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413E98" w14:textId="77777777" w:rsidR="005B4EE1" w:rsidRPr="005B4EE1" w:rsidRDefault="005B4EE1" w:rsidP="00A41637">
      <w:pPr>
        <w:pStyle w:val="footnote"/>
      </w:pPr>
    </w:p>
    <w:p w14:paraId="210B2975" w14:textId="0E03B81D" w:rsidR="005B4EE1" w:rsidRPr="00EE3BAF" w:rsidRDefault="00EE3BAF" w:rsidP="00EE3BAF">
      <w:pPr>
        <w:keepNext/>
        <w:tabs>
          <w:tab w:val="left" w:pos="3744"/>
          <w:tab w:val="left" w:pos="7020"/>
        </w:tabs>
        <w:spacing w:line="360" w:lineRule="auto"/>
        <w:jc w:val="right"/>
        <w:outlineLvl w:val="2"/>
        <w:rPr>
          <w:rFonts w:ascii="Arial Black" w:hAnsi="Arial Black"/>
          <w:b/>
          <w:color w:val="FF0000"/>
        </w:rPr>
      </w:pPr>
      <w:r w:rsidRPr="00EE3BAF">
        <w:rPr>
          <w:rFonts w:ascii="Arial Black" w:hAnsi="Arial Black"/>
          <w:b/>
          <w:color w:val="FF0000"/>
        </w:rPr>
        <w:t>CBC/00033</w:t>
      </w:r>
    </w:p>
    <w:p w14:paraId="444237FC" w14:textId="77777777" w:rsidR="005B4EE1" w:rsidRPr="005B4EE1" w:rsidRDefault="005B4EE1" w:rsidP="005B4EE1">
      <w:pPr>
        <w:rPr>
          <w:color w:val="FF0000"/>
        </w:rPr>
      </w:pPr>
    </w:p>
    <w:p w14:paraId="3B6A8727" w14:textId="77777777" w:rsidR="005B4EE1" w:rsidRDefault="005B4EE1" w:rsidP="005B4EE1"/>
    <w:p w14:paraId="00CFBD63" w14:textId="77777777" w:rsidR="00DB5EFE" w:rsidRPr="005B4EE1" w:rsidRDefault="00DB5EFE" w:rsidP="005B4EE1"/>
    <w:p w14:paraId="3CA126C1" w14:textId="77777777" w:rsidR="005B4EE1" w:rsidRPr="005B4EE1" w:rsidRDefault="005B4EE1" w:rsidP="005B4EE1"/>
    <w:p w14:paraId="0D587EE7" w14:textId="77777777" w:rsidR="005B4EE1" w:rsidRPr="005B4EE1" w:rsidRDefault="005B4EE1" w:rsidP="005B4EE1"/>
    <w:p w14:paraId="1709191F" w14:textId="77777777" w:rsidR="005B4EE1" w:rsidRPr="005B4EE1" w:rsidRDefault="005B4EE1" w:rsidP="005B4EE1"/>
    <w:p w14:paraId="53156C63" w14:textId="77777777" w:rsidR="005B4EE1" w:rsidRPr="005B4EE1" w:rsidRDefault="005B4EE1" w:rsidP="005B4EE1"/>
    <w:p w14:paraId="77EBFFA8" w14:textId="77777777" w:rsidR="005B4EE1" w:rsidRPr="005B4EE1" w:rsidRDefault="005B4EE1" w:rsidP="005B4EE1"/>
    <w:p w14:paraId="33BBCD3D" w14:textId="77777777" w:rsidR="005B4EE1" w:rsidRPr="005B4EE1" w:rsidRDefault="005B4EE1" w:rsidP="005B4EE1"/>
    <w:p w14:paraId="46BD64B7" w14:textId="77777777" w:rsidR="005B4EE1" w:rsidRPr="005B4EE1" w:rsidRDefault="005B4EE1" w:rsidP="005B4EE1">
      <w:r w:rsidRPr="005B4EE1">
        <w:rPr>
          <w:noProof/>
          <w:lang w:eastAsia="en-GB"/>
        </w:rPr>
        <w:drawing>
          <wp:anchor distT="0" distB="0" distL="114300" distR="114300" simplePos="0" relativeHeight="251659264" behindDoc="0" locked="1" layoutInCell="1" allowOverlap="1" wp14:anchorId="4E78ABB4" wp14:editId="065FF4A2">
            <wp:simplePos x="0" y="0"/>
            <wp:positionH relativeFrom="margin">
              <wp:posOffset>1085850</wp:posOffset>
            </wp:positionH>
            <wp:positionV relativeFrom="margin">
              <wp:posOffset>751840</wp:posOffset>
            </wp:positionV>
            <wp:extent cx="4053840" cy="2019300"/>
            <wp:effectExtent l="0" t="0" r="3810" b="0"/>
            <wp:wrapNone/>
            <wp:docPr id="7" name="Picture 7"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er"/>
                    <pic:cNvPicPr>
                      <a:picLocks noChangeAspect="1" noChangeArrowheads="1"/>
                    </pic:cNvPicPr>
                  </pic:nvPicPr>
                  <pic:blipFill>
                    <a:blip r:embed="rId8" cstate="print">
                      <a:extLst>
                        <a:ext uri="{28A0092B-C50C-407E-A947-70E740481C1C}">
                          <a14:useLocalDpi xmlns:a14="http://schemas.microsoft.com/office/drawing/2010/main" val="0"/>
                        </a:ext>
                      </a:extLst>
                    </a:blip>
                    <a:srcRect b="57178"/>
                    <a:stretch>
                      <a:fillRect/>
                    </a:stretch>
                  </pic:blipFill>
                  <pic:spPr bwMode="auto">
                    <a:xfrm>
                      <a:off x="0" y="0"/>
                      <a:ext cx="4053840" cy="2019300"/>
                    </a:xfrm>
                    <a:prstGeom prst="rect">
                      <a:avLst/>
                    </a:prstGeom>
                    <a:noFill/>
                  </pic:spPr>
                </pic:pic>
              </a:graphicData>
            </a:graphic>
            <wp14:sizeRelH relativeFrom="page">
              <wp14:pctWidth>0</wp14:pctWidth>
            </wp14:sizeRelH>
            <wp14:sizeRelV relativeFrom="page">
              <wp14:pctHeight>0</wp14:pctHeight>
            </wp14:sizeRelV>
          </wp:anchor>
        </w:drawing>
      </w:r>
    </w:p>
    <w:p w14:paraId="6ACDAC3A" w14:textId="77777777" w:rsidR="005B4EE1" w:rsidRPr="005B4EE1" w:rsidRDefault="005B4EE1" w:rsidP="005B4EE1"/>
    <w:p w14:paraId="6F550E8D" w14:textId="77777777" w:rsidR="005B4EE1" w:rsidRPr="005B4EE1" w:rsidRDefault="005B4EE1" w:rsidP="005B4EE1"/>
    <w:p w14:paraId="2D1C1D34" w14:textId="77777777" w:rsidR="005B4EE1" w:rsidRPr="005B4EE1" w:rsidRDefault="005B4EE1" w:rsidP="005B4EE1"/>
    <w:p w14:paraId="2A990F9C" w14:textId="77777777" w:rsidR="005B4EE1" w:rsidRPr="005B4EE1" w:rsidRDefault="005B4EE1" w:rsidP="005B4EE1">
      <w:bookmarkStart w:id="0" w:name="_GoBack"/>
      <w:bookmarkEnd w:id="0"/>
    </w:p>
    <w:p w14:paraId="4CF8A498" w14:textId="77777777" w:rsidR="005B4EE1" w:rsidRPr="005B4EE1" w:rsidRDefault="005B4EE1" w:rsidP="005B4EE1"/>
    <w:p w14:paraId="79CF3BA6" w14:textId="77777777" w:rsidR="005B4EE1" w:rsidRPr="005B4EE1" w:rsidRDefault="005B4EE1" w:rsidP="005B4EE1"/>
    <w:p w14:paraId="1E3046BE" w14:textId="77777777" w:rsidR="005B4EE1" w:rsidRPr="005B4EE1" w:rsidRDefault="005B4EE1" w:rsidP="005B4EE1"/>
    <w:p w14:paraId="1618B811" w14:textId="77777777" w:rsidR="005B4EE1" w:rsidRPr="005B4EE1" w:rsidRDefault="005B4EE1" w:rsidP="00564963">
      <w:pPr>
        <w:spacing w:line="360" w:lineRule="auto"/>
        <w:jc w:val="both"/>
        <w:rPr>
          <w:highlight w:val="yellow"/>
        </w:rPr>
      </w:pPr>
    </w:p>
    <w:p w14:paraId="4D5A230A" w14:textId="77777777" w:rsidR="005B4EE1" w:rsidRPr="005B4EE1" w:rsidRDefault="005B4EE1" w:rsidP="005B4EE1">
      <w:pPr>
        <w:spacing w:line="360" w:lineRule="auto"/>
        <w:ind w:left="624"/>
        <w:jc w:val="both"/>
        <w:rPr>
          <w:highlight w:val="yellow"/>
        </w:rPr>
      </w:pPr>
    </w:p>
    <w:p w14:paraId="15FF1FAF" w14:textId="77777777" w:rsidR="005B4EE1" w:rsidRPr="005B4EE1" w:rsidRDefault="005B4EE1" w:rsidP="005B4EE1">
      <w:pPr>
        <w:spacing w:line="360" w:lineRule="auto"/>
        <w:ind w:left="624"/>
        <w:jc w:val="both"/>
        <w:rPr>
          <w:highlight w:val="yellow"/>
        </w:rPr>
      </w:pPr>
    </w:p>
    <w:p w14:paraId="776F495F" w14:textId="77777777" w:rsidR="005B4EE1" w:rsidRPr="00DB5EFE" w:rsidRDefault="00DB5EFE" w:rsidP="00DB5EFE">
      <w:pPr>
        <w:keepNext/>
        <w:jc w:val="center"/>
        <w:outlineLvl w:val="3"/>
        <w:rPr>
          <w:b/>
          <w:bCs/>
          <w:sz w:val="36"/>
        </w:rPr>
      </w:pPr>
      <w:r>
        <w:rPr>
          <w:b/>
          <w:bCs/>
          <w:sz w:val="36"/>
        </w:rPr>
        <w:t>COLCHESTER BOROUGH</w:t>
      </w:r>
    </w:p>
    <w:p w14:paraId="035EC8B0" w14:textId="77777777" w:rsidR="005B4EE1" w:rsidRDefault="00DB5EFE" w:rsidP="005B4EE1">
      <w:pPr>
        <w:jc w:val="center"/>
        <w:rPr>
          <w:b/>
          <w:bCs/>
          <w:sz w:val="36"/>
          <w:szCs w:val="36"/>
        </w:rPr>
      </w:pPr>
      <w:r>
        <w:rPr>
          <w:b/>
          <w:bCs/>
          <w:sz w:val="36"/>
          <w:szCs w:val="36"/>
        </w:rPr>
        <w:t>LOCAL WILDLIFE SITE REVIEW</w:t>
      </w:r>
    </w:p>
    <w:p w14:paraId="6645AF1F" w14:textId="1F1F586C" w:rsidR="00DB5EFE" w:rsidRDefault="00DB5EFE" w:rsidP="005B4EE1">
      <w:pPr>
        <w:jc w:val="center"/>
        <w:rPr>
          <w:b/>
          <w:bCs/>
          <w:sz w:val="36"/>
          <w:szCs w:val="36"/>
        </w:rPr>
      </w:pPr>
      <w:r>
        <w:rPr>
          <w:b/>
          <w:bCs/>
          <w:sz w:val="36"/>
          <w:szCs w:val="36"/>
        </w:rPr>
        <w:t>2015</w:t>
      </w:r>
    </w:p>
    <w:p w14:paraId="108FDF22" w14:textId="7A6FE228" w:rsidR="00564963" w:rsidRDefault="00564963" w:rsidP="005B4EE1">
      <w:pPr>
        <w:jc w:val="center"/>
        <w:rPr>
          <w:b/>
          <w:bCs/>
          <w:sz w:val="36"/>
          <w:szCs w:val="36"/>
        </w:rPr>
      </w:pPr>
    </w:p>
    <w:p w14:paraId="31440B53" w14:textId="2EA4300A" w:rsidR="00564963" w:rsidRPr="005B4EE1" w:rsidRDefault="00564963" w:rsidP="005B4EE1">
      <w:pPr>
        <w:jc w:val="center"/>
        <w:rPr>
          <w:b/>
          <w:bCs/>
          <w:sz w:val="36"/>
          <w:szCs w:val="36"/>
        </w:rPr>
      </w:pPr>
      <w:r>
        <w:rPr>
          <w:b/>
          <w:bCs/>
          <w:sz w:val="36"/>
          <w:szCs w:val="36"/>
        </w:rPr>
        <w:t>Final Report</w:t>
      </w:r>
    </w:p>
    <w:p w14:paraId="1A5C3864" w14:textId="77777777" w:rsidR="005B4EE1" w:rsidRPr="005B4EE1" w:rsidRDefault="005B4EE1" w:rsidP="005B4EE1">
      <w:pPr>
        <w:rPr>
          <w:b/>
          <w:bCs/>
          <w:sz w:val="28"/>
        </w:rPr>
      </w:pPr>
    </w:p>
    <w:p w14:paraId="5EEC1F08" w14:textId="77777777" w:rsidR="005B4EE1" w:rsidRPr="005B4EE1" w:rsidRDefault="005B4EE1" w:rsidP="005B4EE1"/>
    <w:p w14:paraId="236F536B" w14:textId="77777777" w:rsidR="005B4EE1" w:rsidRDefault="005B4EE1" w:rsidP="005B4EE1"/>
    <w:p w14:paraId="00DFFDBA" w14:textId="77777777" w:rsidR="00DB5EFE" w:rsidRPr="005B4EE1" w:rsidRDefault="00DB5EFE" w:rsidP="005B4EE1"/>
    <w:p w14:paraId="2C15717C" w14:textId="6BD3BCE2" w:rsidR="005B4EE1" w:rsidRPr="005B4EE1" w:rsidRDefault="00564963" w:rsidP="005B4EE1">
      <w:pPr>
        <w:keepNext/>
        <w:jc w:val="center"/>
        <w:outlineLvl w:val="4"/>
        <w:rPr>
          <w:i/>
          <w:iCs/>
          <w:sz w:val="28"/>
        </w:rPr>
      </w:pPr>
      <w:r>
        <w:rPr>
          <w:i/>
          <w:iCs/>
          <w:sz w:val="28"/>
        </w:rPr>
        <w:t>November 2017</w:t>
      </w:r>
    </w:p>
    <w:p w14:paraId="4DAF5C44" w14:textId="77777777" w:rsidR="005B4EE1" w:rsidRPr="005B4EE1" w:rsidRDefault="005B4EE1" w:rsidP="005B4EE1"/>
    <w:p w14:paraId="5B738736" w14:textId="77777777" w:rsidR="005B4EE1" w:rsidRDefault="005B4EE1" w:rsidP="005B4EE1"/>
    <w:p w14:paraId="7A17175A" w14:textId="77777777" w:rsidR="00DB5EFE" w:rsidRPr="005B4EE1" w:rsidRDefault="00DB5EFE" w:rsidP="005B4EE1"/>
    <w:p w14:paraId="62E7D7BF" w14:textId="77777777" w:rsidR="005B4EE1" w:rsidRPr="005B4EE1" w:rsidRDefault="005B4EE1" w:rsidP="005B4EE1"/>
    <w:p w14:paraId="734CA48F" w14:textId="77777777" w:rsidR="005B4EE1" w:rsidRPr="005B4EE1" w:rsidRDefault="005B4EE1" w:rsidP="005B4EE1"/>
    <w:p w14:paraId="5E51EA8C" w14:textId="77777777" w:rsidR="005B4EE1" w:rsidRPr="005B4EE1" w:rsidRDefault="005B4EE1" w:rsidP="005B4EE1">
      <w:pPr>
        <w:jc w:val="center"/>
        <w:rPr>
          <w:sz w:val="22"/>
        </w:rPr>
      </w:pPr>
      <w:r w:rsidRPr="005B4EE1">
        <w:rPr>
          <w:sz w:val="22"/>
        </w:rPr>
        <w:t>Prepared by Essex Ecology Services Ltd.</w:t>
      </w:r>
    </w:p>
    <w:p w14:paraId="079FEC95" w14:textId="77777777" w:rsidR="005B4EE1" w:rsidRPr="005B4EE1" w:rsidRDefault="005B4EE1" w:rsidP="005B4EE1">
      <w:pPr>
        <w:jc w:val="center"/>
        <w:rPr>
          <w:sz w:val="22"/>
        </w:rPr>
      </w:pPr>
      <w:r w:rsidRPr="005B4EE1">
        <w:rPr>
          <w:sz w:val="22"/>
        </w:rPr>
        <w:t>EECOS</w:t>
      </w:r>
    </w:p>
    <w:p w14:paraId="1D43BCF0" w14:textId="77777777" w:rsidR="005B4EE1" w:rsidRPr="005B4EE1" w:rsidRDefault="005B4EE1" w:rsidP="005B4EE1">
      <w:pPr>
        <w:jc w:val="center"/>
        <w:rPr>
          <w:sz w:val="22"/>
        </w:rPr>
      </w:pPr>
      <w:r w:rsidRPr="005B4EE1">
        <w:rPr>
          <w:sz w:val="22"/>
        </w:rPr>
        <w:t>Abbotts Hall Farm, Great Wigborough, Colchester, Essex, CO5 7RZ</w:t>
      </w:r>
    </w:p>
    <w:p w14:paraId="4AB40E7D" w14:textId="77777777" w:rsidR="005B4EE1" w:rsidRPr="005B4EE1" w:rsidRDefault="005B4EE1" w:rsidP="005B4EE1">
      <w:pPr>
        <w:jc w:val="center"/>
        <w:rPr>
          <w:sz w:val="22"/>
        </w:rPr>
      </w:pPr>
      <w:r w:rsidRPr="005B4EE1">
        <w:rPr>
          <w:sz w:val="22"/>
        </w:rPr>
        <w:t>01621 862986, eecos@essexwt.org.uk</w:t>
      </w:r>
    </w:p>
    <w:p w14:paraId="789CC04D" w14:textId="77777777" w:rsidR="005B4EE1" w:rsidRPr="005B4EE1" w:rsidRDefault="005B4EE1" w:rsidP="005B4EE1">
      <w:pPr>
        <w:jc w:val="center"/>
        <w:rPr>
          <w:sz w:val="22"/>
        </w:rPr>
      </w:pPr>
      <w:r w:rsidRPr="005B4EE1">
        <w:rPr>
          <w:sz w:val="22"/>
        </w:rPr>
        <w:t>www.eecos.co.uk</w:t>
      </w:r>
    </w:p>
    <w:p w14:paraId="308A4395" w14:textId="77777777" w:rsidR="005B4EE1" w:rsidRPr="005B4EE1" w:rsidRDefault="005B4EE1" w:rsidP="005B4EE1">
      <w:pPr>
        <w:jc w:val="center"/>
        <w:rPr>
          <w:sz w:val="20"/>
        </w:rPr>
      </w:pPr>
    </w:p>
    <w:p w14:paraId="434F7D7A" w14:textId="77777777" w:rsidR="005B4EE1" w:rsidRPr="005B4EE1" w:rsidRDefault="005B4EE1" w:rsidP="005B4EE1">
      <w:pPr>
        <w:jc w:val="center"/>
        <w:rPr>
          <w:sz w:val="20"/>
        </w:rPr>
      </w:pPr>
      <w:r w:rsidRPr="005B4EE1">
        <w:rPr>
          <w:sz w:val="20"/>
        </w:rPr>
        <w:t>Company Registered No. 2853947</w:t>
      </w:r>
    </w:p>
    <w:p w14:paraId="5B8D7CB2" w14:textId="77777777" w:rsidR="005B4EE1" w:rsidRPr="005B4EE1" w:rsidRDefault="005B4EE1" w:rsidP="005B4EE1">
      <w:pPr>
        <w:jc w:val="center"/>
        <w:rPr>
          <w:sz w:val="20"/>
        </w:rPr>
      </w:pPr>
      <w:r w:rsidRPr="005B4EE1">
        <w:rPr>
          <w:sz w:val="20"/>
        </w:rPr>
        <w:t>VAT Registered No. 945 7459 77</w:t>
      </w:r>
    </w:p>
    <w:p w14:paraId="5DF5AE86" w14:textId="77777777" w:rsidR="005B4EE1" w:rsidRPr="005B4EE1" w:rsidRDefault="005B4EE1" w:rsidP="005B4EE1">
      <w:pPr>
        <w:jc w:val="center"/>
        <w:rPr>
          <w:sz w:val="20"/>
        </w:rPr>
      </w:pPr>
    </w:p>
    <w:p w14:paraId="3535402B" w14:textId="77777777" w:rsidR="005B4EE1" w:rsidRPr="005B4EE1" w:rsidRDefault="005B4EE1" w:rsidP="005B4EE1">
      <w:pPr>
        <w:jc w:val="center"/>
        <w:rPr>
          <w:sz w:val="20"/>
        </w:rPr>
      </w:pPr>
    </w:p>
    <w:p w14:paraId="56EB8444" w14:textId="77777777" w:rsidR="005B4EE1" w:rsidRPr="005B4EE1" w:rsidRDefault="005B4EE1" w:rsidP="005B4EE1">
      <w:pPr>
        <w:widowControl w:val="0"/>
        <w:jc w:val="center"/>
        <w:rPr>
          <w:rFonts w:eastAsiaTheme="minorHAnsi"/>
          <w:i/>
          <w:iCs/>
          <w:color w:val="333333"/>
          <w:sz w:val="32"/>
          <w:szCs w:val="32"/>
          <w:lang w:val="en"/>
        </w:rPr>
      </w:pPr>
      <w:r w:rsidRPr="005B4EE1">
        <w:rPr>
          <w:rFonts w:eastAsiaTheme="minorHAnsi"/>
          <w:i/>
          <w:iCs/>
          <w:color w:val="333333"/>
          <w:sz w:val="32"/>
          <w:szCs w:val="32"/>
          <w:lang w:val="en"/>
        </w:rPr>
        <w:t>Professional ecological services applying local knowledge and experience</w:t>
      </w:r>
    </w:p>
    <w:p w14:paraId="243E0BF5" w14:textId="77777777" w:rsidR="005B4EE1" w:rsidRPr="005B4EE1" w:rsidRDefault="005B4EE1" w:rsidP="005B4EE1">
      <w:pPr>
        <w:rPr>
          <w:rFonts w:eastAsiaTheme="minorHAnsi"/>
          <w:lang w:val="en"/>
        </w:rPr>
      </w:pPr>
    </w:p>
    <w:p w14:paraId="7B5D7504" w14:textId="77777777" w:rsidR="005B4EE1" w:rsidRPr="005B4EE1" w:rsidRDefault="005B4EE1" w:rsidP="005B4EE1">
      <w:pPr>
        <w:rPr>
          <w:sz w:val="20"/>
        </w:rPr>
      </w:pPr>
    </w:p>
    <w:p w14:paraId="4B5F1170" w14:textId="77777777" w:rsidR="005B4EE1" w:rsidRPr="005B4EE1" w:rsidRDefault="005B4EE1" w:rsidP="005B4EE1">
      <w:pPr>
        <w:jc w:val="center"/>
        <w:rPr>
          <w:b/>
          <w:bCs/>
          <w:sz w:val="28"/>
        </w:rPr>
      </w:pPr>
      <w:r w:rsidRPr="005B4EE1">
        <w:rPr>
          <w:b/>
          <w:bCs/>
          <w:sz w:val="28"/>
        </w:rPr>
        <w:t>ESSEX ECOLOGY SERVICES Ltd.</w:t>
      </w:r>
    </w:p>
    <w:p w14:paraId="192CE09D" w14:textId="77777777" w:rsidR="005B4EE1" w:rsidRPr="005B4EE1" w:rsidRDefault="005B4EE1" w:rsidP="005B4EE1">
      <w:pPr>
        <w:jc w:val="center"/>
      </w:pPr>
      <w:r w:rsidRPr="005B4EE1">
        <w:rPr>
          <w:b/>
          <w:bCs/>
          <w:sz w:val="28"/>
        </w:rPr>
        <w:t>EECOS</w:t>
      </w:r>
    </w:p>
    <w:p w14:paraId="69B1A23A" w14:textId="77777777" w:rsidR="005B4EE1" w:rsidRPr="005B4EE1" w:rsidRDefault="005B4EE1" w:rsidP="005B4EE1"/>
    <w:p w14:paraId="5EA977F1" w14:textId="77777777" w:rsidR="005B4EE1" w:rsidRPr="005B4EE1" w:rsidRDefault="005B4EE1" w:rsidP="005B4EE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7004"/>
      </w:tblGrid>
      <w:tr w:rsidR="005B4EE1" w:rsidRPr="005B4EE1" w14:paraId="7B239EB0" w14:textId="77777777" w:rsidTr="00A13F9F">
        <w:trPr>
          <w:trHeight w:val="689"/>
        </w:trPr>
        <w:tc>
          <w:tcPr>
            <w:tcW w:w="2628" w:type="dxa"/>
            <w:vAlign w:val="center"/>
          </w:tcPr>
          <w:p w14:paraId="266B2F78" w14:textId="77777777" w:rsidR="005B4EE1" w:rsidRPr="005B4EE1" w:rsidRDefault="005B4EE1" w:rsidP="005B4EE1">
            <w:r w:rsidRPr="005B4EE1">
              <w:t>Title of Report</w:t>
            </w:r>
          </w:p>
        </w:tc>
        <w:tc>
          <w:tcPr>
            <w:tcW w:w="7020" w:type="dxa"/>
            <w:vAlign w:val="center"/>
          </w:tcPr>
          <w:p w14:paraId="7908DD0A" w14:textId="77777777" w:rsidR="00DB5EFE" w:rsidRDefault="00DB5EFE" w:rsidP="005B4EE1">
            <w:pPr>
              <w:rPr>
                <w:bCs/>
              </w:rPr>
            </w:pPr>
            <w:r>
              <w:rPr>
                <w:bCs/>
              </w:rPr>
              <w:t xml:space="preserve">Colchester Borough </w:t>
            </w:r>
          </w:p>
          <w:p w14:paraId="6414CFA7" w14:textId="743FD6F1" w:rsidR="005B4EE1" w:rsidRDefault="00DB5EFE" w:rsidP="005B4EE1">
            <w:pPr>
              <w:rPr>
                <w:bCs/>
              </w:rPr>
            </w:pPr>
            <w:r>
              <w:rPr>
                <w:bCs/>
              </w:rPr>
              <w:t>Local Wildlife Site Review 2015</w:t>
            </w:r>
          </w:p>
          <w:p w14:paraId="5025D54F" w14:textId="64E9AB3D" w:rsidR="00D755AF" w:rsidRPr="00DB5EFE" w:rsidRDefault="00D755AF" w:rsidP="005B4EE1">
            <w:pPr>
              <w:rPr>
                <w:bCs/>
              </w:rPr>
            </w:pPr>
            <w:r>
              <w:rPr>
                <w:bCs/>
              </w:rPr>
              <w:t>Final Report</w:t>
            </w:r>
          </w:p>
          <w:p w14:paraId="0D6F1FCC" w14:textId="77777777" w:rsidR="005B4EE1" w:rsidRPr="005B4EE1" w:rsidRDefault="005B4EE1" w:rsidP="005B4EE1"/>
        </w:tc>
      </w:tr>
      <w:tr w:rsidR="005B4EE1" w:rsidRPr="005B4EE1" w14:paraId="6B769D0E" w14:textId="77777777" w:rsidTr="00A13F9F">
        <w:trPr>
          <w:trHeight w:val="982"/>
        </w:trPr>
        <w:tc>
          <w:tcPr>
            <w:tcW w:w="2628" w:type="dxa"/>
            <w:vAlign w:val="center"/>
          </w:tcPr>
          <w:p w14:paraId="208BAE04" w14:textId="77777777" w:rsidR="005B4EE1" w:rsidRPr="005B4EE1" w:rsidRDefault="005B4EE1" w:rsidP="005B4EE1">
            <w:r w:rsidRPr="005B4EE1">
              <w:t>Client</w:t>
            </w:r>
          </w:p>
        </w:tc>
        <w:tc>
          <w:tcPr>
            <w:tcW w:w="7020" w:type="dxa"/>
            <w:vAlign w:val="center"/>
          </w:tcPr>
          <w:p w14:paraId="299F8E78" w14:textId="77777777" w:rsidR="005B4EE1" w:rsidRDefault="00DB5EFE" w:rsidP="005B4EE1">
            <w:r>
              <w:t>Colchester Borough Council</w:t>
            </w:r>
          </w:p>
          <w:p w14:paraId="69296237" w14:textId="77777777" w:rsidR="00DB5EFE" w:rsidRDefault="00DB5EFE" w:rsidP="005B4EE1">
            <w:r>
              <w:t>Rowan House</w:t>
            </w:r>
          </w:p>
          <w:p w14:paraId="73A9C2E6" w14:textId="77777777" w:rsidR="00DB5EFE" w:rsidRDefault="00DB5EFE" w:rsidP="005B4EE1">
            <w:r>
              <w:t>Sheepen Road</w:t>
            </w:r>
          </w:p>
          <w:p w14:paraId="52A6F979" w14:textId="77777777" w:rsidR="00DB5EFE" w:rsidRDefault="00DB5EFE" w:rsidP="005B4EE1">
            <w:r>
              <w:t>Colchester</w:t>
            </w:r>
          </w:p>
          <w:p w14:paraId="6ABD83FA" w14:textId="77777777" w:rsidR="00DB5EFE" w:rsidRPr="005B4EE1" w:rsidRDefault="00DB5EFE" w:rsidP="005B4EE1">
            <w:r>
              <w:t>Essex</w:t>
            </w:r>
          </w:p>
          <w:p w14:paraId="037CF2AE" w14:textId="77777777" w:rsidR="005B4EE1" w:rsidRPr="005B4EE1" w:rsidRDefault="005B4EE1" w:rsidP="005B4EE1"/>
        </w:tc>
      </w:tr>
      <w:tr w:rsidR="005B4EE1" w:rsidRPr="005B4EE1" w14:paraId="2A7E19EA" w14:textId="77777777" w:rsidTr="00A13F9F">
        <w:trPr>
          <w:trHeight w:val="425"/>
        </w:trPr>
        <w:tc>
          <w:tcPr>
            <w:tcW w:w="2628" w:type="dxa"/>
            <w:vAlign w:val="center"/>
          </w:tcPr>
          <w:p w14:paraId="4074037E" w14:textId="77777777" w:rsidR="005B4EE1" w:rsidRPr="005B4EE1" w:rsidRDefault="005B4EE1" w:rsidP="005B4EE1">
            <w:r w:rsidRPr="005B4EE1">
              <w:t>Client Representative</w:t>
            </w:r>
          </w:p>
        </w:tc>
        <w:tc>
          <w:tcPr>
            <w:tcW w:w="7020" w:type="dxa"/>
            <w:vAlign w:val="center"/>
          </w:tcPr>
          <w:p w14:paraId="3DB6D7B5" w14:textId="3824A6A1" w:rsidR="005B4EE1" w:rsidRPr="00DB5EFE" w:rsidRDefault="00DB5EFE" w:rsidP="005B4EE1">
            <w:r w:rsidRPr="00DB5EFE">
              <w:t>Bev</w:t>
            </w:r>
            <w:r w:rsidR="00DE4FBC">
              <w:t>erley</w:t>
            </w:r>
            <w:r w:rsidRPr="00DB5EFE">
              <w:t xml:space="preserve"> McClean</w:t>
            </w:r>
            <w:r>
              <w:t>, Coast and Countryside Planner</w:t>
            </w:r>
          </w:p>
        </w:tc>
      </w:tr>
      <w:tr w:rsidR="005B4EE1" w:rsidRPr="005B4EE1" w14:paraId="2E2CA0F7" w14:textId="77777777" w:rsidTr="00A13F9F">
        <w:tc>
          <w:tcPr>
            <w:tcW w:w="2628" w:type="dxa"/>
            <w:vAlign w:val="center"/>
          </w:tcPr>
          <w:p w14:paraId="42B4F3B5" w14:textId="77777777" w:rsidR="005B4EE1" w:rsidRPr="005B4EE1" w:rsidRDefault="005B4EE1" w:rsidP="005B4EE1"/>
        </w:tc>
        <w:tc>
          <w:tcPr>
            <w:tcW w:w="7020" w:type="dxa"/>
            <w:vAlign w:val="center"/>
          </w:tcPr>
          <w:p w14:paraId="32F64E75" w14:textId="77777777" w:rsidR="005B4EE1" w:rsidRPr="005B4EE1" w:rsidRDefault="005B4EE1" w:rsidP="005B4EE1"/>
        </w:tc>
      </w:tr>
      <w:tr w:rsidR="00DB5EFE" w:rsidRPr="005B4EE1" w14:paraId="33FBC6F4" w14:textId="77777777" w:rsidTr="00A13F9F">
        <w:trPr>
          <w:trHeight w:val="421"/>
        </w:trPr>
        <w:tc>
          <w:tcPr>
            <w:tcW w:w="2628" w:type="dxa"/>
            <w:vAlign w:val="center"/>
          </w:tcPr>
          <w:p w14:paraId="012801FF" w14:textId="77777777" w:rsidR="00DB5EFE" w:rsidRPr="005B4EE1" w:rsidRDefault="00DB5EFE" w:rsidP="005B4EE1">
            <w:r w:rsidRPr="005B4EE1">
              <w:t>Survey Completed By</w:t>
            </w:r>
          </w:p>
        </w:tc>
        <w:tc>
          <w:tcPr>
            <w:tcW w:w="7020" w:type="dxa"/>
            <w:vAlign w:val="center"/>
          </w:tcPr>
          <w:p w14:paraId="76E13414" w14:textId="77777777" w:rsidR="00DB5EFE" w:rsidRDefault="00DB5EFE" w:rsidP="00DB5EFE">
            <w:r>
              <w:t>Neil Harvey BSc MCIEEM, Consultancy Manager</w:t>
            </w:r>
          </w:p>
          <w:p w14:paraId="3897D60F" w14:textId="77777777" w:rsidR="007661DA" w:rsidRPr="00AF4375" w:rsidRDefault="007661DA" w:rsidP="00DB5EFE">
            <w:r>
              <w:t>Martin Pugh BSc MCIEEM, Ecologist</w:t>
            </w:r>
          </w:p>
        </w:tc>
      </w:tr>
      <w:tr w:rsidR="00DB5EFE" w:rsidRPr="005B4EE1" w14:paraId="354BF3D8" w14:textId="77777777" w:rsidTr="00A13F9F">
        <w:trPr>
          <w:trHeight w:val="421"/>
        </w:trPr>
        <w:tc>
          <w:tcPr>
            <w:tcW w:w="2628" w:type="dxa"/>
            <w:vAlign w:val="center"/>
          </w:tcPr>
          <w:p w14:paraId="5D0C5FBF" w14:textId="77777777" w:rsidR="00DB5EFE" w:rsidRPr="005B4EE1" w:rsidRDefault="00DB5EFE" w:rsidP="005B4EE1">
            <w:r w:rsidRPr="005B4EE1">
              <w:t>Author</w:t>
            </w:r>
          </w:p>
        </w:tc>
        <w:tc>
          <w:tcPr>
            <w:tcW w:w="7020" w:type="dxa"/>
            <w:vAlign w:val="center"/>
          </w:tcPr>
          <w:p w14:paraId="3EC20BD0" w14:textId="77777777" w:rsidR="00DB5EFE" w:rsidRPr="00AF4375" w:rsidRDefault="00DB5EFE" w:rsidP="00DB5EFE">
            <w:r>
              <w:t>Neil Harvey BSc MCIEEM, Consultancy Manager</w:t>
            </w:r>
          </w:p>
        </w:tc>
      </w:tr>
      <w:tr w:rsidR="00DB5EFE" w:rsidRPr="005B4EE1" w14:paraId="601D8CCD" w14:textId="77777777" w:rsidTr="00A13F9F">
        <w:trPr>
          <w:trHeight w:val="414"/>
        </w:trPr>
        <w:tc>
          <w:tcPr>
            <w:tcW w:w="2628" w:type="dxa"/>
            <w:vAlign w:val="center"/>
          </w:tcPr>
          <w:p w14:paraId="3DD671AC" w14:textId="77777777" w:rsidR="00DB5EFE" w:rsidRPr="005B4EE1" w:rsidRDefault="00DB5EFE" w:rsidP="005B4EE1">
            <w:r w:rsidRPr="005B4EE1">
              <w:t>Approved By</w:t>
            </w:r>
          </w:p>
        </w:tc>
        <w:tc>
          <w:tcPr>
            <w:tcW w:w="7020" w:type="dxa"/>
            <w:vAlign w:val="center"/>
          </w:tcPr>
          <w:p w14:paraId="66D3A2E8" w14:textId="43821DD5" w:rsidR="00DB5EFE" w:rsidRPr="00564963" w:rsidRDefault="00564963" w:rsidP="005B4EE1">
            <w:r>
              <w:t>Adrian Knowles BSc FRES MCIEEM, Senior Ecologist</w:t>
            </w:r>
          </w:p>
        </w:tc>
      </w:tr>
      <w:tr w:rsidR="00DB5EFE" w:rsidRPr="005B4EE1" w14:paraId="406C442B" w14:textId="77777777" w:rsidTr="00A13F9F">
        <w:tc>
          <w:tcPr>
            <w:tcW w:w="2628" w:type="dxa"/>
            <w:vAlign w:val="center"/>
          </w:tcPr>
          <w:p w14:paraId="68AF6B3D" w14:textId="77777777" w:rsidR="00DB5EFE" w:rsidRPr="005B4EE1" w:rsidRDefault="00DB5EFE" w:rsidP="005B4EE1"/>
        </w:tc>
        <w:tc>
          <w:tcPr>
            <w:tcW w:w="7020" w:type="dxa"/>
            <w:vAlign w:val="center"/>
          </w:tcPr>
          <w:p w14:paraId="2CB1EA0A" w14:textId="77777777" w:rsidR="00DB5EFE" w:rsidRPr="005B4EE1" w:rsidRDefault="00DB5EFE" w:rsidP="005B4EE1"/>
        </w:tc>
      </w:tr>
      <w:tr w:rsidR="00DB5EFE" w:rsidRPr="005B4EE1" w14:paraId="4EC71DE7" w14:textId="77777777" w:rsidTr="00A13F9F">
        <w:trPr>
          <w:trHeight w:val="409"/>
        </w:trPr>
        <w:tc>
          <w:tcPr>
            <w:tcW w:w="2628" w:type="dxa"/>
            <w:vAlign w:val="center"/>
          </w:tcPr>
          <w:p w14:paraId="14800ADA" w14:textId="77777777" w:rsidR="00DB5EFE" w:rsidRPr="005B4EE1" w:rsidRDefault="00DB5EFE" w:rsidP="005B4EE1">
            <w:r w:rsidRPr="005B4EE1">
              <w:t>Report Status</w:t>
            </w:r>
          </w:p>
        </w:tc>
        <w:tc>
          <w:tcPr>
            <w:tcW w:w="7020" w:type="dxa"/>
            <w:vAlign w:val="center"/>
          </w:tcPr>
          <w:p w14:paraId="0F2D0FE3" w14:textId="290906A4" w:rsidR="00DB5EFE" w:rsidRPr="00564963" w:rsidRDefault="00DD5672" w:rsidP="00DD5672">
            <w:pPr>
              <w:rPr>
                <w:highlight w:val="yellow"/>
              </w:rPr>
            </w:pPr>
            <w:r>
              <w:rPr>
                <w:i/>
              </w:rPr>
              <w:t xml:space="preserve"> </w:t>
            </w:r>
            <w:r>
              <w:t>Final</w:t>
            </w:r>
          </w:p>
        </w:tc>
      </w:tr>
      <w:tr w:rsidR="00DB5EFE" w:rsidRPr="005B4EE1" w14:paraId="6C61D706" w14:textId="77777777" w:rsidTr="00A13F9F">
        <w:trPr>
          <w:trHeight w:val="402"/>
        </w:trPr>
        <w:tc>
          <w:tcPr>
            <w:tcW w:w="2628" w:type="dxa"/>
            <w:vAlign w:val="center"/>
          </w:tcPr>
          <w:p w14:paraId="47D307BA" w14:textId="77777777" w:rsidR="00DB5EFE" w:rsidRPr="005B4EE1" w:rsidRDefault="00DB5EFE" w:rsidP="005B4EE1">
            <w:r w:rsidRPr="005B4EE1">
              <w:t>Date of Issue</w:t>
            </w:r>
          </w:p>
        </w:tc>
        <w:tc>
          <w:tcPr>
            <w:tcW w:w="7020" w:type="dxa"/>
            <w:vAlign w:val="center"/>
          </w:tcPr>
          <w:p w14:paraId="05DC3820" w14:textId="25DCF754" w:rsidR="00DB5EFE" w:rsidRPr="005B4EE1" w:rsidRDefault="00DD5672" w:rsidP="005B4EE1">
            <w:r>
              <w:t xml:space="preserve"> </w:t>
            </w:r>
            <w:r w:rsidR="00564963">
              <w:t xml:space="preserve">November </w:t>
            </w:r>
            <w:r>
              <w:t>2017</w:t>
            </w:r>
          </w:p>
        </w:tc>
      </w:tr>
    </w:tbl>
    <w:p w14:paraId="0082F240" w14:textId="77777777" w:rsidR="005B4EE1" w:rsidRPr="005B4EE1" w:rsidRDefault="005B4EE1" w:rsidP="005B4EE1"/>
    <w:p w14:paraId="3A943879" w14:textId="77777777" w:rsidR="005B4EE1" w:rsidRPr="005B4EE1" w:rsidRDefault="005B4EE1" w:rsidP="005B4EE1"/>
    <w:p w14:paraId="63474EC6" w14:textId="77777777" w:rsidR="005B4EE1" w:rsidRPr="005B4EE1" w:rsidRDefault="005B4EE1" w:rsidP="005B4EE1">
      <w:pPr>
        <w:jc w:val="both"/>
      </w:pPr>
    </w:p>
    <w:p w14:paraId="41A5FEE9" w14:textId="77777777" w:rsidR="005B4EE1" w:rsidRDefault="005B4EE1" w:rsidP="005B4EE1">
      <w:pPr>
        <w:jc w:val="both"/>
      </w:pPr>
      <w:r w:rsidRPr="005B4EE1">
        <w:t xml:space="preserve">The information, data, advice and opinions which have been prepared and provided are true, and have been prepared and provided in accordance with the Chartered Institute of Ecology and Environmental Management’s Code of Professional Conduct.  We confirm that the opinions expressed are our true and professional </w:t>
      </w:r>
      <w:r w:rsidRPr="005B4EE1">
        <w:rPr>
          <w:i/>
        </w:rPr>
        <w:t>bona fide</w:t>
      </w:r>
      <w:r w:rsidRPr="005B4EE1">
        <w:t xml:space="preserve"> opinions.  </w:t>
      </w:r>
    </w:p>
    <w:p w14:paraId="18310996" w14:textId="77777777" w:rsidR="00704743" w:rsidRDefault="00704743" w:rsidP="005B4EE1">
      <w:pPr>
        <w:jc w:val="both"/>
      </w:pPr>
    </w:p>
    <w:p w14:paraId="2C498A46" w14:textId="77777777" w:rsidR="00704743" w:rsidRPr="005B4EE1" w:rsidRDefault="00704743" w:rsidP="005B4EE1">
      <w:pPr>
        <w:jc w:val="both"/>
      </w:pPr>
    </w:p>
    <w:p w14:paraId="1C4A5D8C" w14:textId="77777777" w:rsidR="005B4EE1" w:rsidRPr="005B4EE1" w:rsidRDefault="005B4EE1" w:rsidP="005B4EE1"/>
    <w:p w14:paraId="6BF38D96" w14:textId="77777777" w:rsidR="005B4EE1" w:rsidRPr="005B4EE1" w:rsidRDefault="005B4EE1" w:rsidP="005B4EE1">
      <w:pPr>
        <w:rPr>
          <w:b/>
          <w:bCs/>
          <w:caps/>
          <w:highlight w:val="yellow"/>
          <w:u w:val="single"/>
        </w:rPr>
        <w:sectPr w:rsidR="005B4EE1" w:rsidRPr="005B4EE1" w:rsidSect="005B4EE1">
          <w:footerReference w:type="even" r:id="rId9"/>
          <w:footerReference w:type="default" r:id="rId10"/>
          <w:pgSz w:w="11907" w:h="16840" w:code="9"/>
          <w:pgMar w:top="1134" w:right="1134" w:bottom="1247" w:left="1134" w:header="720" w:footer="720" w:gutter="0"/>
          <w:cols w:space="708"/>
          <w:docGrid w:linePitch="212"/>
        </w:sectPr>
      </w:pPr>
    </w:p>
    <w:sdt>
      <w:sdtPr>
        <w:rPr>
          <w:rFonts w:ascii="Times New Roman" w:eastAsia="Times New Roman" w:hAnsi="Times New Roman" w:cs="Times New Roman"/>
          <w:b w:val="0"/>
          <w:bCs w:val="0"/>
          <w:caps w:val="0"/>
          <w:color w:val="auto"/>
          <w:sz w:val="24"/>
          <w:szCs w:val="24"/>
          <w:lang w:val="en-GB" w:eastAsia="en-US"/>
        </w:rPr>
        <w:id w:val="-735694790"/>
        <w:docPartObj>
          <w:docPartGallery w:val="Table of Contents"/>
          <w:docPartUnique/>
        </w:docPartObj>
      </w:sdtPr>
      <w:sdtEndPr>
        <w:rPr>
          <w:noProof/>
        </w:rPr>
      </w:sdtEndPr>
      <w:sdtContent>
        <w:p w14:paraId="798BA980" w14:textId="77777777" w:rsidR="00CD2D16" w:rsidRPr="00DB5EFE" w:rsidRDefault="00CD2D16" w:rsidP="00FF39BD">
          <w:pPr>
            <w:pStyle w:val="TOCHeading"/>
            <w:rPr>
              <w:rFonts w:ascii="Times New Roman" w:hAnsi="Times New Roman" w:cs="Times New Roman"/>
              <w:color w:val="auto"/>
            </w:rPr>
          </w:pPr>
          <w:r w:rsidRPr="00DB5EFE">
            <w:rPr>
              <w:rFonts w:ascii="Times New Roman" w:hAnsi="Times New Roman" w:cs="Times New Roman"/>
              <w:color w:val="auto"/>
            </w:rPr>
            <w:t>Contents</w:t>
          </w:r>
        </w:p>
        <w:p w14:paraId="61B13794" w14:textId="21F4E425" w:rsidR="0024281D" w:rsidRDefault="00CD2D16">
          <w:pPr>
            <w:pStyle w:val="TOC1"/>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499820176" w:history="1">
            <w:r w:rsidR="0024281D" w:rsidRPr="000B1AFE">
              <w:rPr>
                <w:rStyle w:val="Hyperlink"/>
                <w:noProof/>
              </w:rPr>
              <w:t>1. INTRODUCTION</w:t>
            </w:r>
            <w:r w:rsidR="0024281D">
              <w:rPr>
                <w:noProof/>
                <w:webHidden/>
              </w:rPr>
              <w:tab/>
            </w:r>
            <w:r w:rsidR="0024281D">
              <w:rPr>
                <w:noProof/>
                <w:webHidden/>
              </w:rPr>
              <w:fldChar w:fldCharType="begin"/>
            </w:r>
            <w:r w:rsidR="0024281D">
              <w:rPr>
                <w:noProof/>
                <w:webHidden/>
              </w:rPr>
              <w:instrText xml:space="preserve"> PAGEREF _Toc499820176 \h </w:instrText>
            </w:r>
            <w:r w:rsidR="0024281D">
              <w:rPr>
                <w:noProof/>
                <w:webHidden/>
              </w:rPr>
            </w:r>
            <w:r w:rsidR="0024281D">
              <w:rPr>
                <w:noProof/>
                <w:webHidden/>
              </w:rPr>
              <w:fldChar w:fldCharType="separate"/>
            </w:r>
            <w:r w:rsidR="00EE3BAF">
              <w:rPr>
                <w:noProof/>
                <w:webHidden/>
              </w:rPr>
              <w:t>2</w:t>
            </w:r>
            <w:r w:rsidR="0024281D">
              <w:rPr>
                <w:noProof/>
                <w:webHidden/>
              </w:rPr>
              <w:fldChar w:fldCharType="end"/>
            </w:r>
          </w:hyperlink>
        </w:p>
        <w:p w14:paraId="66AE0321" w14:textId="09650317"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77" w:history="1">
            <w:r w:rsidR="0024281D" w:rsidRPr="000B1AFE">
              <w:rPr>
                <w:rStyle w:val="Hyperlink"/>
                <w:noProof/>
              </w:rPr>
              <w:t>1.1</w:t>
            </w:r>
            <w:r w:rsidR="0024281D">
              <w:rPr>
                <w:rFonts w:asciiTheme="minorHAnsi" w:eastAsiaTheme="minorEastAsia" w:hAnsiTheme="minorHAnsi" w:cstheme="minorBidi"/>
                <w:noProof/>
                <w:sz w:val="22"/>
                <w:szCs w:val="22"/>
                <w:lang w:eastAsia="en-GB"/>
              </w:rPr>
              <w:tab/>
            </w:r>
            <w:r w:rsidR="0024281D" w:rsidRPr="000B1AFE">
              <w:rPr>
                <w:rStyle w:val="Hyperlink"/>
                <w:noProof/>
              </w:rPr>
              <w:t>General Introduction</w:t>
            </w:r>
            <w:r w:rsidR="0024281D">
              <w:rPr>
                <w:noProof/>
                <w:webHidden/>
              </w:rPr>
              <w:tab/>
            </w:r>
            <w:r w:rsidR="0024281D">
              <w:rPr>
                <w:noProof/>
                <w:webHidden/>
              </w:rPr>
              <w:fldChar w:fldCharType="begin"/>
            </w:r>
            <w:r w:rsidR="0024281D">
              <w:rPr>
                <w:noProof/>
                <w:webHidden/>
              </w:rPr>
              <w:instrText xml:space="preserve"> PAGEREF _Toc499820177 \h </w:instrText>
            </w:r>
            <w:r w:rsidR="0024281D">
              <w:rPr>
                <w:noProof/>
                <w:webHidden/>
              </w:rPr>
            </w:r>
            <w:r w:rsidR="0024281D">
              <w:rPr>
                <w:noProof/>
                <w:webHidden/>
              </w:rPr>
              <w:fldChar w:fldCharType="separate"/>
            </w:r>
            <w:r>
              <w:rPr>
                <w:noProof/>
                <w:webHidden/>
              </w:rPr>
              <w:t>2</w:t>
            </w:r>
            <w:r w:rsidR="0024281D">
              <w:rPr>
                <w:noProof/>
                <w:webHidden/>
              </w:rPr>
              <w:fldChar w:fldCharType="end"/>
            </w:r>
          </w:hyperlink>
        </w:p>
        <w:p w14:paraId="3CBAE513" w14:textId="061448CC"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78" w:history="1">
            <w:r w:rsidR="0024281D" w:rsidRPr="000B1AFE">
              <w:rPr>
                <w:rStyle w:val="Hyperlink"/>
                <w:noProof/>
              </w:rPr>
              <w:t>1.2</w:t>
            </w:r>
            <w:r w:rsidR="0024281D">
              <w:rPr>
                <w:rFonts w:asciiTheme="minorHAnsi" w:eastAsiaTheme="minorEastAsia" w:hAnsiTheme="minorHAnsi" w:cstheme="minorBidi"/>
                <w:noProof/>
                <w:sz w:val="22"/>
                <w:szCs w:val="22"/>
                <w:lang w:eastAsia="en-GB"/>
              </w:rPr>
              <w:tab/>
            </w:r>
            <w:r w:rsidR="0024281D" w:rsidRPr="000B1AFE">
              <w:rPr>
                <w:rStyle w:val="Hyperlink"/>
                <w:noProof/>
              </w:rPr>
              <w:t>Background</w:t>
            </w:r>
            <w:r w:rsidR="0024281D">
              <w:rPr>
                <w:noProof/>
                <w:webHidden/>
              </w:rPr>
              <w:tab/>
            </w:r>
            <w:r w:rsidR="0024281D">
              <w:rPr>
                <w:noProof/>
                <w:webHidden/>
              </w:rPr>
              <w:fldChar w:fldCharType="begin"/>
            </w:r>
            <w:r w:rsidR="0024281D">
              <w:rPr>
                <w:noProof/>
                <w:webHidden/>
              </w:rPr>
              <w:instrText xml:space="preserve"> PAGEREF _Toc499820178 \h </w:instrText>
            </w:r>
            <w:r w:rsidR="0024281D">
              <w:rPr>
                <w:noProof/>
                <w:webHidden/>
              </w:rPr>
            </w:r>
            <w:r w:rsidR="0024281D">
              <w:rPr>
                <w:noProof/>
                <w:webHidden/>
              </w:rPr>
              <w:fldChar w:fldCharType="separate"/>
            </w:r>
            <w:r>
              <w:rPr>
                <w:noProof/>
                <w:webHidden/>
              </w:rPr>
              <w:t>2</w:t>
            </w:r>
            <w:r w:rsidR="0024281D">
              <w:rPr>
                <w:noProof/>
                <w:webHidden/>
              </w:rPr>
              <w:fldChar w:fldCharType="end"/>
            </w:r>
          </w:hyperlink>
        </w:p>
        <w:p w14:paraId="68F2ECCE" w14:textId="5BE08B28"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79" w:history="1">
            <w:r w:rsidR="0024281D" w:rsidRPr="000B1AFE">
              <w:rPr>
                <w:rStyle w:val="Hyperlink"/>
                <w:noProof/>
              </w:rPr>
              <w:t>1.3</w:t>
            </w:r>
            <w:r w:rsidR="0024281D">
              <w:rPr>
                <w:rFonts w:asciiTheme="minorHAnsi" w:eastAsiaTheme="minorEastAsia" w:hAnsiTheme="minorHAnsi" w:cstheme="minorBidi"/>
                <w:noProof/>
                <w:sz w:val="22"/>
                <w:szCs w:val="22"/>
                <w:lang w:eastAsia="en-GB"/>
              </w:rPr>
              <w:tab/>
            </w:r>
            <w:r w:rsidR="0024281D" w:rsidRPr="000B1AFE">
              <w:rPr>
                <w:rStyle w:val="Hyperlink"/>
                <w:noProof/>
              </w:rPr>
              <w:t>Review Areas</w:t>
            </w:r>
            <w:r w:rsidR="0024281D">
              <w:rPr>
                <w:noProof/>
                <w:webHidden/>
              </w:rPr>
              <w:tab/>
            </w:r>
            <w:r w:rsidR="0024281D">
              <w:rPr>
                <w:noProof/>
                <w:webHidden/>
              </w:rPr>
              <w:fldChar w:fldCharType="begin"/>
            </w:r>
            <w:r w:rsidR="0024281D">
              <w:rPr>
                <w:noProof/>
                <w:webHidden/>
              </w:rPr>
              <w:instrText xml:space="preserve"> PAGEREF _Toc499820179 \h </w:instrText>
            </w:r>
            <w:r w:rsidR="0024281D">
              <w:rPr>
                <w:noProof/>
                <w:webHidden/>
              </w:rPr>
            </w:r>
            <w:r w:rsidR="0024281D">
              <w:rPr>
                <w:noProof/>
                <w:webHidden/>
              </w:rPr>
              <w:fldChar w:fldCharType="separate"/>
            </w:r>
            <w:r>
              <w:rPr>
                <w:noProof/>
                <w:webHidden/>
              </w:rPr>
              <w:t>3</w:t>
            </w:r>
            <w:r w:rsidR="0024281D">
              <w:rPr>
                <w:noProof/>
                <w:webHidden/>
              </w:rPr>
              <w:fldChar w:fldCharType="end"/>
            </w:r>
          </w:hyperlink>
        </w:p>
        <w:p w14:paraId="4A73920C" w14:textId="609E5341"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0" w:history="1">
            <w:r w:rsidR="0024281D" w:rsidRPr="000B1AFE">
              <w:rPr>
                <w:rStyle w:val="Hyperlink"/>
                <w:noProof/>
              </w:rPr>
              <w:t>1.4</w:t>
            </w:r>
            <w:r w:rsidR="0024281D">
              <w:rPr>
                <w:rFonts w:asciiTheme="minorHAnsi" w:eastAsiaTheme="minorEastAsia" w:hAnsiTheme="minorHAnsi" w:cstheme="minorBidi"/>
                <w:noProof/>
                <w:sz w:val="22"/>
                <w:szCs w:val="22"/>
                <w:lang w:eastAsia="en-GB"/>
              </w:rPr>
              <w:tab/>
            </w:r>
            <w:r w:rsidR="0024281D" w:rsidRPr="000B1AFE">
              <w:rPr>
                <w:rStyle w:val="Hyperlink"/>
                <w:noProof/>
              </w:rPr>
              <w:t>Objectives of Survey</w:t>
            </w:r>
            <w:r w:rsidR="0024281D">
              <w:rPr>
                <w:noProof/>
                <w:webHidden/>
              </w:rPr>
              <w:tab/>
            </w:r>
            <w:r w:rsidR="0024281D">
              <w:rPr>
                <w:noProof/>
                <w:webHidden/>
              </w:rPr>
              <w:fldChar w:fldCharType="begin"/>
            </w:r>
            <w:r w:rsidR="0024281D">
              <w:rPr>
                <w:noProof/>
                <w:webHidden/>
              </w:rPr>
              <w:instrText xml:space="preserve"> PAGEREF _Toc499820180 \h </w:instrText>
            </w:r>
            <w:r w:rsidR="0024281D">
              <w:rPr>
                <w:noProof/>
                <w:webHidden/>
              </w:rPr>
            </w:r>
            <w:r w:rsidR="0024281D">
              <w:rPr>
                <w:noProof/>
                <w:webHidden/>
              </w:rPr>
              <w:fldChar w:fldCharType="separate"/>
            </w:r>
            <w:r>
              <w:rPr>
                <w:noProof/>
                <w:webHidden/>
              </w:rPr>
              <w:t>3</w:t>
            </w:r>
            <w:r w:rsidR="0024281D">
              <w:rPr>
                <w:noProof/>
                <w:webHidden/>
              </w:rPr>
              <w:fldChar w:fldCharType="end"/>
            </w:r>
          </w:hyperlink>
        </w:p>
        <w:p w14:paraId="4EB6AFD3" w14:textId="7A6FCD02"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1" w:history="1">
            <w:r w:rsidR="0024281D" w:rsidRPr="000B1AFE">
              <w:rPr>
                <w:rStyle w:val="Hyperlink"/>
                <w:noProof/>
              </w:rPr>
              <w:t>1.5</w:t>
            </w:r>
            <w:r w:rsidR="0024281D">
              <w:rPr>
                <w:rFonts w:asciiTheme="minorHAnsi" w:eastAsiaTheme="minorEastAsia" w:hAnsiTheme="minorHAnsi" w:cstheme="minorBidi"/>
                <w:noProof/>
                <w:sz w:val="22"/>
                <w:szCs w:val="22"/>
                <w:lang w:eastAsia="en-GB"/>
              </w:rPr>
              <w:tab/>
            </w:r>
            <w:r w:rsidR="0024281D" w:rsidRPr="000B1AFE">
              <w:rPr>
                <w:rStyle w:val="Hyperlink"/>
                <w:noProof/>
              </w:rPr>
              <w:t>Survey Methodology</w:t>
            </w:r>
            <w:r w:rsidR="0024281D">
              <w:rPr>
                <w:noProof/>
                <w:webHidden/>
              </w:rPr>
              <w:tab/>
            </w:r>
            <w:r w:rsidR="0024281D">
              <w:rPr>
                <w:noProof/>
                <w:webHidden/>
              </w:rPr>
              <w:fldChar w:fldCharType="begin"/>
            </w:r>
            <w:r w:rsidR="0024281D">
              <w:rPr>
                <w:noProof/>
                <w:webHidden/>
              </w:rPr>
              <w:instrText xml:space="preserve"> PAGEREF _Toc499820181 \h </w:instrText>
            </w:r>
            <w:r w:rsidR="0024281D">
              <w:rPr>
                <w:noProof/>
                <w:webHidden/>
              </w:rPr>
            </w:r>
            <w:r w:rsidR="0024281D">
              <w:rPr>
                <w:noProof/>
                <w:webHidden/>
              </w:rPr>
              <w:fldChar w:fldCharType="separate"/>
            </w:r>
            <w:r>
              <w:rPr>
                <w:noProof/>
                <w:webHidden/>
              </w:rPr>
              <w:t>4</w:t>
            </w:r>
            <w:r w:rsidR="0024281D">
              <w:rPr>
                <w:noProof/>
                <w:webHidden/>
              </w:rPr>
              <w:fldChar w:fldCharType="end"/>
            </w:r>
          </w:hyperlink>
        </w:p>
        <w:p w14:paraId="518406D8" w14:textId="03B697F2" w:rsidR="0024281D" w:rsidRDefault="00EE3BAF">
          <w:pPr>
            <w:pStyle w:val="TOC3"/>
            <w:tabs>
              <w:tab w:val="left" w:pos="1320"/>
              <w:tab w:val="right" w:leader="dot" w:pos="9629"/>
            </w:tabs>
            <w:rPr>
              <w:rFonts w:asciiTheme="minorHAnsi" w:eastAsiaTheme="minorEastAsia" w:hAnsiTheme="minorHAnsi" w:cstheme="minorBidi"/>
              <w:noProof/>
              <w:sz w:val="22"/>
              <w:szCs w:val="22"/>
              <w:lang w:eastAsia="en-GB"/>
            </w:rPr>
          </w:pPr>
          <w:hyperlink w:anchor="_Toc499820182" w:history="1">
            <w:r w:rsidR="0024281D" w:rsidRPr="000B1AFE">
              <w:rPr>
                <w:rStyle w:val="Hyperlink"/>
                <w:noProof/>
              </w:rPr>
              <w:t>1.5.1</w:t>
            </w:r>
            <w:r w:rsidR="0024281D">
              <w:rPr>
                <w:rFonts w:asciiTheme="minorHAnsi" w:eastAsiaTheme="minorEastAsia" w:hAnsiTheme="minorHAnsi" w:cstheme="minorBidi"/>
                <w:noProof/>
                <w:sz w:val="22"/>
                <w:szCs w:val="22"/>
                <w:lang w:eastAsia="en-GB"/>
              </w:rPr>
              <w:tab/>
            </w:r>
            <w:r w:rsidR="0024281D" w:rsidRPr="000B1AFE">
              <w:rPr>
                <w:rStyle w:val="Hyperlink"/>
                <w:noProof/>
              </w:rPr>
              <w:t>Desk study</w:t>
            </w:r>
            <w:r w:rsidR="0024281D">
              <w:rPr>
                <w:noProof/>
                <w:webHidden/>
              </w:rPr>
              <w:tab/>
            </w:r>
            <w:r w:rsidR="0024281D">
              <w:rPr>
                <w:noProof/>
                <w:webHidden/>
              </w:rPr>
              <w:fldChar w:fldCharType="begin"/>
            </w:r>
            <w:r w:rsidR="0024281D">
              <w:rPr>
                <w:noProof/>
                <w:webHidden/>
              </w:rPr>
              <w:instrText xml:space="preserve"> PAGEREF _Toc499820182 \h </w:instrText>
            </w:r>
            <w:r w:rsidR="0024281D">
              <w:rPr>
                <w:noProof/>
                <w:webHidden/>
              </w:rPr>
            </w:r>
            <w:r w:rsidR="0024281D">
              <w:rPr>
                <w:noProof/>
                <w:webHidden/>
              </w:rPr>
              <w:fldChar w:fldCharType="separate"/>
            </w:r>
            <w:r>
              <w:rPr>
                <w:noProof/>
                <w:webHidden/>
              </w:rPr>
              <w:t>4</w:t>
            </w:r>
            <w:r w:rsidR="0024281D">
              <w:rPr>
                <w:noProof/>
                <w:webHidden/>
              </w:rPr>
              <w:fldChar w:fldCharType="end"/>
            </w:r>
          </w:hyperlink>
        </w:p>
        <w:p w14:paraId="51077A76" w14:textId="1EC95623" w:rsidR="0024281D" w:rsidRDefault="00EE3BAF">
          <w:pPr>
            <w:pStyle w:val="TOC3"/>
            <w:tabs>
              <w:tab w:val="left" w:pos="1320"/>
              <w:tab w:val="right" w:leader="dot" w:pos="9629"/>
            </w:tabs>
            <w:rPr>
              <w:rFonts w:asciiTheme="minorHAnsi" w:eastAsiaTheme="minorEastAsia" w:hAnsiTheme="minorHAnsi" w:cstheme="minorBidi"/>
              <w:noProof/>
              <w:sz w:val="22"/>
              <w:szCs w:val="22"/>
              <w:lang w:eastAsia="en-GB"/>
            </w:rPr>
          </w:pPr>
          <w:hyperlink w:anchor="_Toc499820183" w:history="1">
            <w:r w:rsidR="0024281D" w:rsidRPr="000B1AFE">
              <w:rPr>
                <w:rStyle w:val="Hyperlink"/>
                <w:noProof/>
              </w:rPr>
              <w:t>1.5.2</w:t>
            </w:r>
            <w:r w:rsidR="0024281D">
              <w:rPr>
                <w:rFonts w:asciiTheme="minorHAnsi" w:eastAsiaTheme="minorEastAsia" w:hAnsiTheme="minorHAnsi" w:cstheme="minorBidi"/>
                <w:noProof/>
                <w:sz w:val="22"/>
                <w:szCs w:val="22"/>
                <w:lang w:eastAsia="en-GB"/>
              </w:rPr>
              <w:tab/>
            </w:r>
            <w:r w:rsidR="0024281D" w:rsidRPr="000B1AFE">
              <w:rPr>
                <w:rStyle w:val="Hyperlink"/>
                <w:noProof/>
              </w:rPr>
              <w:t>Site visits</w:t>
            </w:r>
            <w:r w:rsidR="0024281D">
              <w:rPr>
                <w:noProof/>
                <w:webHidden/>
              </w:rPr>
              <w:tab/>
            </w:r>
            <w:r w:rsidR="0024281D">
              <w:rPr>
                <w:noProof/>
                <w:webHidden/>
              </w:rPr>
              <w:fldChar w:fldCharType="begin"/>
            </w:r>
            <w:r w:rsidR="0024281D">
              <w:rPr>
                <w:noProof/>
                <w:webHidden/>
              </w:rPr>
              <w:instrText xml:space="preserve"> PAGEREF _Toc499820183 \h </w:instrText>
            </w:r>
            <w:r w:rsidR="0024281D">
              <w:rPr>
                <w:noProof/>
                <w:webHidden/>
              </w:rPr>
            </w:r>
            <w:r w:rsidR="0024281D">
              <w:rPr>
                <w:noProof/>
                <w:webHidden/>
              </w:rPr>
              <w:fldChar w:fldCharType="separate"/>
            </w:r>
            <w:r>
              <w:rPr>
                <w:noProof/>
                <w:webHidden/>
              </w:rPr>
              <w:t>4</w:t>
            </w:r>
            <w:r w:rsidR="0024281D">
              <w:rPr>
                <w:noProof/>
                <w:webHidden/>
              </w:rPr>
              <w:fldChar w:fldCharType="end"/>
            </w:r>
          </w:hyperlink>
        </w:p>
        <w:p w14:paraId="26F1F396" w14:textId="15317850"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4" w:history="1">
            <w:r w:rsidR="0024281D" w:rsidRPr="000B1AFE">
              <w:rPr>
                <w:rStyle w:val="Hyperlink"/>
                <w:noProof/>
              </w:rPr>
              <w:t>1.6</w:t>
            </w:r>
            <w:r w:rsidR="0024281D">
              <w:rPr>
                <w:rFonts w:asciiTheme="minorHAnsi" w:eastAsiaTheme="minorEastAsia" w:hAnsiTheme="minorHAnsi" w:cstheme="minorBidi"/>
                <w:noProof/>
                <w:sz w:val="22"/>
                <w:szCs w:val="22"/>
                <w:lang w:eastAsia="en-GB"/>
              </w:rPr>
              <w:tab/>
            </w:r>
            <w:r w:rsidR="0024281D" w:rsidRPr="000B1AFE">
              <w:rPr>
                <w:rStyle w:val="Hyperlink"/>
                <w:noProof/>
              </w:rPr>
              <w:t>Competence</w:t>
            </w:r>
            <w:r w:rsidR="0024281D">
              <w:rPr>
                <w:noProof/>
                <w:webHidden/>
              </w:rPr>
              <w:tab/>
            </w:r>
            <w:r w:rsidR="0024281D">
              <w:rPr>
                <w:noProof/>
                <w:webHidden/>
              </w:rPr>
              <w:fldChar w:fldCharType="begin"/>
            </w:r>
            <w:r w:rsidR="0024281D">
              <w:rPr>
                <w:noProof/>
                <w:webHidden/>
              </w:rPr>
              <w:instrText xml:space="preserve"> PAGEREF _Toc499820184 \h </w:instrText>
            </w:r>
            <w:r w:rsidR="0024281D">
              <w:rPr>
                <w:noProof/>
                <w:webHidden/>
              </w:rPr>
            </w:r>
            <w:r w:rsidR="0024281D">
              <w:rPr>
                <w:noProof/>
                <w:webHidden/>
              </w:rPr>
              <w:fldChar w:fldCharType="separate"/>
            </w:r>
            <w:r>
              <w:rPr>
                <w:noProof/>
                <w:webHidden/>
              </w:rPr>
              <w:t>4</w:t>
            </w:r>
            <w:r w:rsidR="0024281D">
              <w:rPr>
                <w:noProof/>
                <w:webHidden/>
              </w:rPr>
              <w:fldChar w:fldCharType="end"/>
            </w:r>
          </w:hyperlink>
        </w:p>
        <w:p w14:paraId="2B1A787E" w14:textId="4EC84662"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5" w:history="1">
            <w:r w:rsidR="0024281D" w:rsidRPr="000B1AFE">
              <w:rPr>
                <w:rStyle w:val="Hyperlink"/>
                <w:noProof/>
              </w:rPr>
              <w:t>1.7</w:t>
            </w:r>
            <w:r w:rsidR="0024281D">
              <w:rPr>
                <w:rFonts w:asciiTheme="minorHAnsi" w:eastAsiaTheme="minorEastAsia" w:hAnsiTheme="minorHAnsi" w:cstheme="minorBidi"/>
                <w:noProof/>
                <w:sz w:val="22"/>
                <w:szCs w:val="22"/>
                <w:lang w:eastAsia="en-GB"/>
              </w:rPr>
              <w:tab/>
            </w:r>
            <w:r w:rsidR="0024281D" w:rsidRPr="000B1AFE">
              <w:rPr>
                <w:rStyle w:val="Hyperlink"/>
                <w:noProof/>
              </w:rPr>
              <w:t>Constraints of Methodology</w:t>
            </w:r>
            <w:r w:rsidR="0024281D">
              <w:rPr>
                <w:noProof/>
                <w:webHidden/>
              </w:rPr>
              <w:tab/>
            </w:r>
            <w:r w:rsidR="0024281D">
              <w:rPr>
                <w:noProof/>
                <w:webHidden/>
              </w:rPr>
              <w:fldChar w:fldCharType="begin"/>
            </w:r>
            <w:r w:rsidR="0024281D">
              <w:rPr>
                <w:noProof/>
                <w:webHidden/>
              </w:rPr>
              <w:instrText xml:space="preserve"> PAGEREF _Toc499820185 \h </w:instrText>
            </w:r>
            <w:r w:rsidR="0024281D">
              <w:rPr>
                <w:noProof/>
                <w:webHidden/>
              </w:rPr>
            </w:r>
            <w:r w:rsidR="0024281D">
              <w:rPr>
                <w:noProof/>
                <w:webHidden/>
              </w:rPr>
              <w:fldChar w:fldCharType="separate"/>
            </w:r>
            <w:r>
              <w:rPr>
                <w:noProof/>
                <w:webHidden/>
              </w:rPr>
              <w:t>5</w:t>
            </w:r>
            <w:r w:rsidR="0024281D">
              <w:rPr>
                <w:noProof/>
                <w:webHidden/>
              </w:rPr>
              <w:fldChar w:fldCharType="end"/>
            </w:r>
          </w:hyperlink>
        </w:p>
        <w:p w14:paraId="318D39B0" w14:textId="7A44E886" w:rsidR="0024281D" w:rsidRDefault="00EE3BAF">
          <w:pPr>
            <w:pStyle w:val="TOC1"/>
            <w:rPr>
              <w:rFonts w:asciiTheme="minorHAnsi" w:eastAsiaTheme="minorEastAsia" w:hAnsiTheme="minorHAnsi" w:cstheme="minorBidi"/>
              <w:noProof/>
              <w:sz w:val="22"/>
              <w:szCs w:val="22"/>
              <w:lang w:eastAsia="en-GB"/>
            </w:rPr>
          </w:pPr>
          <w:hyperlink w:anchor="_Toc499820186" w:history="1">
            <w:r w:rsidR="0024281D" w:rsidRPr="000B1AFE">
              <w:rPr>
                <w:rStyle w:val="Hyperlink"/>
                <w:noProof/>
              </w:rPr>
              <w:t>2. RESULTS</w:t>
            </w:r>
            <w:r w:rsidR="0024281D">
              <w:rPr>
                <w:noProof/>
                <w:webHidden/>
              </w:rPr>
              <w:tab/>
            </w:r>
            <w:r w:rsidR="0024281D">
              <w:rPr>
                <w:noProof/>
                <w:webHidden/>
              </w:rPr>
              <w:fldChar w:fldCharType="begin"/>
            </w:r>
            <w:r w:rsidR="0024281D">
              <w:rPr>
                <w:noProof/>
                <w:webHidden/>
              </w:rPr>
              <w:instrText xml:space="preserve"> PAGEREF _Toc499820186 \h </w:instrText>
            </w:r>
            <w:r w:rsidR="0024281D">
              <w:rPr>
                <w:noProof/>
                <w:webHidden/>
              </w:rPr>
            </w:r>
            <w:r w:rsidR="0024281D">
              <w:rPr>
                <w:noProof/>
                <w:webHidden/>
              </w:rPr>
              <w:fldChar w:fldCharType="separate"/>
            </w:r>
            <w:r>
              <w:rPr>
                <w:noProof/>
                <w:webHidden/>
              </w:rPr>
              <w:t>6</w:t>
            </w:r>
            <w:r w:rsidR="0024281D">
              <w:rPr>
                <w:noProof/>
                <w:webHidden/>
              </w:rPr>
              <w:fldChar w:fldCharType="end"/>
            </w:r>
          </w:hyperlink>
        </w:p>
        <w:p w14:paraId="11EAEC75" w14:textId="546534AE"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7" w:history="1">
            <w:r w:rsidR="0024281D" w:rsidRPr="000B1AFE">
              <w:rPr>
                <w:rStyle w:val="Hyperlink"/>
                <w:noProof/>
              </w:rPr>
              <w:t>2.1</w:t>
            </w:r>
            <w:r w:rsidR="0024281D">
              <w:rPr>
                <w:rFonts w:asciiTheme="minorHAnsi" w:eastAsiaTheme="minorEastAsia" w:hAnsiTheme="minorHAnsi" w:cstheme="minorBidi"/>
                <w:noProof/>
                <w:sz w:val="22"/>
                <w:szCs w:val="22"/>
                <w:lang w:eastAsia="en-GB"/>
              </w:rPr>
              <w:tab/>
            </w:r>
            <w:r w:rsidR="0024281D" w:rsidRPr="000B1AFE">
              <w:rPr>
                <w:rStyle w:val="Hyperlink"/>
                <w:noProof/>
              </w:rPr>
              <w:t>Summary of Results</w:t>
            </w:r>
            <w:r w:rsidR="0024281D">
              <w:rPr>
                <w:noProof/>
                <w:webHidden/>
              </w:rPr>
              <w:tab/>
            </w:r>
            <w:r w:rsidR="0024281D">
              <w:rPr>
                <w:noProof/>
                <w:webHidden/>
              </w:rPr>
              <w:fldChar w:fldCharType="begin"/>
            </w:r>
            <w:r w:rsidR="0024281D">
              <w:rPr>
                <w:noProof/>
                <w:webHidden/>
              </w:rPr>
              <w:instrText xml:space="preserve"> PAGEREF _Toc499820187 \h </w:instrText>
            </w:r>
            <w:r w:rsidR="0024281D">
              <w:rPr>
                <w:noProof/>
                <w:webHidden/>
              </w:rPr>
            </w:r>
            <w:r w:rsidR="0024281D">
              <w:rPr>
                <w:noProof/>
                <w:webHidden/>
              </w:rPr>
              <w:fldChar w:fldCharType="separate"/>
            </w:r>
            <w:r>
              <w:rPr>
                <w:noProof/>
                <w:webHidden/>
              </w:rPr>
              <w:t>6</w:t>
            </w:r>
            <w:r w:rsidR="0024281D">
              <w:rPr>
                <w:noProof/>
                <w:webHidden/>
              </w:rPr>
              <w:fldChar w:fldCharType="end"/>
            </w:r>
          </w:hyperlink>
        </w:p>
        <w:p w14:paraId="7C7DFDF8" w14:textId="050CDEFA"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8" w:history="1">
            <w:r w:rsidR="0024281D" w:rsidRPr="000B1AFE">
              <w:rPr>
                <w:rStyle w:val="Hyperlink"/>
                <w:noProof/>
              </w:rPr>
              <w:t>2.2</w:t>
            </w:r>
            <w:r w:rsidR="0024281D">
              <w:rPr>
                <w:rFonts w:asciiTheme="minorHAnsi" w:eastAsiaTheme="minorEastAsia" w:hAnsiTheme="minorHAnsi" w:cstheme="minorBidi"/>
                <w:noProof/>
                <w:sz w:val="22"/>
                <w:szCs w:val="22"/>
                <w:lang w:eastAsia="en-GB"/>
              </w:rPr>
              <w:tab/>
            </w:r>
            <w:r w:rsidR="0024281D" w:rsidRPr="000B1AFE">
              <w:rPr>
                <w:rStyle w:val="Hyperlink"/>
                <w:noProof/>
              </w:rPr>
              <w:t>Citations and Site Numbering</w:t>
            </w:r>
            <w:r w:rsidR="0024281D">
              <w:rPr>
                <w:noProof/>
                <w:webHidden/>
              </w:rPr>
              <w:tab/>
            </w:r>
            <w:r w:rsidR="0024281D">
              <w:rPr>
                <w:noProof/>
                <w:webHidden/>
              </w:rPr>
              <w:fldChar w:fldCharType="begin"/>
            </w:r>
            <w:r w:rsidR="0024281D">
              <w:rPr>
                <w:noProof/>
                <w:webHidden/>
              </w:rPr>
              <w:instrText xml:space="preserve"> PAGEREF _Toc499820188 \h </w:instrText>
            </w:r>
            <w:r w:rsidR="0024281D">
              <w:rPr>
                <w:noProof/>
                <w:webHidden/>
              </w:rPr>
            </w:r>
            <w:r w:rsidR="0024281D">
              <w:rPr>
                <w:noProof/>
                <w:webHidden/>
              </w:rPr>
              <w:fldChar w:fldCharType="separate"/>
            </w:r>
            <w:r>
              <w:rPr>
                <w:noProof/>
                <w:webHidden/>
              </w:rPr>
              <w:t>6</w:t>
            </w:r>
            <w:r w:rsidR="0024281D">
              <w:rPr>
                <w:noProof/>
                <w:webHidden/>
              </w:rPr>
              <w:fldChar w:fldCharType="end"/>
            </w:r>
          </w:hyperlink>
        </w:p>
        <w:p w14:paraId="08851F83" w14:textId="09179391"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89" w:history="1">
            <w:r w:rsidR="0024281D" w:rsidRPr="000B1AFE">
              <w:rPr>
                <w:rStyle w:val="Hyperlink"/>
                <w:noProof/>
              </w:rPr>
              <w:t>2.3</w:t>
            </w:r>
            <w:r w:rsidR="0024281D">
              <w:rPr>
                <w:rFonts w:asciiTheme="minorHAnsi" w:eastAsiaTheme="minorEastAsia" w:hAnsiTheme="minorHAnsi" w:cstheme="minorBidi"/>
                <w:noProof/>
                <w:sz w:val="22"/>
                <w:szCs w:val="22"/>
                <w:lang w:eastAsia="en-GB"/>
              </w:rPr>
              <w:tab/>
            </w:r>
            <w:r w:rsidR="0024281D" w:rsidRPr="000B1AFE">
              <w:rPr>
                <w:rStyle w:val="Hyperlink"/>
                <w:noProof/>
              </w:rPr>
              <w:t>Changes to LoWS Network</w:t>
            </w:r>
            <w:r w:rsidR="0024281D">
              <w:rPr>
                <w:noProof/>
                <w:webHidden/>
              </w:rPr>
              <w:tab/>
            </w:r>
            <w:r w:rsidR="0024281D">
              <w:rPr>
                <w:noProof/>
                <w:webHidden/>
              </w:rPr>
              <w:fldChar w:fldCharType="begin"/>
            </w:r>
            <w:r w:rsidR="0024281D">
              <w:rPr>
                <w:noProof/>
                <w:webHidden/>
              </w:rPr>
              <w:instrText xml:space="preserve"> PAGEREF _Toc499820189 \h </w:instrText>
            </w:r>
            <w:r w:rsidR="0024281D">
              <w:rPr>
                <w:noProof/>
                <w:webHidden/>
              </w:rPr>
            </w:r>
            <w:r w:rsidR="0024281D">
              <w:rPr>
                <w:noProof/>
                <w:webHidden/>
              </w:rPr>
              <w:fldChar w:fldCharType="separate"/>
            </w:r>
            <w:r>
              <w:rPr>
                <w:noProof/>
                <w:webHidden/>
              </w:rPr>
              <w:t>8</w:t>
            </w:r>
            <w:r w:rsidR="0024281D">
              <w:rPr>
                <w:noProof/>
                <w:webHidden/>
              </w:rPr>
              <w:fldChar w:fldCharType="end"/>
            </w:r>
          </w:hyperlink>
        </w:p>
        <w:p w14:paraId="7616A759" w14:textId="4C8198DD"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90" w:history="1">
            <w:r w:rsidR="0024281D" w:rsidRPr="000B1AFE">
              <w:rPr>
                <w:rStyle w:val="Hyperlink"/>
                <w:noProof/>
              </w:rPr>
              <w:t>2.4</w:t>
            </w:r>
            <w:r w:rsidR="0024281D">
              <w:rPr>
                <w:rFonts w:asciiTheme="minorHAnsi" w:eastAsiaTheme="minorEastAsia" w:hAnsiTheme="minorHAnsi" w:cstheme="minorBidi"/>
                <w:noProof/>
                <w:sz w:val="22"/>
                <w:szCs w:val="22"/>
                <w:lang w:eastAsia="en-GB"/>
              </w:rPr>
              <w:tab/>
            </w:r>
            <w:r w:rsidR="0024281D" w:rsidRPr="000B1AFE">
              <w:rPr>
                <w:rStyle w:val="Hyperlink"/>
                <w:noProof/>
              </w:rPr>
              <w:t>New LoWS</w:t>
            </w:r>
            <w:r w:rsidR="0024281D">
              <w:rPr>
                <w:noProof/>
                <w:webHidden/>
              </w:rPr>
              <w:tab/>
            </w:r>
            <w:r w:rsidR="0024281D">
              <w:rPr>
                <w:noProof/>
                <w:webHidden/>
              </w:rPr>
              <w:fldChar w:fldCharType="begin"/>
            </w:r>
            <w:r w:rsidR="0024281D">
              <w:rPr>
                <w:noProof/>
                <w:webHidden/>
              </w:rPr>
              <w:instrText xml:space="preserve"> PAGEREF _Toc499820190 \h </w:instrText>
            </w:r>
            <w:r w:rsidR="0024281D">
              <w:rPr>
                <w:noProof/>
                <w:webHidden/>
              </w:rPr>
            </w:r>
            <w:r w:rsidR="0024281D">
              <w:rPr>
                <w:noProof/>
                <w:webHidden/>
              </w:rPr>
              <w:fldChar w:fldCharType="separate"/>
            </w:r>
            <w:r>
              <w:rPr>
                <w:noProof/>
                <w:webHidden/>
              </w:rPr>
              <w:t>10</w:t>
            </w:r>
            <w:r w:rsidR="0024281D">
              <w:rPr>
                <w:noProof/>
                <w:webHidden/>
              </w:rPr>
              <w:fldChar w:fldCharType="end"/>
            </w:r>
          </w:hyperlink>
        </w:p>
        <w:p w14:paraId="5E1EFB77" w14:textId="74E0698B"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91" w:history="1">
            <w:r w:rsidR="0024281D" w:rsidRPr="000B1AFE">
              <w:rPr>
                <w:rStyle w:val="Hyperlink"/>
                <w:noProof/>
              </w:rPr>
              <w:t>2.5</w:t>
            </w:r>
            <w:r w:rsidR="0024281D">
              <w:rPr>
                <w:rFonts w:asciiTheme="minorHAnsi" w:eastAsiaTheme="minorEastAsia" w:hAnsiTheme="minorHAnsi" w:cstheme="minorBidi"/>
                <w:noProof/>
                <w:sz w:val="22"/>
                <w:szCs w:val="22"/>
                <w:lang w:eastAsia="en-GB"/>
              </w:rPr>
              <w:tab/>
            </w:r>
            <w:r w:rsidR="0024281D" w:rsidRPr="000B1AFE">
              <w:rPr>
                <w:rStyle w:val="Hyperlink"/>
                <w:noProof/>
              </w:rPr>
              <w:t>Potential LoWS</w:t>
            </w:r>
            <w:r w:rsidR="0024281D">
              <w:rPr>
                <w:noProof/>
                <w:webHidden/>
              </w:rPr>
              <w:tab/>
            </w:r>
            <w:r w:rsidR="0024281D">
              <w:rPr>
                <w:noProof/>
                <w:webHidden/>
              </w:rPr>
              <w:fldChar w:fldCharType="begin"/>
            </w:r>
            <w:r w:rsidR="0024281D">
              <w:rPr>
                <w:noProof/>
                <w:webHidden/>
              </w:rPr>
              <w:instrText xml:space="preserve"> PAGEREF _Toc499820191 \h </w:instrText>
            </w:r>
            <w:r w:rsidR="0024281D">
              <w:rPr>
                <w:noProof/>
                <w:webHidden/>
              </w:rPr>
            </w:r>
            <w:r w:rsidR="0024281D">
              <w:rPr>
                <w:noProof/>
                <w:webHidden/>
              </w:rPr>
              <w:fldChar w:fldCharType="separate"/>
            </w:r>
            <w:r>
              <w:rPr>
                <w:noProof/>
                <w:webHidden/>
              </w:rPr>
              <w:t>11</w:t>
            </w:r>
            <w:r w:rsidR="0024281D">
              <w:rPr>
                <w:noProof/>
                <w:webHidden/>
              </w:rPr>
              <w:fldChar w:fldCharType="end"/>
            </w:r>
          </w:hyperlink>
        </w:p>
        <w:p w14:paraId="65A1E111" w14:textId="43E64241"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92" w:history="1">
            <w:r w:rsidR="0024281D" w:rsidRPr="000B1AFE">
              <w:rPr>
                <w:rStyle w:val="Hyperlink"/>
                <w:noProof/>
              </w:rPr>
              <w:t>2.6</w:t>
            </w:r>
            <w:r w:rsidR="0024281D">
              <w:rPr>
                <w:rFonts w:asciiTheme="minorHAnsi" w:eastAsiaTheme="minorEastAsia" w:hAnsiTheme="minorHAnsi" w:cstheme="minorBidi"/>
                <w:noProof/>
                <w:sz w:val="22"/>
                <w:szCs w:val="22"/>
                <w:lang w:eastAsia="en-GB"/>
              </w:rPr>
              <w:tab/>
            </w:r>
            <w:r w:rsidR="0024281D" w:rsidRPr="000B1AFE">
              <w:rPr>
                <w:rStyle w:val="Hyperlink"/>
                <w:noProof/>
              </w:rPr>
              <w:t>Tendring LoWS</w:t>
            </w:r>
            <w:r w:rsidR="0024281D">
              <w:rPr>
                <w:noProof/>
                <w:webHidden/>
              </w:rPr>
              <w:tab/>
            </w:r>
            <w:r w:rsidR="0024281D">
              <w:rPr>
                <w:noProof/>
                <w:webHidden/>
              </w:rPr>
              <w:fldChar w:fldCharType="begin"/>
            </w:r>
            <w:r w:rsidR="0024281D">
              <w:rPr>
                <w:noProof/>
                <w:webHidden/>
              </w:rPr>
              <w:instrText xml:space="preserve"> PAGEREF _Toc499820192 \h </w:instrText>
            </w:r>
            <w:r w:rsidR="0024281D">
              <w:rPr>
                <w:noProof/>
                <w:webHidden/>
              </w:rPr>
            </w:r>
            <w:r w:rsidR="0024281D">
              <w:rPr>
                <w:noProof/>
                <w:webHidden/>
              </w:rPr>
              <w:fldChar w:fldCharType="separate"/>
            </w:r>
            <w:r>
              <w:rPr>
                <w:noProof/>
                <w:webHidden/>
              </w:rPr>
              <w:t>11</w:t>
            </w:r>
            <w:r w:rsidR="0024281D">
              <w:rPr>
                <w:noProof/>
                <w:webHidden/>
              </w:rPr>
              <w:fldChar w:fldCharType="end"/>
            </w:r>
          </w:hyperlink>
        </w:p>
        <w:p w14:paraId="0E44250B" w14:textId="5B2C6AB2" w:rsidR="0024281D" w:rsidRDefault="00EE3BAF">
          <w:pPr>
            <w:pStyle w:val="TOC2"/>
            <w:tabs>
              <w:tab w:val="left" w:pos="880"/>
              <w:tab w:val="right" w:leader="dot" w:pos="9629"/>
            </w:tabs>
            <w:rPr>
              <w:rFonts w:asciiTheme="minorHAnsi" w:eastAsiaTheme="minorEastAsia" w:hAnsiTheme="minorHAnsi" w:cstheme="minorBidi"/>
              <w:noProof/>
              <w:sz w:val="22"/>
              <w:szCs w:val="22"/>
              <w:lang w:eastAsia="en-GB"/>
            </w:rPr>
          </w:pPr>
          <w:hyperlink w:anchor="_Toc499820193" w:history="1">
            <w:r w:rsidR="0024281D" w:rsidRPr="000B1AFE">
              <w:rPr>
                <w:rStyle w:val="Hyperlink"/>
                <w:noProof/>
              </w:rPr>
              <w:t>2.7</w:t>
            </w:r>
            <w:r w:rsidR="0024281D">
              <w:rPr>
                <w:rFonts w:asciiTheme="minorHAnsi" w:eastAsiaTheme="minorEastAsia" w:hAnsiTheme="minorHAnsi" w:cstheme="minorBidi"/>
                <w:noProof/>
                <w:sz w:val="22"/>
                <w:szCs w:val="22"/>
                <w:lang w:eastAsia="en-GB"/>
              </w:rPr>
              <w:tab/>
            </w:r>
            <w:r w:rsidR="0024281D" w:rsidRPr="000B1AFE">
              <w:rPr>
                <w:rStyle w:val="Hyperlink"/>
                <w:noProof/>
              </w:rPr>
              <w:t>Braintree LoWS</w:t>
            </w:r>
            <w:r w:rsidR="0024281D">
              <w:rPr>
                <w:noProof/>
                <w:webHidden/>
              </w:rPr>
              <w:tab/>
            </w:r>
            <w:r w:rsidR="0024281D">
              <w:rPr>
                <w:noProof/>
                <w:webHidden/>
              </w:rPr>
              <w:fldChar w:fldCharType="begin"/>
            </w:r>
            <w:r w:rsidR="0024281D">
              <w:rPr>
                <w:noProof/>
                <w:webHidden/>
              </w:rPr>
              <w:instrText xml:space="preserve"> PAGEREF _Toc499820193 \h </w:instrText>
            </w:r>
            <w:r w:rsidR="0024281D">
              <w:rPr>
                <w:noProof/>
                <w:webHidden/>
              </w:rPr>
            </w:r>
            <w:r w:rsidR="0024281D">
              <w:rPr>
                <w:noProof/>
                <w:webHidden/>
              </w:rPr>
              <w:fldChar w:fldCharType="separate"/>
            </w:r>
            <w:r>
              <w:rPr>
                <w:noProof/>
                <w:webHidden/>
              </w:rPr>
              <w:t>12</w:t>
            </w:r>
            <w:r w:rsidR="0024281D">
              <w:rPr>
                <w:noProof/>
                <w:webHidden/>
              </w:rPr>
              <w:fldChar w:fldCharType="end"/>
            </w:r>
          </w:hyperlink>
        </w:p>
        <w:p w14:paraId="000F259E" w14:textId="19580B2B" w:rsidR="00CD2D16" w:rsidRDefault="00CD2D16">
          <w:r>
            <w:rPr>
              <w:b/>
              <w:bCs/>
              <w:noProof/>
            </w:rPr>
            <w:fldChar w:fldCharType="end"/>
          </w:r>
        </w:p>
      </w:sdtContent>
    </w:sdt>
    <w:p w14:paraId="6022D864" w14:textId="77777777" w:rsidR="005B4EE1" w:rsidRPr="0024281D" w:rsidRDefault="005B4EE1" w:rsidP="005B4EE1"/>
    <w:p w14:paraId="4ACC9EBF" w14:textId="47F45D70" w:rsidR="0024281D" w:rsidRPr="0024281D" w:rsidRDefault="0024281D">
      <w:pPr>
        <w:rPr>
          <w:bCs/>
          <w:caps/>
        </w:rPr>
      </w:pPr>
      <w:r w:rsidRPr="0024281D">
        <w:rPr>
          <w:bCs/>
          <w:caps/>
        </w:rPr>
        <w:t>Map 1</w:t>
      </w:r>
    </w:p>
    <w:p w14:paraId="33D464CC" w14:textId="656E129B" w:rsidR="00AF107B" w:rsidRPr="0024281D" w:rsidRDefault="0024281D">
      <w:pPr>
        <w:rPr>
          <w:bCs/>
          <w:caps/>
        </w:rPr>
      </w:pPr>
      <w:r w:rsidRPr="0024281D">
        <w:rPr>
          <w:bCs/>
          <w:caps/>
        </w:rPr>
        <w:t>Appendics 1-4</w:t>
      </w:r>
      <w:r w:rsidR="00AF107B" w:rsidRPr="0024281D">
        <w:rPr>
          <w:bCs/>
          <w:caps/>
        </w:rPr>
        <w:br w:type="page"/>
      </w:r>
    </w:p>
    <w:p w14:paraId="762BBFDF" w14:textId="77777777" w:rsidR="005B4EE1" w:rsidRPr="005B4EE1" w:rsidRDefault="00DB5EFE" w:rsidP="005B4EE1">
      <w:pPr>
        <w:spacing w:line="360" w:lineRule="auto"/>
        <w:jc w:val="center"/>
        <w:rPr>
          <w:b/>
          <w:bCs/>
          <w:caps/>
          <w:u w:val="single"/>
        </w:rPr>
      </w:pPr>
      <w:r>
        <w:rPr>
          <w:b/>
          <w:bCs/>
          <w:caps/>
          <w:u w:val="single"/>
        </w:rPr>
        <w:t>COLCHESTER BOROUGH</w:t>
      </w:r>
    </w:p>
    <w:p w14:paraId="076CBF15" w14:textId="73F72077" w:rsidR="00F60A5A" w:rsidRDefault="00DB5EFE" w:rsidP="00F60A5A">
      <w:pPr>
        <w:spacing w:line="360" w:lineRule="auto"/>
        <w:jc w:val="center"/>
        <w:rPr>
          <w:b/>
          <w:bCs/>
          <w:caps/>
          <w:u w:val="single"/>
        </w:rPr>
      </w:pPr>
      <w:r>
        <w:rPr>
          <w:b/>
          <w:bCs/>
          <w:caps/>
          <w:u w:val="single"/>
        </w:rPr>
        <w:t>LOCAL wildlife site review 2015</w:t>
      </w:r>
      <w:r w:rsidR="00D755AF">
        <w:rPr>
          <w:b/>
          <w:bCs/>
          <w:caps/>
          <w:u w:val="single"/>
        </w:rPr>
        <w:t>, Final report</w:t>
      </w:r>
    </w:p>
    <w:p w14:paraId="71EB3FD9" w14:textId="77777777" w:rsidR="00F60A5A" w:rsidRDefault="00F60A5A" w:rsidP="00F60A5A">
      <w:pPr>
        <w:spacing w:line="360" w:lineRule="auto"/>
        <w:jc w:val="center"/>
        <w:rPr>
          <w:b/>
          <w:bCs/>
          <w:caps/>
          <w:u w:val="single"/>
        </w:rPr>
      </w:pPr>
    </w:p>
    <w:p w14:paraId="68FD6303" w14:textId="77777777" w:rsidR="005B4EE1" w:rsidRPr="005B4EE1" w:rsidRDefault="005B4EE1" w:rsidP="00F60A5A">
      <w:pPr>
        <w:pStyle w:val="Heading1"/>
      </w:pPr>
      <w:bookmarkStart w:id="1" w:name="_Toc499820176"/>
      <w:r w:rsidRPr="005B4EE1">
        <w:t>INTRODUCTION</w:t>
      </w:r>
      <w:bookmarkEnd w:id="1"/>
    </w:p>
    <w:p w14:paraId="5BCC5B9B" w14:textId="77777777" w:rsidR="005B4EE1" w:rsidRPr="005B4EE1" w:rsidRDefault="005B4EE1" w:rsidP="005B4EE1">
      <w:pPr>
        <w:spacing w:line="360" w:lineRule="auto"/>
      </w:pPr>
    </w:p>
    <w:p w14:paraId="49E32A44" w14:textId="77777777" w:rsidR="005B4EE1" w:rsidRPr="00611CA4" w:rsidRDefault="005B4EE1" w:rsidP="00015AD6">
      <w:pPr>
        <w:pStyle w:val="Heading2"/>
      </w:pPr>
      <w:bookmarkStart w:id="2" w:name="_Toc415394920"/>
      <w:bookmarkStart w:id="3" w:name="_Toc415425207"/>
      <w:bookmarkStart w:id="4" w:name="_Toc415425439"/>
      <w:bookmarkStart w:id="5" w:name="_Toc420054772"/>
      <w:bookmarkStart w:id="6" w:name="_Toc499820177"/>
      <w:r w:rsidRPr="00FF39BD">
        <w:t>General</w:t>
      </w:r>
      <w:r w:rsidRPr="00611CA4">
        <w:t xml:space="preserve"> Introduction</w:t>
      </w:r>
      <w:bookmarkEnd w:id="2"/>
      <w:bookmarkEnd w:id="3"/>
      <w:bookmarkEnd w:id="4"/>
      <w:bookmarkEnd w:id="5"/>
      <w:bookmarkEnd w:id="6"/>
    </w:p>
    <w:p w14:paraId="2AD94E31" w14:textId="77777777" w:rsidR="005B4EE1" w:rsidRPr="005B4EE1" w:rsidRDefault="005B4EE1" w:rsidP="00875766">
      <w:pPr>
        <w:pStyle w:val="Indent"/>
      </w:pPr>
      <w:r w:rsidRPr="005B4EE1">
        <w:t>This report has been prepared by Essex Ecology Services Ltd. (EECOS), the ecological consultancy of the Essex Wildlife Trust, for</w:t>
      </w:r>
      <w:r w:rsidR="00DB5EFE">
        <w:t xml:space="preserve"> Colchester Borough Council</w:t>
      </w:r>
      <w:r w:rsidRPr="005B4EE1">
        <w:t xml:space="preserve">.  It comprises the results of a </w:t>
      </w:r>
      <w:r w:rsidR="00DB5EFE">
        <w:t>partial review of the Local Wildlife Site network in Colchester Borough, to inform future planning policy</w:t>
      </w:r>
      <w:r w:rsidRPr="005B4EE1">
        <w:t>.</w:t>
      </w:r>
    </w:p>
    <w:p w14:paraId="6D997F52" w14:textId="77777777" w:rsidR="005B4EE1" w:rsidRPr="00EA6E7C" w:rsidRDefault="005B4EE1" w:rsidP="00875766">
      <w:pPr>
        <w:pStyle w:val="Indent"/>
      </w:pPr>
    </w:p>
    <w:p w14:paraId="34B65E9B" w14:textId="77777777" w:rsidR="005B4EE1" w:rsidRPr="005B4EE1" w:rsidRDefault="007661DA" w:rsidP="00015AD6">
      <w:pPr>
        <w:pStyle w:val="Heading2"/>
      </w:pPr>
      <w:bookmarkStart w:id="7" w:name="_Toc499820178"/>
      <w:r>
        <w:t>Background</w:t>
      </w:r>
      <w:bookmarkEnd w:id="7"/>
    </w:p>
    <w:p w14:paraId="535836DA" w14:textId="09DE656E" w:rsidR="005B4EE1" w:rsidRDefault="00C2012F" w:rsidP="00875766">
      <w:pPr>
        <w:pStyle w:val="Indent"/>
      </w:pPr>
      <w:r>
        <w:t>The first non-statutory conservation sites in Colchester Borough were identified in 1991 by Essex Wildlife Trust</w:t>
      </w:r>
      <w:r w:rsidR="00734E55">
        <w:t>,</w:t>
      </w:r>
      <w:r>
        <w:t xml:space="preserve"> following a county</w:t>
      </w:r>
      <w:r w:rsidR="00734E55">
        <w:t>-</w:t>
      </w:r>
      <w:r>
        <w:t xml:space="preserve">wide Phase 1 habitat survey.  At the time they were known as Sites of Importance for Nature Conservation (SINC) and they were selected on the basis of being the most important wildlife habitats in the </w:t>
      </w:r>
      <w:r w:rsidR="00963133">
        <w:t>Borough</w:t>
      </w:r>
      <w:r w:rsidR="00F80D7F">
        <w:t>, with the already nationally designated and legally protected Sites of Special Scientific Interest (SSSI) included within the network.</w:t>
      </w:r>
      <w:r>
        <w:t xml:space="preserve">  </w:t>
      </w:r>
    </w:p>
    <w:p w14:paraId="7A3D1B2A" w14:textId="77777777" w:rsidR="00F80D7F" w:rsidRDefault="00F80D7F" w:rsidP="00875766">
      <w:pPr>
        <w:pStyle w:val="Indent"/>
      </w:pPr>
    </w:p>
    <w:p w14:paraId="15480F86" w14:textId="77777777" w:rsidR="00F80D7F" w:rsidRDefault="00F80D7F" w:rsidP="00875766">
      <w:pPr>
        <w:pStyle w:val="Indent"/>
      </w:pPr>
      <w:r>
        <w:t>EECOS was commissioned to review the network in 2008, by which time the sites were known as Local Wildlife Sites</w:t>
      </w:r>
      <w:r w:rsidR="00887E76">
        <w:t xml:space="preserve"> (LoWS)</w:t>
      </w:r>
      <w:r>
        <w:t>, in line with national government guidance.  The review looked at all of the original sites and judged their validity against an emerging set of selection criteria, which were based on the UK Biodiversity Action Plan (BAP).  SSSI were now excluded from the network, on the basis that they already had stronger legal protection, but non-SSSI intertidal habitats were now eligible for selection.  A widespread consultation exercise with local natural history societies and other interested parties generated an additional group of potential sites to be considered for selection.</w:t>
      </w:r>
    </w:p>
    <w:p w14:paraId="08884580" w14:textId="77777777" w:rsidR="00F80D7F" w:rsidRDefault="00F80D7F" w:rsidP="00875766">
      <w:pPr>
        <w:pStyle w:val="Indent"/>
      </w:pPr>
    </w:p>
    <w:p w14:paraId="6EDEED5B" w14:textId="77777777" w:rsidR="00F80D7F" w:rsidRDefault="00F80D7F" w:rsidP="00875766">
      <w:pPr>
        <w:pStyle w:val="Indent"/>
      </w:pPr>
      <w:r>
        <w:t xml:space="preserve">During the 2008 review, 14 sites were deleted because they no longer satisfied selection criteria and eight SSSI were also removed.  However, 48 new sites were added because of </w:t>
      </w:r>
      <w:r w:rsidR="00887E76">
        <w:t xml:space="preserve">the broadening of the scope of the selection criteria.  The original sites were almost exclusively selected because of their plant communities, whereas the emerging criteria covered all plant and animal species groups.  In Colchester Borough, a significant proportion of the new sites were identified because of their invertebrate interest, reflecting the increased recognition of the value of post-industrial “brownfield” sites for invertebrate conservation.  </w:t>
      </w:r>
    </w:p>
    <w:p w14:paraId="79449C30" w14:textId="77777777" w:rsidR="00887E76" w:rsidRDefault="00887E76" w:rsidP="00875766">
      <w:pPr>
        <w:pStyle w:val="Indent"/>
      </w:pPr>
    </w:p>
    <w:p w14:paraId="5828DF70" w14:textId="77777777" w:rsidR="00887E76" w:rsidRDefault="00887E76" w:rsidP="00875766">
      <w:pPr>
        <w:pStyle w:val="Indent"/>
      </w:pPr>
      <w:r>
        <w:t>After the 2008 review, there were 168 LoWS identified within Colchester Borough covering an area of nearly 2000 hectares.</w:t>
      </w:r>
      <w:r w:rsidR="00164810">
        <w:t xml:space="preserve">  </w:t>
      </w:r>
      <w:r w:rsidR="00BF49DD">
        <w:t xml:space="preserve">A further 13 sites were identified as Potential LoWS (PLoWS), where </w:t>
      </w:r>
      <w:r w:rsidR="003E1C6D">
        <w:t>they were</w:t>
      </w:r>
      <w:r w:rsidR="00BF49DD">
        <w:t xml:space="preserve"> considered </w:t>
      </w:r>
      <w:r w:rsidR="003E1C6D">
        <w:t>likely to provide</w:t>
      </w:r>
      <w:r w:rsidR="00BF49DD">
        <w:t xml:space="preserve"> good conservation value, but where there was insufficient available data to be able to attribute a selection criterion.  </w:t>
      </w:r>
      <w:r>
        <w:t xml:space="preserve">  </w:t>
      </w:r>
    </w:p>
    <w:p w14:paraId="3310AB39" w14:textId="77777777" w:rsidR="00164810" w:rsidRDefault="00164810" w:rsidP="00875766">
      <w:pPr>
        <w:pStyle w:val="Indent"/>
      </w:pPr>
    </w:p>
    <w:p w14:paraId="218573E3" w14:textId="77777777" w:rsidR="00164810" w:rsidRDefault="00164810" w:rsidP="00875766">
      <w:pPr>
        <w:pStyle w:val="Indent"/>
      </w:pPr>
      <w:r>
        <w:t xml:space="preserve">After 2008, the emerging LoWS selection criteria were modified, through use and to reflect policy changes, and in 2010 they were published in a final version.  </w:t>
      </w:r>
    </w:p>
    <w:p w14:paraId="17BB9E90" w14:textId="77777777" w:rsidR="00164810" w:rsidRPr="007661DA" w:rsidRDefault="00164810" w:rsidP="00875766">
      <w:pPr>
        <w:pStyle w:val="Indent"/>
      </w:pPr>
    </w:p>
    <w:p w14:paraId="13BEBEA6" w14:textId="77777777" w:rsidR="005B4EE1" w:rsidRPr="005B4EE1" w:rsidRDefault="007661DA" w:rsidP="00015AD6">
      <w:pPr>
        <w:pStyle w:val="Heading2"/>
      </w:pPr>
      <w:bookmarkStart w:id="8" w:name="_Toc499820179"/>
      <w:r>
        <w:t>Review Areas</w:t>
      </w:r>
      <w:bookmarkEnd w:id="8"/>
    </w:p>
    <w:p w14:paraId="17A4B2F6" w14:textId="77777777" w:rsidR="006C6C52" w:rsidRDefault="00887E76" w:rsidP="00875766">
      <w:pPr>
        <w:pStyle w:val="Indent"/>
      </w:pPr>
      <w:r>
        <w:t>This review does not cover the whole of Colchester Borough, instead focussing on areas that are likely to come under pressure for development in the near future.  Map 1 illustrates the areas selected.  In addition to the LoWS within these areas, LoWS within a one kilometre buffer drawn around each were also included in the list of sites to be reviewed.</w:t>
      </w:r>
      <w:r w:rsidR="00164810">
        <w:t xml:space="preserve"> </w:t>
      </w:r>
      <w:r w:rsidR="006C6C52">
        <w:t xml:space="preserve">This approach has meant that the review also included 11 existing LoWS in Tendring District and one in Braintree District.  </w:t>
      </w:r>
    </w:p>
    <w:p w14:paraId="247233E0" w14:textId="77777777" w:rsidR="006C6C52" w:rsidRDefault="006C6C52" w:rsidP="00875766">
      <w:pPr>
        <w:pStyle w:val="Indent"/>
      </w:pPr>
    </w:p>
    <w:p w14:paraId="4C3CEE2B" w14:textId="77777777" w:rsidR="00164810" w:rsidRDefault="003E1C6D" w:rsidP="00875766">
      <w:pPr>
        <w:pStyle w:val="Indent"/>
      </w:pPr>
      <w:r>
        <w:t>Hereafter, the potential development areas and their buffers are collectively referred to as the ‘survey area’.</w:t>
      </w:r>
      <w:r w:rsidR="00164810">
        <w:t xml:space="preserve"> </w:t>
      </w:r>
    </w:p>
    <w:p w14:paraId="5889C0A2" w14:textId="77777777" w:rsidR="00164810" w:rsidRDefault="00164810" w:rsidP="00875766">
      <w:pPr>
        <w:pStyle w:val="Indent"/>
      </w:pPr>
    </w:p>
    <w:p w14:paraId="37AFFEF6" w14:textId="77777777" w:rsidR="00164810" w:rsidRPr="005B4EE1" w:rsidRDefault="00164810" w:rsidP="00015AD6">
      <w:pPr>
        <w:pStyle w:val="Heading2"/>
      </w:pPr>
      <w:bookmarkStart w:id="9" w:name="_Toc415394923"/>
      <w:bookmarkStart w:id="10" w:name="_Toc415425210"/>
      <w:bookmarkStart w:id="11" w:name="_Toc415425442"/>
      <w:bookmarkStart w:id="12" w:name="_Toc420054775"/>
      <w:bookmarkStart w:id="13" w:name="_Toc499820180"/>
      <w:r w:rsidRPr="005B4EE1">
        <w:t>Objectives of Survey</w:t>
      </w:r>
      <w:bookmarkEnd w:id="9"/>
      <w:bookmarkEnd w:id="10"/>
      <w:bookmarkEnd w:id="11"/>
      <w:bookmarkEnd w:id="12"/>
      <w:bookmarkEnd w:id="13"/>
    </w:p>
    <w:p w14:paraId="75D503B9" w14:textId="77777777" w:rsidR="00164810" w:rsidRDefault="00164810" w:rsidP="00875766">
      <w:pPr>
        <w:pStyle w:val="Indent"/>
      </w:pPr>
      <w:r>
        <w:t>The objectives of the survey were as follows:</w:t>
      </w:r>
    </w:p>
    <w:p w14:paraId="07FCC0AE" w14:textId="77777777" w:rsidR="00164810" w:rsidRDefault="00164810" w:rsidP="00875766">
      <w:pPr>
        <w:pStyle w:val="Indent"/>
        <w:numPr>
          <w:ilvl w:val="0"/>
          <w:numId w:val="33"/>
        </w:numPr>
      </w:pPr>
      <w:r>
        <w:t xml:space="preserve">to </w:t>
      </w:r>
      <w:r w:rsidR="003E1C6D">
        <w:t xml:space="preserve">visit </w:t>
      </w:r>
      <w:r>
        <w:t>existing LoWS within the survey area</w:t>
      </w:r>
      <w:r w:rsidR="003E1C6D">
        <w:t xml:space="preserve"> and record their condition</w:t>
      </w:r>
      <w:r>
        <w:t>;</w:t>
      </w:r>
    </w:p>
    <w:p w14:paraId="0678790E" w14:textId="77777777" w:rsidR="00164810" w:rsidRDefault="00164810" w:rsidP="00875766">
      <w:pPr>
        <w:pStyle w:val="Indent"/>
        <w:numPr>
          <w:ilvl w:val="0"/>
          <w:numId w:val="33"/>
        </w:numPr>
      </w:pPr>
      <w:r>
        <w:t xml:space="preserve">to assess existing LoWS </w:t>
      </w:r>
      <w:r w:rsidR="003E1C6D">
        <w:t xml:space="preserve">in the survey area </w:t>
      </w:r>
      <w:r>
        <w:t>against the current, published LoWS selection criteria to determine whether or not they should remain as LoWS;</w:t>
      </w:r>
    </w:p>
    <w:p w14:paraId="56C8B725" w14:textId="77777777" w:rsidR="003E1C6D" w:rsidRDefault="003E1C6D" w:rsidP="00875766">
      <w:pPr>
        <w:pStyle w:val="Indent"/>
        <w:numPr>
          <w:ilvl w:val="0"/>
          <w:numId w:val="33"/>
        </w:numPr>
      </w:pPr>
      <w:r>
        <w:t>to revisit and review existing PLoWS within the survey area to determine whether any selection criteria can now be applied;</w:t>
      </w:r>
    </w:p>
    <w:p w14:paraId="6D26F4F5" w14:textId="77777777" w:rsidR="00164810" w:rsidRDefault="003E1C6D" w:rsidP="00875766">
      <w:pPr>
        <w:pStyle w:val="Indent"/>
        <w:numPr>
          <w:ilvl w:val="0"/>
          <w:numId w:val="33"/>
        </w:numPr>
      </w:pPr>
      <w:r>
        <w:t>to identify new candidate sites within the survey area and assess them against the LoWS selection criteria.</w:t>
      </w:r>
      <w:r w:rsidR="00164810">
        <w:t xml:space="preserve">  </w:t>
      </w:r>
    </w:p>
    <w:p w14:paraId="0A905823" w14:textId="77777777" w:rsidR="00895097" w:rsidRDefault="00895097" w:rsidP="00875766">
      <w:pPr>
        <w:pStyle w:val="Indent"/>
        <w:rPr>
          <w:highlight w:val="yellow"/>
        </w:rPr>
      </w:pPr>
    </w:p>
    <w:p w14:paraId="5E91F760" w14:textId="77777777" w:rsidR="005B4EE1" w:rsidRPr="005B4EE1" w:rsidRDefault="005B4EE1" w:rsidP="00015AD6">
      <w:pPr>
        <w:pStyle w:val="Heading2"/>
      </w:pPr>
      <w:bookmarkStart w:id="14" w:name="_Toc415394925"/>
      <w:bookmarkStart w:id="15" w:name="_Toc415425213"/>
      <w:bookmarkStart w:id="16" w:name="_Toc415425445"/>
      <w:bookmarkStart w:id="17" w:name="_Toc420054778"/>
      <w:bookmarkStart w:id="18" w:name="_Toc499820181"/>
      <w:r w:rsidRPr="005B4EE1">
        <w:t>Survey Methodology</w:t>
      </w:r>
      <w:bookmarkEnd w:id="14"/>
      <w:bookmarkEnd w:id="15"/>
      <w:bookmarkEnd w:id="16"/>
      <w:bookmarkEnd w:id="17"/>
      <w:bookmarkEnd w:id="18"/>
    </w:p>
    <w:p w14:paraId="20CC14B7" w14:textId="77777777" w:rsidR="00C31761" w:rsidRDefault="00C31761" w:rsidP="00F60A5A">
      <w:pPr>
        <w:pStyle w:val="Heading3"/>
      </w:pPr>
      <w:bookmarkStart w:id="19" w:name="_Toc499820182"/>
      <w:r w:rsidRPr="00F60A5A">
        <w:t>Desk</w:t>
      </w:r>
      <w:r>
        <w:t xml:space="preserve"> study</w:t>
      </w:r>
      <w:bookmarkEnd w:id="19"/>
    </w:p>
    <w:p w14:paraId="5043671A" w14:textId="0BA6F720" w:rsidR="00C31761" w:rsidRDefault="00C31761" w:rsidP="00875766">
      <w:pPr>
        <w:pStyle w:val="Indent"/>
      </w:pPr>
      <w:r>
        <w:t>Data concerning existing or potential LoWS were collated from a number of sources.  Parish Councils were asked to submit details of any sites that they thought should be considered as new sites, with their reasons for considering them to be suitable.  In addition</w:t>
      </w:r>
      <w:r w:rsidR="00564963">
        <w:t>,</w:t>
      </w:r>
      <w:r>
        <w:t xml:space="preserve"> aerial photographs available on the internet were used to identify sites within the survey area that appeared to support semi-natural habitats that could satisfy selection criteria.  Existing records held by the Essex Wildlife Trust and the individual knowledge of the surveyors and colleagues were also used to influence the sites that were assessed </w:t>
      </w:r>
      <w:r w:rsidR="00583511">
        <w:t xml:space="preserve">during site visits. </w:t>
      </w:r>
    </w:p>
    <w:p w14:paraId="44D73A3E" w14:textId="77777777" w:rsidR="00C31761" w:rsidRPr="005B4EE1" w:rsidRDefault="00C31761" w:rsidP="00875766">
      <w:pPr>
        <w:pStyle w:val="Indent"/>
      </w:pPr>
    </w:p>
    <w:p w14:paraId="0FE248A6" w14:textId="77777777" w:rsidR="003E1C6D" w:rsidRDefault="003E1C6D" w:rsidP="00F60A5A">
      <w:pPr>
        <w:pStyle w:val="Heading3"/>
      </w:pPr>
      <w:bookmarkStart w:id="20" w:name="_Toc499820183"/>
      <w:r>
        <w:t>Site visits</w:t>
      </w:r>
      <w:bookmarkEnd w:id="20"/>
    </w:p>
    <w:p w14:paraId="7709BFE6" w14:textId="77777777" w:rsidR="00C31761" w:rsidRDefault="003E1C6D" w:rsidP="00875766">
      <w:pPr>
        <w:pStyle w:val="Indent"/>
      </w:pPr>
      <w:r>
        <w:t>All of the exist</w:t>
      </w:r>
      <w:r w:rsidR="00583511">
        <w:t xml:space="preserve">ing LoWS within the survey area, together with </w:t>
      </w:r>
      <w:r w:rsidR="00C31761">
        <w:t xml:space="preserve">those sites identified </w:t>
      </w:r>
      <w:r w:rsidR="00583511">
        <w:t xml:space="preserve">as Potential LoWS during previous reviews and any new sites highlighted by the desk study, </w:t>
      </w:r>
      <w:r>
        <w:t xml:space="preserve">were visited during the late summer and autumn of 2015.  </w:t>
      </w:r>
      <w:r w:rsidR="00C31761">
        <w:t xml:space="preserve">Where possible, public rights of way were used to access the </w:t>
      </w:r>
      <w:r w:rsidR="00583511">
        <w:t>sites</w:t>
      </w:r>
      <w:r w:rsidR="00C31761">
        <w:t xml:space="preserve"> or landowners were contacted for permission, if their details were known.  </w:t>
      </w:r>
      <w:r w:rsidR="00583511">
        <w:t>Where neither of these routes was possible within the timescale of the study, surveyors were provided with delegated rights of access under powers granted to the Council through the Town and County Planning Act 1990.</w:t>
      </w:r>
    </w:p>
    <w:p w14:paraId="4C13D237" w14:textId="77777777" w:rsidR="00C31761" w:rsidRDefault="00C31761" w:rsidP="00875766">
      <w:pPr>
        <w:pStyle w:val="Indent"/>
      </w:pPr>
    </w:p>
    <w:p w14:paraId="2F7464F8" w14:textId="77777777" w:rsidR="00220902" w:rsidRDefault="003E1C6D" w:rsidP="00875766">
      <w:pPr>
        <w:pStyle w:val="Indent"/>
      </w:pPr>
      <w:r>
        <w:t xml:space="preserve">With reference to the existing site descriptions, notes were made about the characteristic plant </w:t>
      </w:r>
      <w:r w:rsidR="00583511">
        <w:t xml:space="preserve">and animal </w:t>
      </w:r>
      <w:r>
        <w:t>species and communities present and about any apparent changes since the last review in 2008.  The condition of the sites was also recorded and notes made about any management issues</w:t>
      </w:r>
      <w:r w:rsidR="00583511">
        <w:t xml:space="preserve"> that,</w:t>
      </w:r>
      <w:r>
        <w:t xml:space="preserve"> </w:t>
      </w:r>
      <w:r w:rsidR="00583511">
        <w:t>from a nature conservation perspective, were evident</w:t>
      </w:r>
      <w:r>
        <w:t xml:space="preserve">.    </w:t>
      </w:r>
    </w:p>
    <w:p w14:paraId="1F524188" w14:textId="77777777" w:rsidR="00220902" w:rsidRDefault="00220902" w:rsidP="00875766">
      <w:pPr>
        <w:pStyle w:val="Indent"/>
      </w:pPr>
    </w:p>
    <w:p w14:paraId="31A8C42A" w14:textId="77777777" w:rsidR="003E1C6D" w:rsidRDefault="00220902" w:rsidP="00875766">
      <w:pPr>
        <w:pStyle w:val="Indent"/>
      </w:pPr>
      <w:r>
        <w:t xml:space="preserve">With all available data in mind, the status of each surveyed site was reviewed in line with the current LoWS Selection Criteria (see Appendix 1) in order to assess whether or not it should remain within the LoWS network. </w:t>
      </w:r>
      <w:r w:rsidR="003E1C6D">
        <w:t xml:space="preserve">  </w:t>
      </w:r>
    </w:p>
    <w:p w14:paraId="327A5D38" w14:textId="77777777" w:rsidR="005B4EE1" w:rsidRPr="005B4EE1" w:rsidRDefault="005B4EE1" w:rsidP="00875766">
      <w:pPr>
        <w:pStyle w:val="Indent"/>
      </w:pPr>
    </w:p>
    <w:p w14:paraId="1B56FEA5" w14:textId="77777777" w:rsidR="005B4EE1" w:rsidRPr="005B4EE1" w:rsidRDefault="005B4EE1" w:rsidP="00015AD6">
      <w:pPr>
        <w:pStyle w:val="Heading2"/>
      </w:pPr>
      <w:bookmarkStart w:id="21" w:name="_Toc415394928"/>
      <w:bookmarkStart w:id="22" w:name="_Toc415425217"/>
      <w:bookmarkStart w:id="23" w:name="_Toc415425449"/>
      <w:bookmarkStart w:id="24" w:name="_Toc420054782"/>
      <w:bookmarkStart w:id="25" w:name="_Toc499820184"/>
      <w:r w:rsidRPr="005B4EE1">
        <w:t>Competence</w:t>
      </w:r>
      <w:bookmarkEnd w:id="21"/>
      <w:bookmarkEnd w:id="22"/>
      <w:bookmarkEnd w:id="23"/>
      <w:bookmarkEnd w:id="24"/>
      <w:bookmarkEnd w:id="25"/>
    </w:p>
    <w:p w14:paraId="7373B67D" w14:textId="5D90E6F9" w:rsidR="00583511" w:rsidRDefault="00583511" w:rsidP="00875766">
      <w:pPr>
        <w:pStyle w:val="Indent"/>
        <w:rPr>
          <w:lang w:val="en"/>
        </w:rPr>
      </w:pPr>
      <w:r>
        <w:t>Neil Harvey has been a full member of the Chartered Institute of Ecology and Environmental Management</w:t>
      </w:r>
      <w:r w:rsidR="00B566CB">
        <w:t xml:space="preserve"> (CIEEM)</w:t>
      </w:r>
      <w:r>
        <w:t xml:space="preserve"> since 2004 and has been involved in ecological consultancy since 1994</w:t>
      </w:r>
      <w:r>
        <w:rPr>
          <w:lang w:val="en"/>
        </w:rPr>
        <w:t xml:space="preserve">. </w:t>
      </w:r>
      <w:r w:rsidRPr="00DA4375">
        <w:t xml:space="preserve"> </w:t>
      </w:r>
      <w:r>
        <w:rPr>
          <w:lang w:val="en"/>
        </w:rPr>
        <w:t>Neil is a fully competent field botanist with considerable experience of NVC surveys, habitat assessment (including Phase 1 surveying) and management planning.  He is a proficient ornithologist with experience of many standard survey methodologies and a particular specialism in the birds of Essex.  He has a good all</w:t>
      </w:r>
      <w:r w:rsidR="00B566CB">
        <w:rPr>
          <w:lang w:val="en"/>
        </w:rPr>
        <w:t>-</w:t>
      </w:r>
      <w:r>
        <w:rPr>
          <w:lang w:val="en"/>
        </w:rPr>
        <w:t>round knowledge of the invertebrate fauna of the UK, with specialist knowledge of Diptera (particularly hoverflies, soldierflies and allies, Conopidae), molluscs, Orthoptera, Odonata, butterflies, moths and various other lesser orders.</w:t>
      </w:r>
      <w:r w:rsidR="00564963">
        <w:rPr>
          <w:lang w:val="en"/>
        </w:rPr>
        <w:t xml:space="preserve">  During his time with EECOS he gained considerable experience in the identification of LoWS, discussing their conservation requirements and </w:t>
      </w:r>
      <w:r w:rsidR="00B566CB">
        <w:rPr>
          <w:lang w:val="en"/>
        </w:rPr>
        <w:t>dealing with threats to sites through the planning process.</w:t>
      </w:r>
    </w:p>
    <w:p w14:paraId="392CBC3E" w14:textId="77777777" w:rsidR="00583511" w:rsidRDefault="00583511" w:rsidP="00875766">
      <w:pPr>
        <w:pStyle w:val="Indent"/>
        <w:rPr>
          <w:lang w:val="en"/>
        </w:rPr>
      </w:pPr>
    </w:p>
    <w:p w14:paraId="043E607B" w14:textId="1BB130BB" w:rsidR="00583511" w:rsidRDefault="00583511" w:rsidP="00875766">
      <w:pPr>
        <w:pStyle w:val="Indent"/>
        <w:rPr>
          <w:lang w:val="en"/>
        </w:rPr>
      </w:pPr>
      <w:r w:rsidRPr="00583511">
        <w:t xml:space="preserve">Martin Pugh has been an ecologist with EECOS since 2005 and has experience in a range of ecological survey work.  He has over eight years’ experience in surveying for legally protected species and carrying out Preliminary Ecological Appraisal surveys, and has been involved in </w:t>
      </w:r>
      <w:r>
        <w:t>several previous</w:t>
      </w:r>
      <w:r w:rsidRPr="00583511">
        <w:t xml:space="preserve"> Local Wildlife Sites</w:t>
      </w:r>
      <w:r>
        <w:t xml:space="preserve"> reviews, including of Colchester Borough in 2008</w:t>
      </w:r>
      <w:r w:rsidRPr="00583511">
        <w:t>.  In addition, he has written management strategies and habitat management plans for several sites, including Essex Wildlife Trust reserves. He has been a full member of CIEEM since 2009.</w:t>
      </w:r>
    </w:p>
    <w:p w14:paraId="68080CDF" w14:textId="77777777" w:rsidR="007661DA" w:rsidRPr="005B4EE1" w:rsidRDefault="007661DA" w:rsidP="00875766">
      <w:pPr>
        <w:pStyle w:val="Indent"/>
      </w:pPr>
    </w:p>
    <w:p w14:paraId="17E2BE13" w14:textId="77777777" w:rsidR="005B4EE1" w:rsidRPr="005B4EE1" w:rsidRDefault="005B4EE1" w:rsidP="00015AD6">
      <w:pPr>
        <w:pStyle w:val="Heading2"/>
      </w:pPr>
      <w:bookmarkStart w:id="26" w:name="_Toc415394929"/>
      <w:bookmarkStart w:id="27" w:name="_Toc415425218"/>
      <w:bookmarkStart w:id="28" w:name="_Toc415425450"/>
      <w:bookmarkStart w:id="29" w:name="_Toc420054783"/>
      <w:bookmarkStart w:id="30" w:name="_Toc499820185"/>
      <w:r w:rsidRPr="005B4EE1">
        <w:t>Constraints of Methodology</w:t>
      </w:r>
      <w:bookmarkEnd w:id="26"/>
      <w:bookmarkEnd w:id="27"/>
      <w:bookmarkEnd w:id="28"/>
      <w:bookmarkEnd w:id="29"/>
      <w:bookmarkEnd w:id="30"/>
    </w:p>
    <w:p w14:paraId="70A2AA6D" w14:textId="77777777" w:rsidR="003A0B44" w:rsidRDefault="003E1C6D" w:rsidP="00875766">
      <w:pPr>
        <w:pStyle w:val="Indent"/>
      </w:pPr>
      <w:r>
        <w:t xml:space="preserve">The timing of the survey was not ideal for the recording of plant species and vegetation communities in </w:t>
      </w:r>
      <w:r w:rsidR="003A0B44">
        <w:t>all</w:t>
      </w:r>
      <w:r>
        <w:t xml:space="preserve"> habitat types.  </w:t>
      </w:r>
      <w:r w:rsidR="003A0B44">
        <w:t>A start date in early July meant that many spring flowering species in woodlands and annuals in open mosaic habitats were no longer easily visible and some grassland sites had already been cut</w:t>
      </w:r>
      <w:r w:rsidR="003A0B44" w:rsidRPr="003A0B44">
        <w:t xml:space="preserve"> </w:t>
      </w:r>
      <w:r w:rsidR="003A0B44">
        <w:t>for hay crops.  This was exacerbated in 2015 by a very dry late spring and early summer that had resulted in many grassland plants completing their reproduction by the end of June and then dying off.</w:t>
      </w:r>
    </w:p>
    <w:p w14:paraId="2B711B66" w14:textId="77777777" w:rsidR="003A0B44" w:rsidRDefault="003A0B44" w:rsidP="00875766">
      <w:pPr>
        <w:pStyle w:val="Indent"/>
      </w:pPr>
    </w:p>
    <w:p w14:paraId="2D34DF03" w14:textId="77777777" w:rsidR="00583511" w:rsidRDefault="003A0B44" w:rsidP="00875766">
      <w:pPr>
        <w:pStyle w:val="Indent"/>
      </w:pPr>
      <w:r>
        <w:t>The intensity of the survey period also meant that only limited time was available to spend on each site, rather than a careful study of species diversity being possible.  With experience, rapid assessment of habitat types, recording of key species and condition monitoring are all possible under these conditions.</w:t>
      </w:r>
    </w:p>
    <w:p w14:paraId="605C5074" w14:textId="77777777" w:rsidR="00583511" w:rsidRDefault="00583511" w:rsidP="00875766">
      <w:pPr>
        <w:pStyle w:val="Indent"/>
      </w:pPr>
    </w:p>
    <w:p w14:paraId="50874E3A" w14:textId="77777777" w:rsidR="003E1C6D" w:rsidRDefault="003A0B44" w:rsidP="00875766">
      <w:pPr>
        <w:pStyle w:val="Indent"/>
      </w:pPr>
      <w:r>
        <w:t xml:space="preserve">  </w:t>
      </w:r>
    </w:p>
    <w:p w14:paraId="71D0E9F9" w14:textId="77777777" w:rsidR="005B4EE1" w:rsidRPr="005B4EE1" w:rsidRDefault="005B4EE1" w:rsidP="00583511">
      <w:pPr>
        <w:pStyle w:val="Heading1"/>
      </w:pPr>
      <w:r w:rsidRPr="00B10E14">
        <w:rPr>
          <w:i/>
        </w:rPr>
        <w:br w:type="page"/>
      </w:r>
      <w:bookmarkStart w:id="31" w:name="_Toc499820186"/>
      <w:r w:rsidR="007661DA">
        <w:t>RESULTS</w:t>
      </w:r>
      <w:bookmarkEnd w:id="31"/>
      <w:r w:rsidR="00895097" w:rsidRPr="005B4EE1">
        <w:t xml:space="preserve"> </w:t>
      </w:r>
    </w:p>
    <w:p w14:paraId="76ACECAA" w14:textId="77777777" w:rsidR="005B4EE1" w:rsidRPr="007661DA" w:rsidRDefault="005B4EE1" w:rsidP="005B4EE1">
      <w:pPr>
        <w:spacing w:line="360" w:lineRule="auto"/>
      </w:pPr>
    </w:p>
    <w:p w14:paraId="630035A9" w14:textId="1586B2DD" w:rsidR="007661DA" w:rsidRPr="007661DA" w:rsidRDefault="007661DA" w:rsidP="007661DA">
      <w:pPr>
        <w:keepNext/>
        <w:numPr>
          <w:ilvl w:val="1"/>
          <w:numId w:val="1"/>
        </w:numPr>
        <w:spacing w:line="360" w:lineRule="auto"/>
        <w:jc w:val="both"/>
        <w:outlineLvl w:val="1"/>
        <w:rPr>
          <w:b/>
          <w:u w:val="single"/>
        </w:rPr>
      </w:pPr>
      <w:bookmarkStart w:id="32" w:name="_Toc341769123"/>
      <w:bookmarkStart w:id="33" w:name="_Toc499820187"/>
      <w:r w:rsidRPr="007661DA">
        <w:rPr>
          <w:b/>
          <w:u w:val="single"/>
        </w:rPr>
        <w:t xml:space="preserve">Summary of </w:t>
      </w:r>
      <w:r w:rsidR="00734E55">
        <w:rPr>
          <w:b/>
          <w:u w:val="single"/>
        </w:rPr>
        <w:t>R</w:t>
      </w:r>
      <w:r w:rsidRPr="007661DA">
        <w:rPr>
          <w:b/>
          <w:u w:val="single"/>
        </w:rPr>
        <w:t>esults</w:t>
      </w:r>
      <w:bookmarkEnd w:id="32"/>
      <w:bookmarkEnd w:id="33"/>
    </w:p>
    <w:p w14:paraId="1A1770A2" w14:textId="77777777" w:rsidR="007661DA" w:rsidRPr="007661DA" w:rsidRDefault="00015AD6" w:rsidP="007661DA">
      <w:pPr>
        <w:spacing w:line="360" w:lineRule="auto"/>
        <w:ind w:left="567"/>
        <w:jc w:val="both"/>
      </w:pPr>
      <w:r>
        <w:t>In Colchester Borough, a</w:t>
      </w:r>
      <w:r w:rsidR="007661DA" w:rsidRPr="007661DA">
        <w:t xml:space="preserve">s a result of this review, </w:t>
      </w:r>
      <w:r w:rsidR="00E218CB">
        <w:t>six</w:t>
      </w:r>
      <w:r w:rsidR="007661DA" w:rsidRPr="007661DA">
        <w:t xml:space="preserve"> sites totalling </w:t>
      </w:r>
      <w:r w:rsidR="00103E30">
        <w:t>41 hectares have been added, two</w:t>
      </w:r>
      <w:r w:rsidR="007661DA" w:rsidRPr="007661DA">
        <w:t xml:space="preserve"> site</w:t>
      </w:r>
      <w:r w:rsidR="00103E30">
        <w:t>s</w:t>
      </w:r>
      <w:r w:rsidR="007661DA" w:rsidRPr="007661DA">
        <w:t xml:space="preserve"> totalling </w:t>
      </w:r>
      <w:r w:rsidR="00103E30">
        <w:t xml:space="preserve">1.5 </w:t>
      </w:r>
      <w:r w:rsidR="007661DA" w:rsidRPr="007661DA">
        <w:t xml:space="preserve">hectares has been deleted, </w:t>
      </w:r>
      <w:r w:rsidR="00103E30">
        <w:t>19</w:t>
      </w:r>
      <w:r w:rsidR="007661DA" w:rsidRPr="007661DA">
        <w:t xml:space="preserve"> sites have been extended by a total of </w:t>
      </w:r>
      <w:r w:rsidR="00103E30">
        <w:t>151.3</w:t>
      </w:r>
      <w:r w:rsidR="007661DA" w:rsidRPr="007661DA">
        <w:t xml:space="preserve"> hectares and </w:t>
      </w:r>
      <w:r w:rsidR="00103E30">
        <w:t>19</w:t>
      </w:r>
      <w:r w:rsidR="007661DA" w:rsidRPr="007661DA">
        <w:t xml:space="preserve"> sites have been reduced by a total of </w:t>
      </w:r>
      <w:r w:rsidR="00103E30">
        <w:t xml:space="preserve">55.5 </w:t>
      </w:r>
      <w:r w:rsidR="007661DA" w:rsidRPr="007661DA">
        <w:t>hectares</w:t>
      </w:r>
      <w:r w:rsidR="00E218CB">
        <w:t>, leaving</w:t>
      </w:r>
      <w:r w:rsidR="00103E30">
        <w:t xml:space="preserve"> 127</w:t>
      </w:r>
      <w:r w:rsidR="007661DA" w:rsidRPr="007661DA">
        <w:t xml:space="preserve"> sites unchanged.  The end result is that there are now </w:t>
      </w:r>
      <w:r w:rsidR="00103E30">
        <w:t>170</w:t>
      </w:r>
      <w:r w:rsidR="007661DA" w:rsidRPr="007661DA">
        <w:t xml:space="preserve"> LoWS in </w:t>
      </w:r>
      <w:r w:rsidR="00103E30">
        <w:t>Colchester</w:t>
      </w:r>
      <w:r w:rsidR="007661DA" w:rsidRPr="007661DA">
        <w:t xml:space="preserve"> Borough totalling </w:t>
      </w:r>
      <w:r w:rsidR="00103E30">
        <w:t>2049.6</w:t>
      </w:r>
      <w:r w:rsidR="007661DA" w:rsidRPr="007661DA">
        <w:t xml:space="preserve"> hectares.   </w:t>
      </w:r>
    </w:p>
    <w:p w14:paraId="1048C155" w14:textId="77777777" w:rsidR="007661DA" w:rsidRPr="007661DA" w:rsidRDefault="007661DA" w:rsidP="007661DA">
      <w:pPr>
        <w:spacing w:line="360" w:lineRule="auto"/>
        <w:ind w:left="567"/>
        <w:jc w:val="both"/>
      </w:pPr>
    </w:p>
    <w:p w14:paraId="522DA27C" w14:textId="77777777" w:rsidR="007661DA" w:rsidRDefault="00EC3DEC" w:rsidP="00EC3DEC">
      <w:pPr>
        <w:spacing w:line="360" w:lineRule="auto"/>
        <w:ind w:left="567"/>
        <w:jc w:val="both"/>
      </w:pPr>
      <w:r>
        <w:t>Most of the</w:t>
      </w:r>
      <w:r w:rsidR="007661DA" w:rsidRPr="007661DA">
        <w:t xml:space="preserve"> additions have come </w:t>
      </w:r>
      <w:r>
        <w:t xml:space="preserve">from </w:t>
      </w:r>
      <w:r w:rsidR="00A81DB8">
        <w:t xml:space="preserve">secondary habitats </w:t>
      </w:r>
      <w:r>
        <w:t>establishing or improving to a point whereby their conservation value is sufficiently substantive</w:t>
      </w:r>
      <w:r w:rsidR="004F62B8">
        <w:t xml:space="preserve"> for them to be selected</w:t>
      </w:r>
      <w:r>
        <w:t>, typically in association with existing LoWS</w:t>
      </w:r>
      <w:r w:rsidR="004F62B8">
        <w:t xml:space="preserve"> or other already designated</w:t>
      </w:r>
      <w:r>
        <w:t xml:space="preserve"> habitat</w:t>
      </w:r>
      <w:r w:rsidR="004F62B8">
        <w:t>s</w:t>
      </w:r>
      <w:r>
        <w:t xml:space="preserve">.  </w:t>
      </w:r>
    </w:p>
    <w:p w14:paraId="3BBF4943" w14:textId="77777777" w:rsidR="00A81DB8" w:rsidRPr="007661DA" w:rsidRDefault="00A81DB8" w:rsidP="004F62B8">
      <w:pPr>
        <w:spacing w:line="360" w:lineRule="auto"/>
        <w:jc w:val="both"/>
      </w:pPr>
    </w:p>
    <w:p w14:paraId="346A5D7E" w14:textId="77777777" w:rsidR="007661DA" w:rsidRPr="007661DA" w:rsidRDefault="004F62B8" w:rsidP="007661DA">
      <w:pPr>
        <w:spacing w:line="360" w:lineRule="auto"/>
        <w:ind w:left="567"/>
        <w:jc w:val="both"/>
      </w:pPr>
      <w:r>
        <w:t>L</w:t>
      </w:r>
      <w:r w:rsidR="007661DA" w:rsidRPr="007661DA">
        <w:t xml:space="preserve">osses of LoWS habitat have </w:t>
      </w:r>
      <w:r>
        <w:t xml:space="preserve">generally </w:t>
      </w:r>
      <w:r w:rsidR="007661DA" w:rsidRPr="007661DA">
        <w:t xml:space="preserve">been minor, </w:t>
      </w:r>
      <w:r w:rsidR="00A81DB8">
        <w:t>the average loss of</w:t>
      </w:r>
      <w:r w:rsidR="007661DA" w:rsidRPr="007661DA">
        <w:t xml:space="preserve"> </w:t>
      </w:r>
      <w:r w:rsidR="00A81DB8">
        <w:t>just under three</w:t>
      </w:r>
      <w:r w:rsidR="007661DA" w:rsidRPr="007661DA">
        <w:t xml:space="preserve"> hectares per site</w:t>
      </w:r>
      <w:r w:rsidR="00A81DB8">
        <w:t xml:space="preserve"> being made up of a few larger losses and a higher number of very small ones</w:t>
      </w:r>
      <w:r w:rsidR="007661DA" w:rsidRPr="007661DA">
        <w:t>.  Losses resulted from:</w:t>
      </w:r>
    </w:p>
    <w:p w14:paraId="6F916F8E" w14:textId="77777777" w:rsidR="007661DA" w:rsidRPr="007661DA" w:rsidRDefault="00A81DB8" w:rsidP="007661DA">
      <w:pPr>
        <w:numPr>
          <w:ilvl w:val="0"/>
          <w:numId w:val="32"/>
        </w:numPr>
        <w:spacing w:line="360" w:lineRule="auto"/>
        <w:jc w:val="both"/>
      </w:pPr>
      <w:r>
        <w:t>residential and other development;</w:t>
      </w:r>
    </w:p>
    <w:p w14:paraId="3971910C" w14:textId="77777777" w:rsidR="007661DA" w:rsidRPr="007661DA" w:rsidRDefault="00A81DB8" w:rsidP="007661DA">
      <w:pPr>
        <w:numPr>
          <w:ilvl w:val="0"/>
          <w:numId w:val="32"/>
        </w:numPr>
        <w:spacing w:line="360" w:lineRule="auto"/>
        <w:jc w:val="both"/>
      </w:pPr>
      <w:r>
        <w:t>the changing management of an active aggregates site</w:t>
      </w:r>
      <w:r w:rsidR="007661DA" w:rsidRPr="007661DA">
        <w:t>;</w:t>
      </w:r>
    </w:p>
    <w:p w14:paraId="54D659F1" w14:textId="77777777" w:rsidR="007661DA" w:rsidRPr="007661DA" w:rsidRDefault="007661DA" w:rsidP="007661DA">
      <w:pPr>
        <w:numPr>
          <w:ilvl w:val="0"/>
          <w:numId w:val="32"/>
        </w:numPr>
        <w:spacing w:line="360" w:lineRule="auto"/>
        <w:jc w:val="both"/>
      </w:pPr>
      <w:r w:rsidRPr="007661DA">
        <w:t>expansion of gardens;</w:t>
      </w:r>
    </w:p>
    <w:p w14:paraId="3E45518F" w14:textId="77777777" w:rsidR="007661DA" w:rsidRPr="007661DA" w:rsidRDefault="007661DA" w:rsidP="007661DA">
      <w:pPr>
        <w:numPr>
          <w:ilvl w:val="0"/>
          <w:numId w:val="32"/>
        </w:numPr>
        <w:spacing w:line="360" w:lineRule="auto"/>
        <w:jc w:val="both"/>
      </w:pPr>
      <w:r w:rsidRPr="007661DA">
        <w:t>lack of appropriate management.</w:t>
      </w:r>
    </w:p>
    <w:p w14:paraId="0456C115" w14:textId="77777777" w:rsidR="007661DA" w:rsidRPr="007661DA" w:rsidRDefault="007661DA" w:rsidP="007661DA">
      <w:pPr>
        <w:spacing w:line="360" w:lineRule="auto"/>
        <w:ind w:left="567"/>
        <w:jc w:val="both"/>
      </w:pPr>
    </w:p>
    <w:p w14:paraId="0F39E5D9" w14:textId="77777777" w:rsidR="007661DA" w:rsidRPr="007661DA" w:rsidRDefault="007661DA" w:rsidP="007661DA">
      <w:pPr>
        <w:spacing w:line="360" w:lineRule="auto"/>
        <w:ind w:left="567"/>
        <w:jc w:val="both"/>
      </w:pPr>
      <w:r w:rsidRPr="007661DA">
        <w:t xml:space="preserve">In addition, the stricter application of </w:t>
      </w:r>
      <w:r w:rsidR="00A81DB8">
        <w:t xml:space="preserve">updated </w:t>
      </w:r>
      <w:r w:rsidRPr="007661DA">
        <w:t xml:space="preserve">LoWS selection criteria </w:t>
      </w:r>
      <w:r w:rsidR="00A81DB8">
        <w:t xml:space="preserve">and more accurate mapping </w:t>
      </w:r>
      <w:r w:rsidRPr="007661DA">
        <w:t>also resulted in minor reductions.</w:t>
      </w:r>
    </w:p>
    <w:p w14:paraId="3B33778B" w14:textId="77777777" w:rsidR="007661DA" w:rsidRPr="007661DA" w:rsidRDefault="007661DA" w:rsidP="007661DA">
      <w:pPr>
        <w:spacing w:line="360" w:lineRule="auto"/>
        <w:ind w:left="567"/>
        <w:jc w:val="both"/>
      </w:pPr>
    </w:p>
    <w:p w14:paraId="407DF4CD" w14:textId="77777777" w:rsidR="007661DA" w:rsidRPr="007661DA" w:rsidRDefault="00220902" w:rsidP="007661DA">
      <w:pPr>
        <w:spacing w:line="360" w:lineRule="auto"/>
        <w:ind w:left="567"/>
        <w:jc w:val="both"/>
      </w:pPr>
      <w:r>
        <w:t>One of the Sites in the new register is currently being developed and others may have extant planning consents</w:t>
      </w:r>
      <w:r w:rsidR="007661DA" w:rsidRPr="007661DA">
        <w:t>.  These Sites are fully included in the network and Site descriptions, as until development actually takes place they still satisfy the selection criteria.  A situation could be envisaged where construction does not take place under the existing consent, either through an application to modify it, or through its expiry, and so it is necessary, and appropriate, to retain the Sites to properly inform any future planning situation.</w:t>
      </w:r>
    </w:p>
    <w:p w14:paraId="3B252621" w14:textId="77777777" w:rsidR="007661DA" w:rsidRPr="007661DA" w:rsidRDefault="007661DA" w:rsidP="007661DA">
      <w:pPr>
        <w:spacing w:line="360" w:lineRule="auto"/>
        <w:ind w:left="567"/>
        <w:jc w:val="both"/>
      </w:pPr>
    </w:p>
    <w:p w14:paraId="1B3488AC" w14:textId="77777777" w:rsidR="007661DA" w:rsidRPr="007661DA" w:rsidRDefault="007661DA" w:rsidP="007661DA">
      <w:pPr>
        <w:keepNext/>
        <w:numPr>
          <w:ilvl w:val="1"/>
          <w:numId w:val="1"/>
        </w:numPr>
        <w:spacing w:line="360" w:lineRule="auto"/>
        <w:jc w:val="both"/>
        <w:outlineLvl w:val="1"/>
        <w:rPr>
          <w:b/>
          <w:u w:val="single"/>
        </w:rPr>
      </w:pPr>
      <w:bookmarkStart w:id="34" w:name="_Toc341769124"/>
      <w:bookmarkStart w:id="35" w:name="_Toc499820188"/>
      <w:r w:rsidRPr="007661DA">
        <w:rPr>
          <w:b/>
          <w:u w:val="single"/>
        </w:rPr>
        <w:t>Citations and Site Numbering</w:t>
      </w:r>
      <w:bookmarkEnd w:id="34"/>
      <w:bookmarkEnd w:id="35"/>
    </w:p>
    <w:p w14:paraId="496BE94E" w14:textId="1C61F0BC" w:rsidR="007661DA" w:rsidRPr="007661DA" w:rsidRDefault="007661DA" w:rsidP="007661DA">
      <w:pPr>
        <w:spacing w:line="360" w:lineRule="auto"/>
        <w:ind w:left="567"/>
        <w:jc w:val="both"/>
      </w:pPr>
      <w:r w:rsidRPr="007661DA">
        <w:t>In order to maintain continuity and avoid confusion when considering old LoWS information, the numbering of LoWS has been preserved from the 200</w:t>
      </w:r>
      <w:r w:rsidR="004F62B8">
        <w:t>8</w:t>
      </w:r>
      <w:r w:rsidRPr="007661DA">
        <w:t xml:space="preserve"> registers.  As a result, the numbers of the current LoWS are not entirely sequential, those numbers where the LoWS has been deleted being retired from use rather than re-applied to newly identified Sites.  </w:t>
      </w:r>
      <w:r w:rsidR="00220902">
        <w:t>Appendix 2 contains the revised descriptions of the sites assessed during this survey, but not those Colchester LoWS that lie outside of the survey area.</w:t>
      </w:r>
      <w:r w:rsidR="00734E55">
        <w:t xml:space="preserve">  One slight modification has been made to the names of existing LoWS that remain as such following this present review.  Unless otherwise obvious, the name of the nearest settlement is added to the name so that, for example, ‘</w:t>
      </w:r>
      <w:r w:rsidR="00734E55" w:rsidRPr="00333C98">
        <w:t>C</w:t>
      </w:r>
      <w:r w:rsidR="00734E55">
        <w:t>o</w:t>
      </w:r>
      <w:r w:rsidR="00734E55" w:rsidRPr="00333C98">
        <w:t>59 Tye Grove</w:t>
      </w:r>
      <w:r w:rsidR="00734E55">
        <w:t>’ becomes ‘</w:t>
      </w:r>
      <w:r w:rsidR="00734E55" w:rsidRPr="00333C98">
        <w:t>C</w:t>
      </w:r>
      <w:r w:rsidR="00734E55">
        <w:t>o</w:t>
      </w:r>
      <w:r w:rsidR="00734E55" w:rsidRPr="00333C98">
        <w:t>59 Tye Grove</w:t>
      </w:r>
      <w:r w:rsidR="00734E55">
        <w:t>, Stanway’.</w:t>
      </w:r>
    </w:p>
    <w:p w14:paraId="4BE21F5D" w14:textId="77777777" w:rsidR="007661DA" w:rsidRPr="007661DA" w:rsidRDefault="007661DA" w:rsidP="007661DA">
      <w:pPr>
        <w:spacing w:line="360" w:lineRule="auto"/>
        <w:ind w:left="567"/>
        <w:jc w:val="both"/>
      </w:pPr>
    </w:p>
    <w:p w14:paraId="3CDA1E4F" w14:textId="77777777" w:rsidR="007661DA" w:rsidRPr="007661DA" w:rsidRDefault="007661DA" w:rsidP="007661DA">
      <w:pPr>
        <w:spacing w:line="360" w:lineRule="auto"/>
        <w:ind w:left="567"/>
        <w:jc w:val="both"/>
      </w:pPr>
      <w:r w:rsidRPr="007661DA">
        <w:t>The citations in A</w:t>
      </w:r>
      <w:r w:rsidR="00220902">
        <w:t>ppendix 2</w:t>
      </w:r>
      <w:r w:rsidRPr="007661DA">
        <w:t xml:space="preserve"> are </w:t>
      </w:r>
      <w:r w:rsidR="004F62B8">
        <w:t>in a format that has been agre</w:t>
      </w:r>
      <w:r w:rsidR="00F60A5A">
        <w:t>ed by the Essex Local Sites Part</w:t>
      </w:r>
      <w:r w:rsidR="004F62B8">
        <w:t>nership</w:t>
      </w:r>
      <w:r w:rsidRPr="007661DA">
        <w:t xml:space="preserve">.  They </w:t>
      </w:r>
      <w:r w:rsidR="004F62B8">
        <w:t xml:space="preserve">are headed with </w:t>
      </w:r>
      <w:r w:rsidR="004F62B8" w:rsidRPr="007661DA">
        <w:t>the Site number and name</w:t>
      </w:r>
      <w:r w:rsidR="004F62B8">
        <w:t>, a broad location,</w:t>
      </w:r>
      <w:r w:rsidR="004F62B8" w:rsidRPr="007661DA">
        <w:t xml:space="preserve"> an approximate area in hectares and an Ordnance Survey grid reference that identifies the notional central point of the Site.</w:t>
      </w:r>
      <w:r w:rsidR="004F62B8">
        <w:t xml:space="preserve">  They </w:t>
      </w:r>
      <w:r w:rsidRPr="007661DA">
        <w:t xml:space="preserve">include a map to illustrate the approximate boundaries of the Site, although these should be subject to interpretation on the ground by a suitably qualified ecologist rather than being treated as set in stone.  On the maps, nearby LoWS are also shown in order to give some idea of the Site’s context.  </w:t>
      </w:r>
    </w:p>
    <w:p w14:paraId="16C98947" w14:textId="77777777" w:rsidR="007661DA" w:rsidRPr="007661DA" w:rsidRDefault="007661DA" w:rsidP="007661DA">
      <w:pPr>
        <w:spacing w:line="360" w:lineRule="auto"/>
        <w:ind w:left="567"/>
        <w:jc w:val="both"/>
      </w:pPr>
    </w:p>
    <w:p w14:paraId="4CA434B2" w14:textId="77777777" w:rsidR="007661DA" w:rsidRPr="007661DA" w:rsidRDefault="007661DA" w:rsidP="007661DA">
      <w:pPr>
        <w:spacing w:line="360" w:lineRule="auto"/>
        <w:ind w:left="567"/>
        <w:jc w:val="both"/>
      </w:pPr>
      <w:r w:rsidRPr="007661DA">
        <w:t xml:space="preserve">The Site’s habitats are then described with reference to the plant species that characterise the communities present as well as those of above average conservation significance.  Noteworthy animal species are also mentioned, although in the case of Sites where good invertebrate survey data is available, this is restricted to a representative selection of the more nationally significant species.  </w:t>
      </w:r>
    </w:p>
    <w:p w14:paraId="52866A94" w14:textId="77777777" w:rsidR="007661DA" w:rsidRPr="007661DA" w:rsidRDefault="007661DA" w:rsidP="007661DA">
      <w:pPr>
        <w:spacing w:line="360" w:lineRule="auto"/>
        <w:ind w:left="567"/>
        <w:jc w:val="both"/>
      </w:pPr>
    </w:p>
    <w:p w14:paraId="09B38869" w14:textId="77777777" w:rsidR="007661DA" w:rsidRPr="007661DA" w:rsidRDefault="007661DA" w:rsidP="007661DA">
      <w:pPr>
        <w:spacing w:line="360" w:lineRule="auto"/>
        <w:ind w:left="567"/>
        <w:jc w:val="both"/>
      </w:pPr>
      <w:r w:rsidRPr="007661DA">
        <w:t xml:space="preserve">Below the Site description </w:t>
      </w:r>
      <w:r w:rsidR="004F62B8">
        <w:t>is information about the site’s ownership, where it is known, and about means of public access, if there are any.  Below this are</w:t>
      </w:r>
      <w:r w:rsidRPr="007661DA">
        <w:t xml:space="preserve"> lists of the </w:t>
      </w:r>
      <w:r w:rsidR="004F62B8">
        <w:t>Habitats of Principal Importance in England</w:t>
      </w:r>
      <w:r w:rsidRPr="007661DA">
        <w:t xml:space="preserve"> that are present and of the selection criteria that have justified the Site’s inclusion in the LoWS register, with an explanation of the rationale behind the use of those criteria.  A brief statement of the ecological condition of the Site at the time of the survey visit is included together with a consideration of the issues relating to the Site’s management, from an ecological perspective.  </w:t>
      </w:r>
    </w:p>
    <w:p w14:paraId="4784D30D" w14:textId="77777777" w:rsidR="007661DA" w:rsidRPr="007661DA" w:rsidRDefault="007661DA" w:rsidP="007661DA">
      <w:pPr>
        <w:spacing w:line="360" w:lineRule="auto"/>
        <w:ind w:left="567"/>
        <w:jc w:val="both"/>
      </w:pPr>
    </w:p>
    <w:p w14:paraId="4DA16852" w14:textId="77777777" w:rsidR="007661DA" w:rsidRPr="007661DA" w:rsidRDefault="007661DA" w:rsidP="007661DA">
      <w:pPr>
        <w:spacing w:line="360" w:lineRule="auto"/>
        <w:ind w:left="567"/>
        <w:jc w:val="both"/>
      </w:pPr>
      <w:r w:rsidRPr="007661DA">
        <w:t>At the end of the citation is a record of the date when the Site was first identified as a LoWS tog</w:t>
      </w:r>
      <w:r w:rsidR="004F62B8">
        <w:t>ether with the dates when it has</w:t>
      </w:r>
      <w:r w:rsidRPr="007661DA">
        <w:t xml:space="preserve"> subsequently </w:t>
      </w:r>
      <w:r w:rsidR="004F62B8">
        <w:t xml:space="preserve">been </w:t>
      </w:r>
      <w:r w:rsidRPr="007661DA">
        <w:t xml:space="preserve">reviewed.    </w:t>
      </w:r>
    </w:p>
    <w:p w14:paraId="442C0062" w14:textId="77777777" w:rsidR="007661DA" w:rsidRPr="007661DA" w:rsidRDefault="007661DA" w:rsidP="007661DA">
      <w:pPr>
        <w:spacing w:line="360" w:lineRule="auto"/>
        <w:ind w:left="567"/>
        <w:jc w:val="both"/>
      </w:pPr>
    </w:p>
    <w:p w14:paraId="67178D56" w14:textId="77777777" w:rsidR="007661DA" w:rsidRPr="007661DA" w:rsidRDefault="007661DA" w:rsidP="007661DA">
      <w:pPr>
        <w:keepNext/>
        <w:numPr>
          <w:ilvl w:val="1"/>
          <w:numId w:val="1"/>
        </w:numPr>
        <w:spacing w:line="360" w:lineRule="auto"/>
        <w:jc w:val="both"/>
        <w:outlineLvl w:val="1"/>
        <w:rPr>
          <w:b/>
          <w:u w:val="single"/>
        </w:rPr>
      </w:pPr>
      <w:bookmarkStart w:id="36" w:name="_Toc341769125"/>
      <w:bookmarkStart w:id="37" w:name="_Toc499820189"/>
      <w:r w:rsidRPr="007661DA">
        <w:rPr>
          <w:b/>
          <w:u w:val="single"/>
        </w:rPr>
        <w:t>Changes to LoWS Network</w:t>
      </w:r>
      <w:bookmarkEnd w:id="36"/>
      <w:bookmarkEnd w:id="37"/>
    </w:p>
    <w:p w14:paraId="0D95FF00" w14:textId="77777777" w:rsidR="00E218CB" w:rsidRDefault="007661DA" w:rsidP="007661DA">
      <w:pPr>
        <w:spacing w:line="360" w:lineRule="auto"/>
        <w:ind w:left="567"/>
        <w:jc w:val="both"/>
      </w:pPr>
      <w:r w:rsidRPr="007661DA">
        <w:t>Below is a summary list of the changes made to existing LoWS as a result of this review.  In many cases boundaries have been remapped to fit with the up to date Ordnance Survey base maps used during this review.  These changes have not been noted in this section, as they are not material to the decisions made.</w:t>
      </w:r>
    </w:p>
    <w:p w14:paraId="4E6465E9" w14:textId="77777777" w:rsidR="007661DA" w:rsidRPr="007661DA" w:rsidRDefault="007661DA" w:rsidP="007661DA">
      <w:pPr>
        <w:spacing w:line="360" w:lineRule="auto"/>
        <w:ind w:left="567"/>
        <w:jc w:val="both"/>
      </w:pPr>
      <w:r w:rsidRPr="007661DA">
        <w:t xml:space="preserve"> </w:t>
      </w:r>
    </w:p>
    <w:p w14:paraId="7CA67D59" w14:textId="53EED8C4" w:rsidR="00FA74E2" w:rsidRDefault="00333C98" w:rsidP="00FA74E2">
      <w:pPr>
        <w:spacing w:line="276" w:lineRule="auto"/>
        <w:ind w:left="567"/>
        <w:jc w:val="both"/>
      </w:pPr>
      <w:r w:rsidRPr="00333C98">
        <w:t>Co10 Inworth Grange Pits</w:t>
      </w:r>
      <w:r w:rsidR="00302D23">
        <w:t>, Tiptree</w:t>
      </w:r>
      <w:r w:rsidR="00FA74E2">
        <w:t xml:space="preserve"> – a s</w:t>
      </w:r>
      <w:r w:rsidRPr="00333C98">
        <w:t>ignificant extension</w:t>
      </w:r>
      <w:r w:rsidR="00FA74E2">
        <w:t xml:space="preserve"> of grassland habitat with habitat quality demonstrated by recent species records. Areas of post-industrial land also added following the completion of extraction work.</w:t>
      </w:r>
    </w:p>
    <w:p w14:paraId="1A23BA24" w14:textId="77777777" w:rsidR="00FA74E2" w:rsidRDefault="00FA74E2" w:rsidP="00FA74E2">
      <w:pPr>
        <w:spacing w:line="276" w:lineRule="auto"/>
        <w:ind w:left="567"/>
        <w:jc w:val="both"/>
      </w:pPr>
    </w:p>
    <w:p w14:paraId="67A8C5D3" w14:textId="72765464" w:rsidR="00333C98" w:rsidRPr="00333C98" w:rsidRDefault="00333C98" w:rsidP="00FA74E2">
      <w:pPr>
        <w:spacing w:line="276" w:lineRule="auto"/>
        <w:ind w:left="567"/>
        <w:jc w:val="both"/>
      </w:pPr>
      <w:r w:rsidRPr="00333C98">
        <w:t>Co32 Cadgers Complex</w:t>
      </w:r>
      <w:r w:rsidR="00302D23">
        <w:t>, Tiptree</w:t>
      </w:r>
      <w:r w:rsidR="00FA74E2">
        <w:t xml:space="preserve"> - new</w:t>
      </w:r>
      <w:r w:rsidRPr="00333C98">
        <w:t xml:space="preserve"> area </w:t>
      </w:r>
      <w:r w:rsidR="00FA74E2">
        <w:t xml:space="preserve">of public open space </w:t>
      </w:r>
      <w:r w:rsidRPr="00333C98">
        <w:t>added</w:t>
      </w:r>
      <w:r w:rsidR="00FA74E2">
        <w:t>, extending existing habitat.</w:t>
      </w:r>
    </w:p>
    <w:p w14:paraId="50BA2C2F" w14:textId="77777777" w:rsidR="00333C98" w:rsidRPr="00333C98" w:rsidRDefault="00333C98" w:rsidP="00FA74E2">
      <w:pPr>
        <w:spacing w:line="276" w:lineRule="auto"/>
        <w:ind w:left="567"/>
        <w:jc w:val="both"/>
      </w:pPr>
    </w:p>
    <w:p w14:paraId="113DDC92" w14:textId="22A41641" w:rsidR="00333C98" w:rsidRPr="00333C98" w:rsidRDefault="00333C98" w:rsidP="00FA74E2">
      <w:pPr>
        <w:spacing w:line="276" w:lineRule="auto"/>
        <w:ind w:left="567"/>
        <w:jc w:val="both"/>
      </w:pPr>
      <w:r w:rsidRPr="00333C98">
        <w:t>Co45 Fordham Bridge Meadow</w:t>
      </w:r>
      <w:r w:rsidR="00302D23">
        <w:t>, Fordham</w:t>
      </w:r>
      <w:r w:rsidR="00FA74E2">
        <w:t xml:space="preserve"> – reverted arable land removed, as its plant community is not of conservation significance; marsh habitats retained. </w:t>
      </w:r>
    </w:p>
    <w:p w14:paraId="0D438A2F" w14:textId="77777777" w:rsidR="00333C98" w:rsidRPr="00333C98" w:rsidRDefault="00333C98" w:rsidP="00FA74E2">
      <w:pPr>
        <w:spacing w:line="276" w:lineRule="auto"/>
        <w:ind w:left="567"/>
        <w:jc w:val="both"/>
      </w:pPr>
    </w:p>
    <w:p w14:paraId="7318E8F0" w14:textId="162B568C" w:rsidR="00333C98" w:rsidRPr="00333C98" w:rsidRDefault="00333C98" w:rsidP="00FA74E2">
      <w:pPr>
        <w:spacing w:line="276" w:lineRule="auto"/>
        <w:ind w:left="567"/>
        <w:jc w:val="both"/>
      </w:pPr>
      <w:r w:rsidRPr="00333C98">
        <w:t>C</w:t>
      </w:r>
      <w:r w:rsidR="00734E55">
        <w:t>o</w:t>
      </w:r>
      <w:r w:rsidRPr="00333C98">
        <w:t>59 Tye Grove</w:t>
      </w:r>
      <w:r w:rsidR="00302D23">
        <w:t>, Stanway</w:t>
      </w:r>
      <w:r w:rsidR="00FA74E2">
        <w:t xml:space="preserve"> – the e</w:t>
      </w:r>
      <w:r w:rsidRPr="00333C98">
        <w:t xml:space="preserve">astern boundary </w:t>
      </w:r>
      <w:r w:rsidR="00FA74E2">
        <w:t xml:space="preserve">has changed </w:t>
      </w:r>
      <w:r w:rsidR="00C22DF0">
        <w:t>to reflect current extent of woodland habitat</w:t>
      </w:r>
      <w:r w:rsidR="00FA74E2">
        <w:t xml:space="preserve"> resulting in a</w:t>
      </w:r>
      <w:r w:rsidRPr="00333C98">
        <w:t xml:space="preserve"> small loss</w:t>
      </w:r>
      <w:r w:rsidR="00FA74E2">
        <w:t>, but the same area is added to Co62.</w:t>
      </w:r>
    </w:p>
    <w:p w14:paraId="1DAD446A" w14:textId="77777777" w:rsidR="00333C98" w:rsidRPr="00333C98" w:rsidRDefault="00333C98" w:rsidP="00FA74E2">
      <w:pPr>
        <w:spacing w:line="276" w:lineRule="auto"/>
        <w:ind w:left="567"/>
        <w:jc w:val="both"/>
      </w:pPr>
    </w:p>
    <w:p w14:paraId="1B26487D" w14:textId="77777777" w:rsidR="00333C98" w:rsidRPr="00333C98" w:rsidRDefault="00333C98" w:rsidP="00C22DF0">
      <w:pPr>
        <w:spacing w:line="276" w:lineRule="auto"/>
        <w:ind w:left="567"/>
        <w:jc w:val="both"/>
      </w:pPr>
      <w:r w:rsidRPr="00333C98">
        <w:t>Co60 Fordham Heath</w:t>
      </w:r>
      <w:r w:rsidR="00C22DF0">
        <w:t xml:space="preserve"> – minor loss</w:t>
      </w:r>
      <w:r w:rsidRPr="00333C98">
        <w:t xml:space="preserve"> </w:t>
      </w:r>
      <w:r w:rsidR="00C22DF0">
        <w:t xml:space="preserve">through re-mapping the </w:t>
      </w:r>
      <w:r w:rsidRPr="00333C98">
        <w:t>sports pitch boundaries</w:t>
      </w:r>
      <w:r w:rsidR="00C22DF0">
        <w:t>.</w:t>
      </w:r>
    </w:p>
    <w:p w14:paraId="26B79CCF" w14:textId="77777777" w:rsidR="00333C98" w:rsidRPr="00333C98" w:rsidRDefault="00333C98" w:rsidP="00FA74E2">
      <w:pPr>
        <w:spacing w:line="276" w:lineRule="auto"/>
        <w:ind w:left="567"/>
        <w:jc w:val="both"/>
      </w:pPr>
    </w:p>
    <w:p w14:paraId="6D0769EB" w14:textId="77777777" w:rsidR="00333C98" w:rsidRPr="00333C98" w:rsidRDefault="00333C98" w:rsidP="00C22DF0">
      <w:pPr>
        <w:spacing w:line="276" w:lineRule="auto"/>
        <w:ind w:left="567"/>
        <w:jc w:val="both"/>
      </w:pPr>
      <w:r w:rsidRPr="00333C98">
        <w:t>Co62 Stanway Pits</w:t>
      </w:r>
      <w:r w:rsidR="00C22DF0">
        <w:t xml:space="preserve"> – significant </w:t>
      </w:r>
      <w:r w:rsidRPr="00333C98">
        <w:t xml:space="preserve">loss </w:t>
      </w:r>
      <w:r w:rsidR="00C22DF0">
        <w:t xml:space="preserve">of former gravel pit area </w:t>
      </w:r>
      <w:r w:rsidRPr="00333C98">
        <w:t xml:space="preserve">to </w:t>
      </w:r>
      <w:r w:rsidR="00C22DF0">
        <w:t xml:space="preserve">new </w:t>
      </w:r>
      <w:r w:rsidRPr="00333C98">
        <w:t xml:space="preserve">housing and </w:t>
      </w:r>
      <w:r w:rsidR="00C22DF0">
        <w:t>infrastructure.</w:t>
      </w:r>
    </w:p>
    <w:p w14:paraId="50774977" w14:textId="77777777" w:rsidR="00333C98" w:rsidRPr="00333C98" w:rsidRDefault="00333C98" w:rsidP="00FA74E2">
      <w:pPr>
        <w:spacing w:line="276" w:lineRule="auto"/>
        <w:ind w:left="567"/>
        <w:jc w:val="both"/>
      </w:pPr>
    </w:p>
    <w:p w14:paraId="0B4A460E" w14:textId="66CEFDD7" w:rsidR="00333C98" w:rsidRPr="00333C98" w:rsidRDefault="00333C98" w:rsidP="00C22DF0">
      <w:pPr>
        <w:spacing w:line="276" w:lineRule="auto"/>
        <w:ind w:left="567"/>
        <w:jc w:val="both"/>
      </w:pPr>
      <w:r w:rsidRPr="00333C98">
        <w:t>Co63 Hillhouse Wood</w:t>
      </w:r>
      <w:r w:rsidR="00302D23">
        <w:t>, West Bergholt</w:t>
      </w:r>
      <w:r w:rsidR="00C22DF0">
        <w:t xml:space="preserve"> – block of secondary woodland added in support of ancient woodland area.  </w:t>
      </w:r>
    </w:p>
    <w:p w14:paraId="3B6E492C" w14:textId="77777777" w:rsidR="00333C98" w:rsidRPr="00333C98" w:rsidRDefault="00333C98" w:rsidP="00FA74E2">
      <w:pPr>
        <w:spacing w:line="276" w:lineRule="auto"/>
        <w:ind w:left="567"/>
        <w:jc w:val="both"/>
      </w:pPr>
    </w:p>
    <w:p w14:paraId="10F9FEC5" w14:textId="3054C915" w:rsidR="00333C98" w:rsidRPr="00333C98" w:rsidRDefault="00333C98" w:rsidP="00C22DF0">
      <w:pPr>
        <w:spacing w:line="276" w:lineRule="auto"/>
        <w:ind w:left="567"/>
        <w:jc w:val="both"/>
      </w:pPr>
      <w:r w:rsidRPr="00333C98">
        <w:t>Co67 Warren Lane Pit</w:t>
      </w:r>
      <w:r w:rsidR="00302D23">
        <w:t>, Stanway</w:t>
      </w:r>
      <w:r w:rsidR="00C22DF0">
        <w:t xml:space="preserve"> - l</w:t>
      </w:r>
      <w:r w:rsidRPr="00333C98">
        <w:t xml:space="preserve">arge changes in </w:t>
      </w:r>
      <w:r w:rsidR="00C22DF0">
        <w:t>active quarrying area and</w:t>
      </w:r>
      <w:r w:rsidRPr="00333C98">
        <w:t xml:space="preserve"> additional secondary woodland </w:t>
      </w:r>
      <w:r w:rsidR="00C22DF0">
        <w:t xml:space="preserve">area </w:t>
      </w:r>
      <w:r w:rsidRPr="00333C98">
        <w:t>added.</w:t>
      </w:r>
    </w:p>
    <w:p w14:paraId="61AF809D" w14:textId="77777777" w:rsidR="00333C98" w:rsidRPr="00333C98" w:rsidRDefault="00333C98" w:rsidP="00FA74E2">
      <w:pPr>
        <w:spacing w:line="276" w:lineRule="auto"/>
        <w:ind w:left="567"/>
        <w:jc w:val="both"/>
      </w:pPr>
    </w:p>
    <w:p w14:paraId="24E5F7F4" w14:textId="12652E19" w:rsidR="00333C98" w:rsidRPr="00333C98" w:rsidRDefault="00333C98" w:rsidP="00C22DF0">
      <w:pPr>
        <w:spacing w:line="276" w:lineRule="auto"/>
        <w:ind w:left="567"/>
        <w:jc w:val="both"/>
      </w:pPr>
      <w:r w:rsidRPr="00333C98">
        <w:t>Co68 Iron Latch Woods and Meadow</w:t>
      </w:r>
      <w:r w:rsidR="00302D23">
        <w:t>, Eight Ash Green</w:t>
      </w:r>
      <w:r w:rsidR="00C22DF0">
        <w:t xml:space="preserve"> - </w:t>
      </w:r>
      <w:r w:rsidR="00302D23">
        <w:t>l</w:t>
      </w:r>
      <w:r w:rsidRPr="00333C98">
        <w:t xml:space="preserve">oss of section </w:t>
      </w:r>
      <w:r w:rsidR="00C22DF0">
        <w:t>to the south of the railway line to housing development.</w:t>
      </w:r>
    </w:p>
    <w:p w14:paraId="25661B37" w14:textId="77777777" w:rsidR="00333C98" w:rsidRPr="00333C98" w:rsidRDefault="00333C98" w:rsidP="00FA74E2">
      <w:pPr>
        <w:spacing w:line="276" w:lineRule="auto"/>
        <w:ind w:left="567"/>
        <w:jc w:val="both"/>
      </w:pPr>
    </w:p>
    <w:p w14:paraId="592EE312" w14:textId="1095A118" w:rsidR="00333C98" w:rsidRPr="00333C98" w:rsidRDefault="00333C98" w:rsidP="00C22DF0">
      <w:pPr>
        <w:spacing w:line="276" w:lineRule="auto"/>
        <w:ind w:left="567"/>
        <w:jc w:val="both"/>
      </w:pPr>
      <w:r w:rsidRPr="00333C98">
        <w:t>Co69 Spring Wood</w:t>
      </w:r>
      <w:r w:rsidR="00302D23">
        <w:t>, West Bergholt</w:t>
      </w:r>
      <w:r w:rsidR="00C22DF0">
        <w:t xml:space="preserve"> – the developed area of private camp is removed, but contiguous </w:t>
      </w:r>
      <w:r w:rsidR="00C22DF0" w:rsidRPr="00333C98">
        <w:t xml:space="preserve">secondary woodland and meadow </w:t>
      </w:r>
      <w:r w:rsidR="00C22DF0">
        <w:t>outside of the camp is added, with a net increase.</w:t>
      </w:r>
    </w:p>
    <w:p w14:paraId="76CA1E6D" w14:textId="77777777" w:rsidR="00333C98" w:rsidRPr="00333C98" w:rsidRDefault="00333C98" w:rsidP="00FA74E2">
      <w:pPr>
        <w:spacing w:line="276" w:lineRule="auto"/>
        <w:ind w:left="567"/>
        <w:jc w:val="both"/>
      </w:pPr>
    </w:p>
    <w:p w14:paraId="42FE2339" w14:textId="467EB03F" w:rsidR="00333C98" w:rsidRPr="00333C98" w:rsidRDefault="00333C98" w:rsidP="00C22DF0">
      <w:pPr>
        <w:spacing w:line="276" w:lineRule="auto"/>
        <w:ind w:left="567"/>
        <w:jc w:val="both"/>
      </w:pPr>
      <w:r w:rsidRPr="00333C98">
        <w:t>Co71 Grove Wood</w:t>
      </w:r>
      <w:r w:rsidR="00302D23">
        <w:t>, West Bergholt</w:t>
      </w:r>
      <w:r w:rsidR="00C22DF0">
        <w:t xml:space="preserve"> – a n</w:t>
      </w:r>
      <w:r w:rsidRPr="00333C98">
        <w:t xml:space="preserve">on-ancient section </w:t>
      </w:r>
      <w:r w:rsidR="00C22DF0">
        <w:t xml:space="preserve">is </w:t>
      </w:r>
      <w:r w:rsidRPr="00333C98">
        <w:t xml:space="preserve">removed as </w:t>
      </w:r>
      <w:r w:rsidR="00C22DF0">
        <w:t xml:space="preserve">it </w:t>
      </w:r>
      <w:r w:rsidRPr="00333C98">
        <w:t xml:space="preserve">now </w:t>
      </w:r>
      <w:r w:rsidR="00C22DF0">
        <w:t xml:space="preserve">forms </w:t>
      </w:r>
      <w:r w:rsidRPr="00333C98">
        <w:t>part of a garden</w:t>
      </w:r>
      <w:r w:rsidR="00C22DF0">
        <w:t>.</w:t>
      </w:r>
    </w:p>
    <w:p w14:paraId="2A9A23A4" w14:textId="77777777" w:rsidR="00333C98" w:rsidRPr="00333C98" w:rsidRDefault="00333C98" w:rsidP="00FA74E2">
      <w:pPr>
        <w:spacing w:line="276" w:lineRule="auto"/>
        <w:ind w:left="567"/>
        <w:jc w:val="both"/>
      </w:pPr>
    </w:p>
    <w:p w14:paraId="76560D90" w14:textId="72D26BAE" w:rsidR="00333C98" w:rsidRPr="00333C98" w:rsidRDefault="00333C98" w:rsidP="00C22DF0">
      <w:pPr>
        <w:spacing w:line="276" w:lineRule="auto"/>
        <w:ind w:left="567"/>
        <w:jc w:val="both"/>
      </w:pPr>
      <w:r w:rsidRPr="00333C98">
        <w:t>Co72 West Bergholt Hall</w:t>
      </w:r>
      <w:r w:rsidR="00C22DF0">
        <w:t xml:space="preserve"> Church</w:t>
      </w:r>
      <w:r w:rsidR="009E78A7">
        <w:t>yard</w:t>
      </w:r>
      <w:r w:rsidR="00C22DF0">
        <w:t xml:space="preserve"> – the c</w:t>
      </w:r>
      <w:r w:rsidRPr="00333C98">
        <w:t xml:space="preserve">hurch </w:t>
      </w:r>
      <w:r w:rsidR="00C22DF0">
        <w:t xml:space="preserve">itself is </w:t>
      </w:r>
      <w:r w:rsidRPr="00333C98">
        <w:t>removed</w:t>
      </w:r>
      <w:r w:rsidR="00C22DF0">
        <w:t>.</w:t>
      </w:r>
    </w:p>
    <w:p w14:paraId="5E5335FC" w14:textId="77777777" w:rsidR="00333C98" w:rsidRPr="00333C98" w:rsidRDefault="00333C98" w:rsidP="00FA74E2">
      <w:pPr>
        <w:spacing w:line="276" w:lineRule="auto"/>
        <w:ind w:left="567"/>
        <w:jc w:val="both"/>
      </w:pPr>
    </w:p>
    <w:p w14:paraId="394AFB4F" w14:textId="5DCB8B55" w:rsidR="00333C98" w:rsidRPr="00333C98" w:rsidRDefault="00333C98" w:rsidP="00C22DF0">
      <w:pPr>
        <w:spacing w:line="276" w:lineRule="auto"/>
        <w:ind w:left="567"/>
        <w:jc w:val="both"/>
      </w:pPr>
      <w:r w:rsidRPr="00333C98">
        <w:t>Co76 Olivers</w:t>
      </w:r>
      <w:r w:rsidR="009E78A7">
        <w:t xml:space="preserve"> </w:t>
      </w:r>
      <w:r w:rsidRPr="00333C98">
        <w:t>Thicks / Butchers Wood</w:t>
      </w:r>
      <w:r w:rsidR="00302D23">
        <w:t>, Stanway</w:t>
      </w:r>
      <w:r w:rsidR="00C22DF0">
        <w:t xml:space="preserve"> – the centr</w:t>
      </w:r>
      <w:r w:rsidRPr="00333C98">
        <w:t>al part of Butc</w:t>
      </w:r>
      <w:r w:rsidR="00C22DF0">
        <w:t>hers Wood is included within the LoWS again, as it recovers from past clearance.</w:t>
      </w:r>
    </w:p>
    <w:p w14:paraId="0C97DBB8" w14:textId="77777777" w:rsidR="00333C98" w:rsidRPr="00333C98" w:rsidRDefault="00333C98" w:rsidP="00FA74E2">
      <w:pPr>
        <w:spacing w:line="276" w:lineRule="auto"/>
        <w:ind w:left="567"/>
        <w:jc w:val="both"/>
      </w:pPr>
    </w:p>
    <w:p w14:paraId="38D4E967" w14:textId="77777777" w:rsidR="00333C98" w:rsidRPr="00333C98" w:rsidRDefault="00333C98" w:rsidP="00C22DF0">
      <w:pPr>
        <w:spacing w:line="276" w:lineRule="auto"/>
        <w:ind w:left="567"/>
        <w:jc w:val="both"/>
      </w:pPr>
      <w:r w:rsidRPr="00333C98">
        <w:t>Co77 West Bergholt Heath</w:t>
      </w:r>
      <w:r w:rsidR="00C22DF0">
        <w:t xml:space="preserve"> – a s</w:t>
      </w:r>
      <w:r w:rsidRPr="00333C98">
        <w:t xml:space="preserve">ection </w:t>
      </w:r>
      <w:r w:rsidR="00C22DF0">
        <w:t xml:space="preserve">of the heath overgrown </w:t>
      </w:r>
      <w:r w:rsidRPr="00333C98">
        <w:t xml:space="preserve">with scrub and trees </w:t>
      </w:r>
      <w:r w:rsidR="00C22DF0">
        <w:t xml:space="preserve">is </w:t>
      </w:r>
      <w:r w:rsidRPr="00333C98">
        <w:t>removed</w:t>
      </w:r>
      <w:r w:rsidR="00C22DF0">
        <w:t xml:space="preserve">.  </w:t>
      </w:r>
    </w:p>
    <w:p w14:paraId="5B0AD9CD" w14:textId="588FE137" w:rsidR="00333C98" w:rsidRPr="00333C98" w:rsidRDefault="00333C98" w:rsidP="00C22DF0">
      <w:pPr>
        <w:spacing w:line="276" w:lineRule="auto"/>
        <w:ind w:left="567"/>
        <w:jc w:val="both"/>
      </w:pPr>
      <w:r w:rsidRPr="00333C98">
        <w:br/>
        <w:t>Co79 West Bergholt Church</w:t>
      </w:r>
      <w:r w:rsidR="009E78A7">
        <w:t xml:space="preserve">yard </w:t>
      </w:r>
      <w:r w:rsidR="00C22DF0">
        <w:t>– the c</w:t>
      </w:r>
      <w:r w:rsidRPr="00333C98">
        <w:t>hurch</w:t>
      </w:r>
      <w:r w:rsidR="00C22DF0">
        <w:t xml:space="preserve"> itself is removed, with a car </w:t>
      </w:r>
      <w:r w:rsidRPr="00333C98">
        <w:t xml:space="preserve">park and </w:t>
      </w:r>
      <w:r w:rsidR="00C22DF0">
        <w:t xml:space="preserve">an area of amenity </w:t>
      </w:r>
      <w:r w:rsidRPr="00333C98">
        <w:t>managed grassland</w:t>
      </w:r>
      <w:r w:rsidR="00C22DF0">
        <w:t>.</w:t>
      </w:r>
    </w:p>
    <w:p w14:paraId="4A526EF4" w14:textId="77777777" w:rsidR="00333C98" w:rsidRPr="00333C98" w:rsidRDefault="00333C98" w:rsidP="00FA74E2">
      <w:pPr>
        <w:spacing w:line="276" w:lineRule="auto"/>
        <w:ind w:left="567"/>
        <w:jc w:val="both"/>
      </w:pPr>
    </w:p>
    <w:p w14:paraId="57776C8B" w14:textId="281F4EC5" w:rsidR="00333C98" w:rsidRPr="00333C98" w:rsidRDefault="00333C98" w:rsidP="00C22DF0">
      <w:pPr>
        <w:spacing w:line="276" w:lineRule="auto"/>
        <w:ind w:left="567"/>
        <w:jc w:val="both"/>
      </w:pPr>
      <w:r w:rsidRPr="00333C98">
        <w:t>Co85 Chest Wood and Roman River Complex</w:t>
      </w:r>
      <w:r w:rsidR="00302D23">
        <w:t>, Layer de la Haye</w:t>
      </w:r>
      <w:r w:rsidR="00C22DF0">
        <w:t xml:space="preserve"> – a private house and garden are removed, but additional </w:t>
      </w:r>
      <w:r w:rsidRPr="00333C98">
        <w:t xml:space="preserve">secondary woodland </w:t>
      </w:r>
      <w:r w:rsidR="00C22DF0">
        <w:t>habitat is added, with a net increase.</w:t>
      </w:r>
    </w:p>
    <w:p w14:paraId="1B8BEB89" w14:textId="77777777" w:rsidR="00333C98" w:rsidRPr="00333C98" w:rsidRDefault="00333C98" w:rsidP="00FA74E2">
      <w:pPr>
        <w:spacing w:line="276" w:lineRule="auto"/>
        <w:ind w:left="567"/>
        <w:jc w:val="both"/>
      </w:pPr>
    </w:p>
    <w:p w14:paraId="61D7B4D8" w14:textId="05675B85" w:rsidR="00333C98" w:rsidRPr="00333C98" w:rsidRDefault="00333C98" w:rsidP="00C22DF0">
      <w:pPr>
        <w:spacing w:line="276" w:lineRule="auto"/>
        <w:ind w:left="567"/>
        <w:jc w:val="both"/>
      </w:pPr>
      <w:r w:rsidRPr="00333C98">
        <w:t>Co94 Lexden Dyke</w:t>
      </w:r>
      <w:r w:rsidR="00CB1FB4">
        <w:t>, Colchester</w:t>
      </w:r>
      <w:r w:rsidR="00C22DF0">
        <w:t xml:space="preserve"> – a small unimproved </w:t>
      </w:r>
      <w:r w:rsidRPr="00333C98">
        <w:t>meadow</w:t>
      </w:r>
      <w:r w:rsidR="00C22DF0">
        <w:t xml:space="preserve"> adjacent to the dyke is added.</w:t>
      </w:r>
    </w:p>
    <w:p w14:paraId="2B41A6A6" w14:textId="77777777" w:rsidR="00333C98" w:rsidRPr="00333C98" w:rsidRDefault="00333C98" w:rsidP="00FA74E2">
      <w:pPr>
        <w:spacing w:line="276" w:lineRule="auto"/>
        <w:ind w:left="567"/>
        <w:jc w:val="both"/>
      </w:pPr>
    </w:p>
    <w:p w14:paraId="10A30287" w14:textId="3C75EDAF" w:rsidR="00333C98" w:rsidRPr="00333C98" w:rsidRDefault="00333C98" w:rsidP="00C22DF0">
      <w:pPr>
        <w:spacing w:line="276" w:lineRule="auto"/>
        <w:ind w:left="567"/>
        <w:jc w:val="both"/>
      </w:pPr>
      <w:r w:rsidRPr="00333C98">
        <w:t>Co97 Irvine Road Orchard</w:t>
      </w:r>
      <w:r w:rsidR="00CB1FB4">
        <w:t>, Colchester</w:t>
      </w:r>
      <w:r w:rsidR="00C22DF0">
        <w:t xml:space="preserve"> - r</w:t>
      </w:r>
      <w:r w:rsidRPr="00333C98">
        <w:t xml:space="preserve">e-mapped to remove </w:t>
      </w:r>
      <w:r w:rsidR="00C22DF0">
        <w:t xml:space="preserve">a </w:t>
      </w:r>
      <w:r w:rsidRPr="00333C98">
        <w:t>track</w:t>
      </w:r>
      <w:r w:rsidR="00C22DF0">
        <w:t>.</w:t>
      </w:r>
    </w:p>
    <w:p w14:paraId="58A4AED0" w14:textId="77777777" w:rsidR="00333C98" w:rsidRPr="00333C98" w:rsidRDefault="00333C98" w:rsidP="00FA74E2">
      <w:pPr>
        <w:spacing w:line="276" w:lineRule="auto"/>
        <w:ind w:left="567"/>
        <w:jc w:val="both"/>
      </w:pPr>
    </w:p>
    <w:p w14:paraId="40D33D20" w14:textId="77777777" w:rsidR="00333C98" w:rsidRPr="00333C98" w:rsidRDefault="00333C98" w:rsidP="00C22DF0">
      <w:pPr>
        <w:spacing w:line="276" w:lineRule="auto"/>
        <w:ind w:left="567"/>
        <w:jc w:val="both"/>
      </w:pPr>
      <w:r w:rsidRPr="00333C98">
        <w:t>Co102 Bounsted Bridge</w:t>
      </w:r>
      <w:r w:rsidR="00C22DF0">
        <w:t xml:space="preserve"> – site d</w:t>
      </w:r>
      <w:r w:rsidRPr="00333C98">
        <w:t>elete</w:t>
      </w:r>
      <w:r w:rsidR="00C22DF0">
        <w:t>d due to intensive horse-grazing.</w:t>
      </w:r>
      <w:r w:rsidRPr="00333C98">
        <w:t xml:space="preserve"> </w:t>
      </w:r>
    </w:p>
    <w:p w14:paraId="02DCCD1F" w14:textId="77777777" w:rsidR="00333C98" w:rsidRPr="00333C98" w:rsidRDefault="00333C98" w:rsidP="00FA74E2">
      <w:pPr>
        <w:spacing w:line="276" w:lineRule="auto"/>
        <w:ind w:left="567"/>
        <w:jc w:val="both"/>
      </w:pPr>
    </w:p>
    <w:p w14:paraId="6BB5BF3A" w14:textId="77777777" w:rsidR="00333C98" w:rsidRPr="00333C98" w:rsidRDefault="00333C98" w:rsidP="00FA74E2">
      <w:pPr>
        <w:spacing w:line="276" w:lineRule="auto"/>
        <w:ind w:left="567"/>
        <w:jc w:val="both"/>
      </w:pPr>
      <w:r w:rsidRPr="00333C98">
        <w:t>Co103 Bounsted Strip</w:t>
      </w:r>
      <w:r w:rsidR="00C22DF0">
        <w:t xml:space="preserve"> – </w:t>
      </w:r>
      <w:r w:rsidR="007617DF">
        <w:t>a line of oak trees that is</w:t>
      </w:r>
      <w:r w:rsidR="00C22DF0">
        <w:t xml:space="preserve"> deleted as no selection criterion </w:t>
      </w:r>
      <w:r w:rsidR="007617DF">
        <w:t xml:space="preserve">is </w:t>
      </w:r>
      <w:r w:rsidR="00C22DF0">
        <w:t>satisf</w:t>
      </w:r>
      <w:r w:rsidR="007617DF">
        <w:t>ied.</w:t>
      </w:r>
    </w:p>
    <w:p w14:paraId="36761147" w14:textId="77777777" w:rsidR="00333C98" w:rsidRPr="00333C98" w:rsidRDefault="00333C98" w:rsidP="00FA74E2">
      <w:pPr>
        <w:spacing w:line="276" w:lineRule="auto"/>
        <w:ind w:left="567"/>
        <w:jc w:val="both"/>
      </w:pPr>
    </w:p>
    <w:p w14:paraId="6A81AF46" w14:textId="0F2ECE08" w:rsidR="00333C98" w:rsidRPr="00333C98" w:rsidRDefault="00333C98" w:rsidP="007617DF">
      <w:pPr>
        <w:spacing w:line="276" w:lineRule="auto"/>
        <w:ind w:left="567"/>
        <w:jc w:val="both"/>
      </w:pPr>
      <w:r w:rsidRPr="00333C98">
        <w:t>Co108 Layer Brook Pasture</w:t>
      </w:r>
      <w:r w:rsidR="00CB1FB4">
        <w:t>, Abberton</w:t>
      </w:r>
      <w:r w:rsidR="007617DF">
        <w:t xml:space="preserve"> – two groups of </w:t>
      </w:r>
      <w:r w:rsidRPr="00333C98">
        <w:t>planted pines</w:t>
      </w:r>
      <w:r w:rsidR="007617DF">
        <w:t xml:space="preserve"> are removed from this grassland site.</w:t>
      </w:r>
    </w:p>
    <w:p w14:paraId="0C2E1282" w14:textId="77777777" w:rsidR="00333C98" w:rsidRPr="00333C98" w:rsidRDefault="00333C98" w:rsidP="00FA74E2">
      <w:pPr>
        <w:spacing w:line="276" w:lineRule="auto"/>
        <w:ind w:left="567"/>
        <w:jc w:val="both"/>
      </w:pPr>
    </w:p>
    <w:p w14:paraId="5E88C54A" w14:textId="5B2F479F" w:rsidR="00333C98" w:rsidRPr="00333C98" w:rsidRDefault="00333C98" w:rsidP="007617DF">
      <w:pPr>
        <w:spacing w:line="276" w:lineRule="auto"/>
        <w:ind w:left="567"/>
        <w:jc w:val="both"/>
      </w:pPr>
      <w:r w:rsidRPr="00333C98">
        <w:t>Co110 Berechurch Grassland</w:t>
      </w:r>
      <w:r w:rsidR="00CB1FB4">
        <w:t>, Colchester</w:t>
      </w:r>
      <w:r w:rsidR="007617DF">
        <w:t xml:space="preserve"> – areas of </w:t>
      </w:r>
      <w:r w:rsidRPr="00333C98">
        <w:t>planted pines</w:t>
      </w:r>
      <w:r w:rsidR="007617DF">
        <w:t xml:space="preserve"> are removed from this grassland site.</w:t>
      </w:r>
    </w:p>
    <w:p w14:paraId="40058D56" w14:textId="77777777" w:rsidR="00333C98" w:rsidRPr="00333C98" w:rsidRDefault="00333C98" w:rsidP="00FA74E2">
      <w:pPr>
        <w:spacing w:line="276" w:lineRule="auto"/>
        <w:ind w:left="567"/>
        <w:jc w:val="both"/>
      </w:pPr>
    </w:p>
    <w:p w14:paraId="300BF3D6" w14:textId="77777777" w:rsidR="00333C98" w:rsidRPr="00333C98" w:rsidRDefault="00333C98" w:rsidP="007617DF">
      <w:pPr>
        <w:spacing w:line="276" w:lineRule="auto"/>
        <w:ind w:left="567"/>
        <w:jc w:val="both"/>
      </w:pPr>
      <w:r w:rsidRPr="00333C98">
        <w:t>Co113 Colchester Cemetery</w:t>
      </w:r>
      <w:r w:rsidR="007617DF">
        <w:t xml:space="preserve"> – The </w:t>
      </w:r>
      <w:r w:rsidRPr="00333C98">
        <w:t xml:space="preserve">Anglican Chapel </w:t>
      </w:r>
      <w:r w:rsidR="007617DF">
        <w:t xml:space="preserve">is </w:t>
      </w:r>
      <w:r w:rsidRPr="00333C98">
        <w:t>included within the site</w:t>
      </w:r>
      <w:r w:rsidR="007617DF">
        <w:t xml:space="preserve">, as it supports roosting Long-eared Bats.  </w:t>
      </w:r>
    </w:p>
    <w:p w14:paraId="5596192E" w14:textId="77777777" w:rsidR="00333C98" w:rsidRPr="00333C98" w:rsidRDefault="00333C98" w:rsidP="00FA74E2">
      <w:pPr>
        <w:spacing w:line="276" w:lineRule="auto"/>
        <w:ind w:left="567"/>
        <w:jc w:val="both"/>
      </w:pPr>
    </w:p>
    <w:p w14:paraId="7A50DBA4" w14:textId="69EB5FE2" w:rsidR="00333C98" w:rsidRPr="00333C98" w:rsidRDefault="00333C98" w:rsidP="007617DF">
      <w:pPr>
        <w:spacing w:line="276" w:lineRule="auto"/>
        <w:ind w:left="567"/>
        <w:jc w:val="both"/>
      </w:pPr>
      <w:r w:rsidRPr="00333C98">
        <w:t>Co116 High Woods</w:t>
      </w:r>
      <w:r w:rsidR="00CB1FB4">
        <w:t>, Colchester</w:t>
      </w:r>
      <w:r w:rsidR="007617DF">
        <w:t xml:space="preserve"> - </w:t>
      </w:r>
      <w:r w:rsidRPr="00333C98">
        <w:t xml:space="preserve">Squirrel Field and </w:t>
      </w:r>
      <w:r w:rsidR="007617DF">
        <w:t xml:space="preserve">an </w:t>
      </w:r>
      <w:r w:rsidRPr="00333C98">
        <w:t xml:space="preserve">additional </w:t>
      </w:r>
      <w:r w:rsidR="007617DF">
        <w:t xml:space="preserve">area of </w:t>
      </w:r>
      <w:r w:rsidRPr="00333C98">
        <w:t>secondary woodland off Brinkley Grove Road</w:t>
      </w:r>
      <w:r w:rsidR="007617DF">
        <w:t xml:space="preserve"> are added and the enlarged</w:t>
      </w:r>
      <w:r w:rsidRPr="00333C98">
        <w:t xml:space="preserve"> car park </w:t>
      </w:r>
      <w:r w:rsidR="007617DF">
        <w:t xml:space="preserve">is </w:t>
      </w:r>
      <w:r w:rsidRPr="00333C98">
        <w:t>re-mapped</w:t>
      </w:r>
      <w:r w:rsidR="007617DF">
        <w:t>,</w:t>
      </w:r>
      <w:r w:rsidR="009E78A7">
        <w:t xml:space="preserve"> overall</w:t>
      </w:r>
      <w:r w:rsidR="007617DF">
        <w:t xml:space="preserve"> giving a large net increase</w:t>
      </w:r>
      <w:r w:rsidRPr="00333C98">
        <w:t>.</w:t>
      </w:r>
    </w:p>
    <w:p w14:paraId="0B070BEE" w14:textId="77777777" w:rsidR="00333C98" w:rsidRPr="00333C98" w:rsidRDefault="00333C98" w:rsidP="00FA74E2">
      <w:pPr>
        <w:spacing w:line="276" w:lineRule="auto"/>
        <w:ind w:left="567"/>
        <w:jc w:val="both"/>
      </w:pPr>
    </w:p>
    <w:p w14:paraId="28616BED" w14:textId="35ED51F6" w:rsidR="00333C98" w:rsidRPr="00333C98" w:rsidRDefault="00333C98" w:rsidP="007617DF">
      <w:pPr>
        <w:spacing w:line="276" w:lineRule="auto"/>
        <w:ind w:left="567"/>
        <w:jc w:val="both"/>
      </w:pPr>
      <w:r w:rsidRPr="00333C98">
        <w:t>Co117 Manwood Chase</w:t>
      </w:r>
      <w:r w:rsidR="00CB1FB4">
        <w:t>, Abberton</w:t>
      </w:r>
      <w:r w:rsidR="007617DF">
        <w:t xml:space="preserve"> – secondary woodland at</w:t>
      </w:r>
      <w:r w:rsidRPr="00333C98">
        <w:t xml:space="preserve"> Oxley Grove and </w:t>
      </w:r>
      <w:r w:rsidR="007617DF">
        <w:t xml:space="preserve">unimproved </w:t>
      </w:r>
      <w:r w:rsidRPr="00333C98">
        <w:t>meadows north of Ball Lane</w:t>
      </w:r>
      <w:r w:rsidR="007617DF">
        <w:t xml:space="preserve"> are added.</w:t>
      </w:r>
    </w:p>
    <w:p w14:paraId="3C761AFF" w14:textId="77777777" w:rsidR="00333C98" w:rsidRPr="00333C98" w:rsidRDefault="00333C98" w:rsidP="00FA74E2">
      <w:pPr>
        <w:spacing w:line="276" w:lineRule="auto"/>
        <w:ind w:left="567"/>
        <w:jc w:val="both"/>
      </w:pPr>
    </w:p>
    <w:p w14:paraId="19F66F72" w14:textId="0077A196" w:rsidR="00333C98" w:rsidRPr="00333C98" w:rsidRDefault="00333C98" w:rsidP="007617DF">
      <w:pPr>
        <w:spacing w:line="276" w:lineRule="auto"/>
        <w:ind w:left="567"/>
        <w:jc w:val="both"/>
      </w:pPr>
      <w:r w:rsidRPr="00333C98">
        <w:t>Co118 Cowdray Marsh</w:t>
      </w:r>
      <w:r w:rsidR="00CB1FB4">
        <w:t>, Colchester</w:t>
      </w:r>
      <w:r w:rsidR="007617DF">
        <w:t xml:space="preserve"> - r</w:t>
      </w:r>
      <w:r w:rsidRPr="00333C98">
        <w:t xml:space="preserve">emapped following </w:t>
      </w:r>
      <w:r w:rsidR="007617DF">
        <w:t xml:space="preserve">adjacent residential </w:t>
      </w:r>
      <w:r w:rsidRPr="00333C98">
        <w:t>development</w:t>
      </w:r>
      <w:r w:rsidR="007617DF">
        <w:t xml:space="preserve"> and creation of a new footpath.  </w:t>
      </w:r>
    </w:p>
    <w:p w14:paraId="1E1E34D8" w14:textId="77777777" w:rsidR="00333C98" w:rsidRPr="00333C98" w:rsidRDefault="00333C98" w:rsidP="00FA74E2">
      <w:pPr>
        <w:spacing w:line="276" w:lineRule="auto"/>
        <w:ind w:left="567"/>
        <w:jc w:val="both"/>
      </w:pPr>
    </w:p>
    <w:p w14:paraId="07DE0070" w14:textId="63DC73F7" w:rsidR="00333C98" w:rsidRPr="00333C98" w:rsidRDefault="00333C98" w:rsidP="007617DF">
      <w:pPr>
        <w:spacing w:line="276" w:lineRule="auto"/>
        <w:ind w:left="567"/>
        <w:jc w:val="both"/>
      </w:pPr>
      <w:r w:rsidRPr="00333C98">
        <w:t>Co122 Middlewick Ranges</w:t>
      </w:r>
      <w:r w:rsidR="00CB1FB4">
        <w:t>, Colchester</w:t>
      </w:r>
      <w:r w:rsidR="007617DF">
        <w:t xml:space="preserve"> – adjacent acid g</w:t>
      </w:r>
      <w:r w:rsidRPr="00333C98">
        <w:t xml:space="preserve">rassland </w:t>
      </w:r>
      <w:r w:rsidR="007617DF">
        <w:t xml:space="preserve">is added and the </w:t>
      </w:r>
      <w:r w:rsidRPr="00333C98">
        <w:t>boundary with Co128</w:t>
      </w:r>
      <w:r w:rsidR="007617DF">
        <w:t xml:space="preserve"> is re-mapped to reflect differences in dominant habitats.</w:t>
      </w:r>
    </w:p>
    <w:p w14:paraId="6AC3847A" w14:textId="77777777" w:rsidR="00333C98" w:rsidRPr="00333C98" w:rsidRDefault="00333C98" w:rsidP="00FA74E2">
      <w:pPr>
        <w:spacing w:line="276" w:lineRule="auto"/>
        <w:ind w:left="567"/>
        <w:jc w:val="both"/>
      </w:pPr>
    </w:p>
    <w:p w14:paraId="69BE3A92" w14:textId="740112C5" w:rsidR="00333C98" w:rsidRPr="00333C98" w:rsidRDefault="00333C98" w:rsidP="007617DF">
      <w:pPr>
        <w:spacing w:line="276" w:lineRule="auto"/>
        <w:ind w:left="567"/>
        <w:jc w:val="both"/>
      </w:pPr>
      <w:r w:rsidRPr="00333C98">
        <w:t>Co127 Donyland Woods West</w:t>
      </w:r>
      <w:r w:rsidR="00CB1FB4">
        <w:t>, East Donyland</w:t>
      </w:r>
      <w:r w:rsidR="007617DF">
        <w:t xml:space="preserve"> - a</w:t>
      </w:r>
      <w:r w:rsidRPr="00333C98">
        <w:t xml:space="preserve">dditional secondary woodland blocks </w:t>
      </w:r>
      <w:r w:rsidR="007617DF">
        <w:t xml:space="preserve">are </w:t>
      </w:r>
      <w:r w:rsidRPr="00333C98">
        <w:t>added</w:t>
      </w:r>
      <w:r w:rsidR="007617DF">
        <w:t>.</w:t>
      </w:r>
    </w:p>
    <w:p w14:paraId="41D9F5B7" w14:textId="77777777" w:rsidR="00333C98" w:rsidRPr="00333C98" w:rsidRDefault="00333C98" w:rsidP="00FA74E2">
      <w:pPr>
        <w:spacing w:line="276" w:lineRule="auto"/>
        <w:ind w:left="567"/>
        <w:jc w:val="both"/>
      </w:pPr>
    </w:p>
    <w:p w14:paraId="61B43EED" w14:textId="61DCE027" w:rsidR="00333C98" w:rsidRPr="00333C98" w:rsidRDefault="00333C98" w:rsidP="007617DF">
      <w:pPr>
        <w:spacing w:line="276" w:lineRule="auto"/>
        <w:ind w:left="567"/>
        <w:jc w:val="both"/>
      </w:pPr>
      <w:r w:rsidRPr="00333C98">
        <w:t>Co128 Birch Brook</w:t>
      </w:r>
      <w:r w:rsidR="00CB1FB4">
        <w:t>, Colchester</w:t>
      </w:r>
      <w:r w:rsidR="007617DF">
        <w:t xml:space="preserve"> - </w:t>
      </w:r>
      <w:r w:rsidRPr="00333C98">
        <w:t xml:space="preserve">boundary with </w:t>
      </w:r>
      <w:r w:rsidR="007617DF">
        <w:t>Co122 re-mapped to reflect differences in dominant habitats</w:t>
      </w:r>
      <w:r w:rsidRPr="00333C98">
        <w:t xml:space="preserve">; minor </w:t>
      </w:r>
      <w:r w:rsidR="007617DF">
        <w:t>boundary adjustments elsewhere.</w:t>
      </w:r>
    </w:p>
    <w:p w14:paraId="5ADEF4F2" w14:textId="77777777" w:rsidR="00333C98" w:rsidRPr="00333C98" w:rsidRDefault="00333C98" w:rsidP="00FA74E2">
      <w:pPr>
        <w:spacing w:line="276" w:lineRule="auto"/>
        <w:ind w:left="567"/>
        <w:jc w:val="both"/>
      </w:pPr>
    </w:p>
    <w:p w14:paraId="3667C281" w14:textId="673B31FA" w:rsidR="00333C98" w:rsidRPr="00333C98" w:rsidRDefault="00333C98" w:rsidP="007617DF">
      <w:pPr>
        <w:spacing w:line="276" w:lineRule="auto"/>
        <w:ind w:left="567"/>
        <w:jc w:val="both"/>
      </w:pPr>
      <w:r w:rsidRPr="00333C98">
        <w:t>Co133 Kiln Wood</w:t>
      </w:r>
      <w:r w:rsidR="00CB1FB4">
        <w:t>, Langham</w:t>
      </w:r>
      <w:r w:rsidR="007617DF">
        <w:t xml:space="preserve"> – a </w:t>
      </w:r>
      <w:r w:rsidRPr="00333C98">
        <w:t xml:space="preserve">surfaced track </w:t>
      </w:r>
      <w:r w:rsidR="007617DF">
        <w:t>through the wood is r</w:t>
      </w:r>
      <w:r w:rsidR="007617DF" w:rsidRPr="00333C98">
        <w:t>emoved</w:t>
      </w:r>
      <w:r w:rsidR="007617DF">
        <w:t>.</w:t>
      </w:r>
    </w:p>
    <w:p w14:paraId="459D997E" w14:textId="77777777" w:rsidR="00333C98" w:rsidRPr="00333C98" w:rsidRDefault="00333C98" w:rsidP="00FA74E2">
      <w:pPr>
        <w:spacing w:line="276" w:lineRule="auto"/>
        <w:ind w:left="567"/>
        <w:jc w:val="both"/>
      </w:pPr>
    </w:p>
    <w:p w14:paraId="4A164D51" w14:textId="145ED8EF" w:rsidR="00333C98" w:rsidRPr="00333C98" w:rsidRDefault="00333C98" w:rsidP="00FA74E2">
      <w:pPr>
        <w:spacing w:line="276" w:lineRule="auto"/>
        <w:ind w:left="567"/>
        <w:jc w:val="both"/>
      </w:pPr>
      <w:r w:rsidRPr="00333C98">
        <w:t xml:space="preserve">Co135 </w:t>
      </w:r>
      <w:r w:rsidR="007617DF" w:rsidRPr="00333C98">
        <w:t>Donyland</w:t>
      </w:r>
      <w:r w:rsidR="00CB1FB4">
        <w:t xml:space="preserve"> Wetlands, Colchester</w:t>
      </w:r>
      <w:r w:rsidR="007617DF" w:rsidRPr="00333C98">
        <w:t xml:space="preserve"> </w:t>
      </w:r>
      <w:r w:rsidR="007617DF">
        <w:t xml:space="preserve">- </w:t>
      </w:r>
      <w:r w:rsidRPr="00333C98">
        <w:t xml:space="preserve">name </w:t>
      </w:r>
      <w:r w:rsidR="007617DF">
        <w:t>changed</w:t>
      </w:r>
      <w:r w:rsidR="00CB1FB4">
        <w:t xml:space="preserve"> (from Donyland Pits)</w:t>
      </w:r>
      <w:r w:rsidR="007617DF">
        <w:t xml:space="preserve"> to reflect site history; old lane to the west is added with post-industrial habitat that was identified as a </w:t>
      </w:r>
      <w:r w:rsidR="007617DF" w:rsidRPr="00333C98">
        <w:t>P</w:t>
      </w:r>
      <w:r w:rsidR="007617DF">
        <w:t>otential LoWS at last review.</w:t>
      </w:r>
      <w:r w:rsidRPr="00333C98">
        <w:t xml:space="preserve"> </w:t>
      </w:r>
    </w:p>
    <w:p w14:paraId="54A0EE65" w14:textId="77777777" w:rsidR="00333C98" w:rsidRPr="00333C98" w:rsidRDefault="00333C98" w:rsidP="00FA74E2">
      <w:pPr>
        <w:spacing w:line="276" w:lineRule="auto"/>
        <w:ind w:left="567"/>
        <w:jc w:val="both"/>
      </w:pPr>
    </w:p>
    <w:p w14:paraId="3CE68DF4" w14:textId="30C10F5F" w:rsidR="00333C98" w:rsidRPr="00333C98" w:rsidRDefault="00333C98" w:rsidP="007617DF">
      <w:pPr>
        <w:spacing w:line="276" w:lineRule="auto"/>
        <w:ind w:left="567"/>
        <w:jc w:val="both"/>
      </w:pPr>
      <w:r w:rsidRPr="00333C98">
        <w:t xml:space="preserve">Co137 </w:t>
      </w:r>
      <w:r w:rsidR="007617DF">
        <w:t xml:space="preserve"> </w:t>
      </w:r>
      <w:r w:rsidR="009E78A7">
        <w:t>Hythe Brownfield</w:t>
      </w:r>
      <w:r w:rsidR="00CB1FB4">
        <w:t>, Colchester</w:t>
      </w:r>
      <w:r w:rsidR="009E78A7">
        <w:t xml:space="preserve"> </w:t>
      </w:r>
      <w:r w:rsidR="007617DF">
        <w:t xml:space="preserve">– </w:t>
      </w:r>
      <w:r w:rsidR="00015AD6">
        <w:t xml:space="preserve">boundary with Co142 re-mapped to reflect habitat origins, resulting in a loss of area.  </w:t>
      </w:r>
    </w:p>
    <w:p w14:paraId="73E0ADBE" w14:textId="77777777" w:rsidR="00333C98" w:rsidRPr="00333C98" w:rsidRDefault="00333C98" w:rsidP="00FA74E2">
      <w:pPr>
        <w:spacing w:line="276" w:lineRule="auto"/>
        <w:ind w:left="567"/>
        <w:jc w:val="both"/>
      </w:pPr>
    </w:p>
    <w:p w14:paraId="0D7645A4" w14:textId="6DB45774" w:rsidR="00333C98" w:rsidRPr="00333C98" w:rsidRDefault="00333C98" w:rsidP="00015AD6">
      <w:pPr>
        <w:spacing w:line="276" w:lineRule="auto"/>
        <w:ind w:left="567"/>
        <w:jc w:val="both"/>
      </w:pPr>
      <w:r w:rsidRPr="00333C98">
        <w:t>Co140 University Marshes</w:t>
      </w:r>
      <w:r w:rsidR="00CB1FB4">
        <w:t>, Colchester</w:t>
      </w:r>
      <w:r w:rsidR="00015AD6">
        <w:t xml:space="preserve"> – grazing marsh habitat</w:t>
      </w:r>
      <w:r w:rsidRPr="00333C98">
        <w:t xml:space="preserve"> lost to </w:t>
      </w:r>
      <w:r w:rsidR="00015AD6">
        <w:t xml:space="preserve">university accommodation </w:t>
      </w:r>
      <w:r w:rsidRPr="00333C98">
        <w:t>development</w:t>
      </w:r>
      <w:r w:rsidR="00015AD6">
        <w:t>.</w:t>
      </w:r>
    </w:p>
    <w:p w14:paraId="0D5A628C" w14:textId="77777777" w:rsidR="00333C98" w:rsidRPr="00333C98" w:rsidRDefault="00333C98" w:rsidP="00FA74E2">
      <w:pPr>
        <w:spacing w:line="276" w:lineRule="auto"/>
        <w:ind w:left="567"/>
        <w:jc w:val="both"/>
      </w:pPr>
    </w:p>
    <w:p w14:paraId="5F8350A7" w14:textId="34208627" w:rsidR="00333C98" w:rsidRPr="00333C98" w:rsidRDefault="00333C98" w:rsidP="00FA74E2">
      <w:pPr>
        <w:spacing w:line="276" w:lineRule="auto"/>
        <w:ind w:left="567"/>
        <w:jc w:val="both"/>
      </w:pPr>
      <w:r w:rsidRPr="00333C98">
        <w:t>Co142 Hythe Lagoons</w:t>
      </w:r>
      <w:r w:rsidR="00CB1FB4">
        <w:t>, Colchester</w:t>
      </w:r>
      <w:r w:rsidR="00015AD6">
        <w:t xml:space="preserve"> – boundary with Co137</w:t>
      </w:r>
      <w:r w:rsidR="00015AD6" w:rsidRPr="00015AD6">
        <w:t xml:space="preserve"> </w:t>
      </w:r>
      <w:r w:rsidR="00015AD6">
        <w:t>re-mapped to reflect habitat origins, resulting in an increase.</w:t>
      </w:r>
    </w:p>
    <w:p w14:paraId="4BB9EE8F" w14:textId="77777777" w:rsidR="00333C98" w:rsidRPr="00333C98" w:rsidRDefault="00333C98" w:rsidP="00FA74E2">
      <w:pPr>
        <w:spacing w:line="276" w:lineRule="auto"/>
        <w:ind w:left="567"/>
        <w:jc w:val="both"/>
      </w:pPr>
    </w:p>
    <w:p w14:paraId="3701C043" w14:textId="6827BBC2" w:rsidR="00333C98" w:rsidRPr="00333C98" w:rsidRDefault="00333C98" w:rsidP="00015AD6">
      <w:pPr>
        <w:spacing w:line="276" w:lineRule="auto"/>
        <w:ind w:left="567"/>
        <w:jc w:val="both"/>
      </w:pPr>
      <w:r w:rsidRPr="00333C98">
        <w:t>Co144 Rowhedge Pits</w:t>
      </w:r>
      <w:r w:rsidR="00CB1FB4">
        <w:t>, East Donyland</w:t>
      </w:r>
      <w:r w:rsidR="00015AD6">
        <w:t xml:space="preserve"> – </w:t>
      </w:r>
      <w:r w:rsidRPr="00333C98">
        <w:t>boundaries</w:t>
      </w:r>
      <w:r w:rsidR="00015AD6">
        <w:t xml:space="preserve"> re-mapped to remove surfaced</w:t>
      </w:r>
      <w:r w:rsidRPr="00333C98">
        <w:t xml:space="preserve"> road</w:t>
      </w:r>
      <w:r w:rsidR="00015AD6">
        <w:t xml:space="preserve">.  </w:t>
      </w:r>
    </w:p>
    <w:p w14:paraId="59399BC9" w14:textId="77777777" w:rsidR="00333C98" w:rsidRPr="00333C98" w:rsidRDefault="00333C98" w:rsidP="00FA74E2">
      <w:pPr>
        <w:spacing w:line="276" w:lineRule="auto"/>
        <w:ind w:left="567"/>
        <w:jc w:val="both"/>
      </w:pPr>
    </w:p>
    <w:p w14:paraId="121A58DF" w14:textId="7522584E" w:rsidR="00333C98" w:rsidRPr="00333C98" w:rsidRDefault="00333C98" w:rsidP="00015AD6">
      <w:pPr>
        <w:spacing w:line="276" w:lineRule="auto"/>
        <w:ind w:left="567"/>
        <w:jc w:val="both"/>
      </w:pPr>
      <w:r w:rsidRPr="00333C98">
        <w:t>Co148 Wivenhoe Park</w:t>
      </w:r>
      <w:r w:rsidR="00C41248">
        <w:t>, Colchester</w:t>
      </w:r>
      <w:r w:rsidR="00015AD6">
        <w:t xml:space="preserve"> - l</w:t>
      </w:r>
      <w:r w:rsidRPr="00333C98">
        <w:t xml:space="preserve">oss of area to </w:t>
      </w:r>
      <w:r w:rsidR="00015AD6">
        <w:t xml:space="preserve">university </w:t>
      </w:r>
      <w:r w:rsidRPr="00333C98">
        <w:t>development and infrastructure</w:t>
      </w:r>
      <w:r w:rsidR="00015AD6">
        <w:t xml:space="preserve"> and addition of belts of parkland trees resulting in a small net increase.</w:t>
      </w:r>
    </w:p>
    <w:p w14:paraId="17D0173D" w14:textId="77777777" w:rsidR="00333C98" w:rsidRPr="00333C98" w:rsidRDefault="00333C98" w:rsidP="00FA74E2">
      <w:pPr>
        <w:spacing w:line="276" w:lineRule="auto"/>
        <w:ind w:left="567"/>
        <w:jc w:val="both"/>
      </w:pPr>
    </w:p>
    <w:p w14:paraId="251849CA" w14:textId="77777777" w:rsidR="00333C98" w:rsidRDefault="00333C98" w:rsidP="00FA74E2">
      <w:pPr>
        <w:spacing w:line="276" w:lineRule="auto"/>
        <w:ind w:left="567"/>
        <w:jc w:val="both"/>
      </w:pPr>
      <w:r w:rsidRPr="00333C98">
        <w:t>Co161 Wivenhoe Cross Pit</w:t>
      </w:r>
      <w:r w:rsidR="00015AD6">
        <w:t xml:space="preserve"> - m</w:t>
      </w:r>
      <w:r w:rsidRPr="00333C98">
        <w:t xml:space="preserve">ajor extension </w:t>
      </w:r>
      <w:r w:rsidR="00015AD6">
        <w:t>to include</w:t>
      </w:r>
      <w:r w:rsidRPr="00333C98">
        <w:t xml:space="preserve"> </w:t>
      </w:r>
      <w:r w:rsidR="00015AD6">
        <w:t xml:space="preserve">meadow, woodland corridor and </w:t>
      </w:r>
      <w:r w:rsidRPr="00333C98">
        <w:t>secondary woodland</w:t>
      </w:r>
      <w:r w:rsidR="00015AD6">
        <w:t>, supported by recent plant records.</w:t>
      </w:r>
    </w:p>
    <w:p w14:paraId="2FD3A0ED" w14:textId="77777777" w:rsidR="007661DA" w:rsidRPr="007661DA" w:rsidRDefault="007661DA" w:rsidP="00220902">
      <w:pPr>
        <w:pStyle w:val="Indent"/>
      </w:pPr>
    </w:p>
    <w:p w14:paraId="64D17611" w14:textId="77777777" w:rsidR="007661DA" w:rsidRPr="007661DA" w:rsidRDefault="007661DA" w:rsidP="007661DA">
      <w:pPr>
        <w:keepNext/>
        <w:numPr>
          <w:ilvl w:val="1"/>
          <w:numId w:val="1"/>
        </w:numPr>
        <w:spacing w:line="360" w:lineRule="auto"/>
        <w:jc w:val="both"/>
        <w:outlineLvl w:val="1"/>
        <w:rPr>
          <w:b/>
          <w:u w:val="single"/>
        </w:rPr>
      </w:pPr>
      <w:bookmarkStart w:id="38" w:name="_Toc341769126"/>
      <w:bookmarkStart w:id="39" w:name="_Toc499820190"/>
      <w:r w:rsidRPr="007661DA">
        <w:rPr>
          <w:b/>
          <w:u w:val="single"/>
        </w:rPr>
        <w:t>New LoWS</w:t>
      </w:r>
      <w:bookmarkEnd w:id="38"/>
      <w:bookmarkEnd w:id="39"/>
    </w:p>
    <w:p w14:paraId="52AB5F70" w14:textId="77777777" w:rsidR="00015AD6" w:rsidRPr="007661DA" w:rsidRDefault="007661DA" w:rsidP="00B927B0">
      <w:pPr>
        <w:spacing w:line="360" w:lineRule="auto"/>
        <w:ind w:left="567"/>
        <w:jc w:val="both"/>
      </w:pPr>
      <w:r w:rsidRPr="007661DA">
        <w:t>Below are listed the sites that have been identified as LoWS for the first time.  These include previous PLoWS, sites identified as candidates from the desk search and a site proposed by a consultee.</w:t>
      </w:r>
    </w:p>
    <w:p w14:paraId="13792FCB" w14:textId="2864154C" w:rsidR="00015AD6" w:rsidRPr="00333C98" w:rsidRDefault="00015AD6" w:rsidP="00E218CB">
      <w:pPr>
        <w:spacing w:line="276" w:lineRule="auto"/>
        <w:ind w:left="567"/>
        <w:jc w:val="both"/>
      </w:pPr>
      <w:r w:rsidRPr="00333C98">
        <w:t>Co169</w:t>
      </w:r>
      <w:r w:rsidR="00E218CB">
        <w:t xml:space="preserve"> </w:t>
      </w:r>
      <w:r w:rsidRPr="00333C98">
        <w:t>Warrior’s Rest</w:t>
      </w:r>
      <w:r w:rsidR="00C41248">
        <w:t>, Tiptree</w:t>
      </w:r>
      <w:r w:rsidR="00E218CB">
        <w:t xml:space="preserve"> – </w:t>
      </w:r>
      <w:r w:rsidR="00062B13">
        <w:t xml:space="preserve">a large mosaic of acid grassland, scrub and woodland on former arable land.  </w:t>
      </w:r>
    </w:p>
    <w:p w14:paraId="2B2B4C00" w14:textId="77777777" w:rsidR="00015AD6" w:rsidRPr="00333C98" w:rsidRDefault="00015AD6" w:rsidP="00015AD6">
      <w:pPr>
        <w:spacing w:line="276" w:lineRule="auto"/>
        <w:ind w:left="567"/>
        <w:jc w:val="both"/>
      </w:pPr>
    </w:p>
    <w:p w14:paraId="370F59E4" w14:textId="3D8B7455" w:rsidR="00015AD6" w:rsidRPr="00333C98" w:rsidRDefault="00015AD6" w:rsidP="00E218CB">
      <w:pPr>
        <w:spacing w:line="276" w:lineRule="auto"/>
        <w:ind w:left="567"/>
        <w:jc w:val="both"/>
      </w:pPr>
      <w:r w:rsidRPr="00333C98">
        <w:t>Co170</w:t>
      </w:r>
      <w:r w:rsidR="00E218CB">
        <w:t xml:space="preserve"> </w:t>
      </w:r>
      <w:r w:rsidRPr="00333C98">
        <w:t>Cowdray Brownfield</w:t>
      </w:r>
      <w:r w:rsidR="00C41248">
        <w:t>, Colchester</w:t>
      </w:r>
      <w:r w:rsidR="00E218CB">
        <w:t xml:space="preserve"> – previously PCLoWS7, a small area of brownfield land matching the Open Mosaic Habitat on Previously Developed Land HPIE</w:t>
      </w:r>
      <w:r w:rsidR="00062B13">
        <w:t xml:space="preserve"> description</w:t>
      </w:r>
      <w:r w:rsidR="00E218CB">
        <w:t>.</w:t>
      </w:r>
    </w:p>
    <w:p w14:paraId="62F85B04" w14:textId="77777777" w:rsidR="00015AD6" w:rsidRPr="00333C98" w:rsidRDefault="00015AD6" w:rsidP="00015AD6">
      <w:pPr>
        <w:spacing w:line="276" w:lineRule="auto"/>
        <w:ind w:left="567"/>
        <w:jc w:val="both"/>
      </w:pPr>
    </w:p>
    <w:p w14:paraId="6CC88476" w14:textId="6C50EF72" w:rsidR="00015AD6" w:rsidRPr="00333C98" w:rsidRDefault="00015AD6" w:rsidP="00E218CB">
      <w:pPr>
        <w:spacing w:line="276" w:lineRule="auto"/>
        <w:ind w:left="567"/>
        <w:jc w:val="both"/>
      </w:pPr>
      <w:r w:rsidRPr="00333C98">
        <w:t>Co171</w:t>
      </w:r>
      <w:r w:rsidR="00E218CB">
        <w:t xml:space="preserve"> </w:t>
      </w:r>
      <w:r w:rsidRPr="00333C98">
        <w:t>Manwood Road Verge</w:t>
      </w:r>
      <w:r w:rsidR="00C41248">
        <w:t>, Colchester</w:t>
      </w:r>
      <w:r w:rsidR="00E218CB">
        <w:t xml:space="preserve"> – roadside verge supporting a strong population of the nationally Scarce Lesser Calamint and Glow Worms.  </w:t>
      </w:r>
    </w:p>
    <w:p w14:paraId="12FF54D6" w14:textId="77777777" w:rsidR="00C41248" w:rsidRDefault="00C41248" w:rsidP="00E218CB">
      <w:pPr>
        <w:spacing w:line="276" w:lineRule="auto"/>
        <w:ind w:left="567"/>
        <w:jc w:val="both"/>
      </w:pPr>
    </w:p>
    <w:p w14:paraId="638EA52A" w14:textId="17C9CC5A" w:rsidR="00015AD6" w:rsidRPr="00333C98" w:rsidRDefault="00015AD6" w:rsidP="00E218CB">
      <w:pPr>
        <w:spacing w:line="276" w:lineRule="auto"/>
        <w:ind w:left="567"/>
        <w:jc w:val="both"/>
      </w:pPr>
      <w:r w:rsidRPr="00333C98">
        <w:t>Co172</w:t>
      </w:r>
      <w:r w:rsidR="00E218CB">
        <w:t xml:space="preserve"> </w:t>
      </w:r>
      <w:r w:rsidRPr="00333C98">
        <w:t>Ferry Marsh</w:t>
      </w:r>
      <w:r w:rsidR="00C41248">
        <w:t>, Wivenhoe</w:t>
      </w:r>
      <w:r w:rsidR="00E218CB">
        <w:t xml:space="preserve"> – a small area of coastal grassland adjacent to the Upper Colne Marshes SSSI.</w:t>
      </w:r>
    </w:p>
    <w:p w14:paraId="726337A9" w14:textId="77777777" w:rsidR="00015AD6" w:rsidRPr="00333C98" w:rsidRDefault="00015AD6" w:rsidP="00015AD6">
      <w:pPr>
        <w:spacing w:line="276" w:lineRule="auto"/>
        <w:ind w:left="567"/>
        <w:jc w:val="both"/>
      </w:pPr>
    </w:p>
    <w:p w14:paraId="635B54D0" w14:textId="3237F6C3" w:rsidR="00015AD6" w:rsidRDefault="00015AD6" w:rsidP="00E218CB">
      <w:pPr>
        <w:spacing w:line="276" w:lineRule="auto"/>
        <w:ind w:left="567"/>
        <w:jc w:val="both"/>
      </w:pPr>
      <w:r w:rsidRPr="00333C98">
        <w:t>Co173 Aldercar Wood</w:t>
      </w:r>
      <w:r w:rsidR="00C41248">
        <w:t>, Great Horkesley</w:t>
      </w:r>
      <w:r w:rsidR="00E218CB">
        <w:t xml:space="preserve"> – a small area </w:t>
      </w:r>
      <w:r w:rsidR="00062B13">
        <w:t xml:space="preserve">matching the </w:t>
      </w:r>
      <w:r w:rsidR="00E218CB">
        <w:t>Wet Woodland</w:t>
      </w:r>
      <w:r w:rsidR="00062B13">
        <w:t xml:space="preserve"> HPIE description.</w:t>
      </w:r>
    </w:p>
    <w:p w14:paraId="41D1AAAB" w14:textId="6F2D9239" w:rsidR="00E218CB" w:rsidRPr="00333C98" w:rsidRDefault="00E218CB" w:rsidP="00E218CB">
      <w:pPr>
        <w:spacing w:line="276" w:lineRule="auto"/>
        <w:ind w:left="567"/>
        <w:jc w:val="both"/>
      </w:pPr>
      <w:r>
        <w:br/>
        <w:t>Co174 Gosbeck’s Park</w:t>
      </w:r>
      <w:r w:rsidR="00C41248">
        <w:t>, Colchester</w:t>
      </w:r>
      <w:r w:rsidR="00062B13">
        <w:t xml:space="preserve"> – previously PCLoWS5; a large area of seeded grassland that has gained conservation significance, selected because of its public accessibility.</w:t>
      </w:r>
    </w:p>
    <w:p w14:paraId="238D4CAC" w14:textId="77777777" w:rsidR="007661DA" w:rsidRPr="007661DA" w:rsidRDefault="007661DA" w:rsidP="00F60A5A">
      <w:pPr>
        <w:pStyle w:val="Indent"/>
      </w:pPr>
    </w:p>
    <w:p w14:paraId="7EC32132" w14:textId="77777777" w:rsidR="007661DA" w:rsidRPr="007661DA" w:rsidRDefault="007661DA" w:rsidP="007661DA">
      <w:pPr>
        <w:keepNext/>
        <w:numPr>
          <w:ilvl w:val="1"/>
          <w:numId w:val="1"/>
        </w:numPr>
        <w:spacing w:line="360" w:lineRule="auto"/>
        <w:jc w:val="both"/>
        <w:outlineLvl w:val="1"/>
        <w:rPr>
          <w:b/>
          <w:u w:val="single"/>
        </w:rPr>
      </w:pPr>
      <w:bookmarkStart w:id="40" w:name="_Toc341769127"/>
      <w:bookmarkStart w:id="41" w:name="_Toc499820191"/>
      <w:r w:rsidRPr="007661DA">
        <w:rPr>
          <w:b/>
          <w:u w:val="single"/>
        </w:rPr>
        <w:t>Potential LoWS</w:t>
      </w:r>
      <w:bookmarkEnd w:id="40"/>
      <w:bookmarkEnd w:id="41"/>
    </w:p>
    <w:p w14:paraId="1EDD7CA4" w14:textId="77777777" w:rsidR="007661DA" w:rsidRDefault="007661DA" w:rsidP="00B927B0">
      <w:pPr>
        <w:spacing w:line="360" w:lineRule="auto"/>
        <w:ind w:left="567"/>
        <w:jc w:val="both"/>
      </w:pPr>
      <w:r w:rsidRPr="007661DA">
        <w:t xml:space="preserve">Below are listed all of the Potential LoWS </w:t>
      </w:r>
      <w:r w:rsidR="00E218CB">
        <w:t xml:space="preserve">in the survey area that were </w:t>
      </w:r>
      <w:r w:rsidRPr="007661DA">
        <w:t>identified during the 200</w:t>
      </w:r>
      <w:r w:rsidR="00E218CB">
        <w:t>8</w:t>
      </w:r>
      <w:r w:rsidRPr="007661DA">
        <w:t xml:space="preserve"> LoWS Review, with a summary of the result of their reassessment.  Some of these Sites have been upgraded into LoWS, in which case they are included in section </w:t>
      </w:r>
      <w:r w:rsidR="00220902">
        <w:t>2</w:t>
      </w:r>
      <w:r w:rsidRPr="007661DA">
        <w:t>.4.</w:t>
      </w:r>
    </w:p>
    <w:p w14:paraId="3203749F" w14:textId="77777777" w:rsidR="00B927B0" w:rsidRPr="007661DA" w:rsidRDefault="00B927B0" w:rsidP="00B927B0">
      <w:pPr>
        <w:spacing w:line="360" w:lineRule="auto"/>
        <w:ind w:left="567"/>
        <w:jc w:val="both"/>
      </w:pPr>
    </w:p>
    <w:p w14:paraId="499DD7D2" w14:textId="77777777" w:rsidR="007661DA" w:rsidRPr="007661DA" w:rsidRDefault="007661DA" w:rsidP="00AD4D63">
      <w:pPr>
        <w:spacing w:line="360" w:lineRule="auto"/>
        <w:ind w:left="1616" w:hanging="1049"/>
      </w:pPr>
      <w:r w:rsidRPr="007661DA">
        <w:t>P</w:t>
      </w:r>
      <w:r w:rsidR="00062B13">
        <w:t>C</w:t>
      </w:r>
      <w:r w:rsidRPr="007661DA">
        <w:t xml:space="preserve">LoWS1 </w:t>
      </w:r>
      <w:r w:rsidR="00062B13">
        <w:t>Messing Park</w:t>
      </w:r>
      <w:r w:rsidRPr="007661DA">
        <w:t xml:space="preserve"> – </w:t>
      </w:r>
      <w:r w:rsidR="00062B13">
        <w:t>specialist survey work needed; retain as PLoWS</w:t>
      </w:r>
      <w:r w:rsidRPr="007661DA">
        <w:t>.</w:t>
      </w:r>
    </w:p>
    <w:p w14:paraId="476D67E2" w14:textId="77777777" w:rsidR="007661DA" w:rsidRPr="007661DA" w:rsidRDefault="007661DA" w:rsidP="00AD4D63">
      <w:pPr>
        <w:spacing w:after="120"/>
        <w:ind w:left="567"/>
      </w:pPr>
      <w:r w:rsidRPr="007661DA">
        <w:t>P</w:t>
      </w:r>
      <w:r w:rsidR="00062B13">
        <w:t>C</w:t>
      </w:r>
      <w:r w:rsidRPr="007661DA">
        <w:t>LoWS</w:t>
      </w:r>
      <w:r w:rsidR="00062B13">
        <w:t>4</w:t>
      </w:r>
      <w:r w:rsidRPr="007661DA">
        <w:t xml:space="preserve"> </w:t>
      </w:r>
      <w:r w:rsidR="00062B13">
        <w:t xml:space="preserve">Lexden Triple Dyke </w:t>
      </w:r>
      <w:r w:rsidR="00AD4D63">
        <w:t>–</w:t>
      </w:r>
      <w:r w:rsidR="00062B13">
        <w:t xml:space="preserve"> </w:t>
      </w:r>
      <w:r w:rsidR="00AD4D63">
        <w:t xml:space="preserve">insufficient habitat to satisfy selection criteria; remove from PLoWS list.  </w:t>
      </w:r>
    </w:p>
    <w:p w14:paraId="4B3725B6" w14:textId="77777777" w:rsidR="007661DA" w:rsidRPr="007661DA" w:rsidRDefault="007661DA" w:rsidP="00AD4D63">
      <w:pPr>
        <w:spacing w:line="360" w:lineRule="auto"/>
        <w:ind w:left="1616" w:hanging="1049"/>
      </w:pPr>
      <w:r w:rsidRPr="007661DA">
        <w:t>P</w:t>
      </w:r>
      <w:r w:rsidR="00062B13">
        <w:t>C</w:t>
      </w:r>
      <w:r w:rsidRPr="007661DA">
        <w:t>LoWS</w:t>
      </w:r>
      <w:r w:rsidR="00062B13">
        <w:t>5</w:t>
      </w:r>
      <w:r w:rsidRPr="007661DA">
        <w:t xml:space="preserve"> </w:t>
      </w:r>
      <w:r w:rsidR="00062B13">
        <w:t>Gosbeck’s Park</w:t>
      </w:r>
      <w:r w:rsidR="00062B13" w:rsidRPr="007661DA">
        <w:t xml:space="preserve"> – selected as C</w:t>
      </w:r>
      <w:r w:rsidR="00062B13">
        <w:t>o174</w:t>
      </w:r>
      <w:r w:rsidR="00062B13" w:rsidRPr="007661DA">
        <w:t xml:space="preserve">. </w:t>
      </w:r>
    </w:p>
    <w:p w14:paraId="1DAEA471" w14:textId="77777777" w:rsidR="007661DA" w:rsidRPr="007661DA" w:rsidRDefault="007661DA" w:rsidP="00AD4D63">
      <w:pPr>
        <w:spacing w:line="360" w:lineRule="auto"/>
        <w:ind w:left="1616" w:hanging="1049"/>
      </w:pPr>
      <w:r w:rsidRPr="007661DA">
        <w:t>P</w:t>
      </w:r>
      <w:r w:rsidR="00062B13">
        <w:t>C</w:t>
      </w:r>
      <w:r w:rsidRPr="007661DA">
        <w:t>LoWS</w:t>
      </w:r>
      <w:r w:rsidR="00062B13">
        <w:t>6</w:t>
      </w:r>
      <w:r w:rsidRPr="007661DA">
        <w:t xml:space="preserve"> </w:t>
      </w:r>
      <w:r w:rsidR="00062B13">
        <w:t>Spring Lane Park</w:t>
      </w:r>
      <w:r w:rsidRPr="007661DA">
        <w:t xml:space="preserve"> – </w:t>
      </w:r>
      <w:r w:rsidR="00AD4D63">
        <w:t xml:space="preserve">management has not changed; retain as PLoWS.   </w:t>
      </w:r>
    </w:p>
    <w:p w14:paraId="4FE7370D" w14:textId="77777777" w:rsidR="007661DA" w:rsidRPr="007661DA" w:rsidRDefault="007661DA" w:rsidP="00AD4D63">
      <w:pPr>
        <w:spacing w:line="360" w:lineRule="auto"/>
        <w:ind w:left="1616" w:hanging="1049"/>
      </w:pPr>
      <w:r w:rsidRPr="007661DA">
        <w:t>P</w:t>
      </w:r>
      <w:r w:rsidR="00062B13">
        <w:t>C</w:t>
      </w:r>
      <w:r w:rsidRPr="007661DA">
        <w:t>LoWS</w:t>
      </w:r>
      <w:r w:rsidR="00062B13">
        <w:t>7</w:t>
      </w:r>
      <w:r w:rsidRPr="007661DA">
        <w:t xml:space="preserve"> </w:t>
      </w:r>
      <w:r w:rsidR="00062B13">
        <w:t xml:space="preserve">Former Ozalid Works </w:t>
      </w:r>
      <w:r w:rsidR="00AD4D63">
        <w:t>–</w:t>
      </w:r>
      <w:r w:rsidR="00062B13">
        <w:t xml:space="preserve"> </w:t>
      </w:r>
      <w:r w:rsidR="00AD4D63">
        <w:t>selected as Co170.</w:t>
      </w:r>
    </w:p>
    <w:p w14:paraId="7437C9CF" w14:textId="77777777" w:rsidR="007661DA" w:rsidRPr="007661DA" w:rsidRDefault="007661DA" w:rsidP="00AD4D63">
      <w:pPr>
        <w:spacing w:line="360" w:lineRule="auto"/>
        <w:ind w:left="1616" w:hanging="1049"/>
      </w:pPr>
      <w:r w:rsidRPr="007661DA">
        <w:t>P</w:t>
      </w:r>
      <w:r w:rsidR="00062B13">
        <w:t>C</w:t>
      </w:r>
      <w:r w:rsidRPr="007661DA">
        <w:t>LoWS</w:t>
      </w:r>
      <w:r w:rsidR="00062B13">
        <w:t>8</w:t>
      </w:r>
      <w:r w:rsidRPr="007661DA">
        <w:t xml:space="preserve"> </w:t>
      </w:r>
      <w:r w:rsidR="00062B13">
        <w:t xml:space="preserve">Black Heath </w:t>
      </w:r>
      <w:r w:rsidR="00AD4D63">
        <w:t>–</w:t>
      </w:r>
      <w:r w:rsidR="00062B13">
        <w:t xml:space="preserve"> </w:t>
      </w:r>
      <w:r w:rsidR="00AD4D63">
        <w:t>removal of planted conifers still required; retain as PLoWS.</w:t>
      </w:r>
    </w:p>
    <w:p w14:paraId="1B45ED1B" w14:textId="77777777" w:rsidR="007661DA" w:rsidRDefault="007661DA" w:rsidP="00AD4D63">
      <w:pPr>
        <w:spacing w:line="360" w:lineRule="auto"/>
        <w:ind w:left="1616" w:hanging="1049"/>
      </w:pPr>
      <w:r w:rsidRPr="007661DA">
        <w:t>P</w:t>
      </w:r>
      <w:r w:rsidR="00062B13">
        <w:t>C</w:t>
      </w:r>
      <w:r w:rsidRPr="007661DA">
        <w:t>LoWS</w:t>
      </w:r>
      <w:r w:rsidR="00062B13">
        <w:t>9</w:t>
      </w:r>
      <w:r w:rsidR="00062B13" w:rsidRPr="00062B13">
        <w:t xml:space="preserve"> </w:t>
      </w:r>
      <w:r w:rsidR="00062B13">
        <w:t>St Botolph’s Sidings –</w:t>
      </w:r>
      <w:r w:rsidR="00AD4D63">
        <w:t xml:space="preserve"> specialist survey work needed; retain as PLoWS.</w:t>
      </w:r>
    </w:p>
    <w:p w14:paraId="64A5F5A8" w14:textId="77777777" w:rsidR="00062B13" w:rsidRDefault="00062B13" w:rsidP="00AD4D63">
      <w:pPr>
        <w:spacing w:line="360" w:lineRule="auto"/>
        <w:ind w:left="1616" w:hanging="1049"/>
      </w:pPr>
      <w:r>
        <w:t xml:space="preserve">PCLoWS10 Grant’s Meadow Allotments – </w:t>
      </w:r>
      <w:r w:rsidR="00AD4D63">
        <w:t>now fully utilised; remove from PLoWS list.</w:t>
      </w:r>
    </w:p>
    <w:p w14:paraId="4DCE077F" w14:textId="77777777" w:rsidR="00062B13" w:rsidRDefault="00062B13" w:rsidP="00AD4D63">
      <w:pPr>
        <w:spacing w:line="360" w:lineRule="auto"/>
        <w:ind w:left="1616" w:hanging="1049"/>
      </w:pPr>
      <w:r>
        <w:t xml:space="preserve">PCLoWS11 Donyland Waste – incorporated into </w:t>
      </w:r>
      <w:r w:rsidR="00AD4D63">
        <w:t>Co135.</w:t>
      </w:r>
    </w:p>
    <w:p w14:paraId="74026854" w14:textId="77777777" w:rsidR="00B8033F" w:rsidRDefault="00B8033F" w:rsidP="00B8033F">
      <w:pPr>
        <w:pStyle w:val="Indent"/>
      </w:pPr>
    </w:p>
    <w:p w14:paraId="1B694C83" w14:textId="77777777" w:rsidR="00220902" w:rsidRDefault="00220902" w:rsidP="00B8033F">
      <w:pPr>
        <w:pStyle w:val="Indent"/>
      </w:pPr>
      <w:r>
        <w:t xml:space="preserve">The </w:t>
      </w:r>
      <w:r w:rsidR="00B927B0">
        <w:t xml:space="preserve">updated descriptions of these PLoWS are included at the end of Appendix 2.  </w:t>
      </w:r>
    </w:p>
    <w:p w14:paraId="31A909F1" w14:textId="77777777" w:rsidR="00220902" w:rsidRPr="007661DA" w:rsidRDefault="00220902" w:rsidP="00B8033F">
      <w:pPr>
        <w:pStyle w:val="Indent"/>
      </w:pPr>
    </w:p>
    <w:p w14:paraId="3CEF3FE9" w14:textId="77777777" w:rsidR="00015AD6" w:rsidRDefault="00015AD6" w:rsidP="00015AD6">
      <w:pPr>
        <w:pStyle w:val="Heading2"/>
      </w:pPr>
      <w:bookmarkStart w:id="42" w:name="_Toc499820192"/>
      <w:r>
        <w:t>Tendring LoWS</w:t>
      </w:r>
      <w:bookmarkEnd w:id="42"/>
    </w:p>
    <w:p w14:paraId="4173B3EC" w14:textId="77777777" w:rsidR="00015AD6" w:rsidRDefault="00875766" w:rsidP="00875766">
      <w:pPr>
        <w:pStyle w:val="Indent"/>
      </w:pPr>
      <w:r>
        <w:t>Eleven LoWS within Tendring District that fell within the survey</w:t>
      </w:r>
      <w:r w:rsidR="00F60A5A">
        <w:t>’</w:t>
      </w:r>
      <w:r>
        <w:t xml:space="preserve">s buffer area were also surveyed according to the same methodology.  </w:t>
      </w:r>
      <w:r w:rsidR="00F60A5A">
        <w:t>Changes to these sites</w:t>
      </w:r>
      <w:r>
        <w:t xml:space="preserve"> are summarised below with revised descriptions in Appendix </w:t>
      </w:r>
      <w:r w:rsidR="00B927B0">
        <w:t>3</w:t>
      </w:r>
      <w:r>
        <w:t>.</w:t>
      </w:r>
    </w:p>
    <w:p w14:paraId="0ECA3C41" w14:textId="77777777" w:rsidR="00875766" w:rsidRDefault="00875766" w:rsidP="00875766">
      <w:pPr>
        <w:pStyle w:val="Indent"/>
      </w:pPr>
    </w:p>
    <w:p w14:paraId="7F764314" w14:textId="77777777" w:rsidR="00875766" w:rsidRDefault="00875766" w:rsidP="00875766">
      <w:pPr>
        <w:pStyle w:val="Indent"/>
      </w:pPr>
      <w:r>
        <w:t xml:space="preserve">Te1 Ardleigh Reservoir Wood – no change.  </w:t>
      </w:r>
    </w:p>
    <w:p w14:paraId="76F862AE" w14:textId="77777777" w:rsidR="00220902" w:rsidRPr="00333C98" w:rsidRDefault="00220902" w:rsidP="00D755AF">
      <w:pPr>
        <w:spacing w:line="360" w:lineRule="auto"/>
        <w:ind w:left="567"/>
        <w:jc w:val="both"/>
      </w:pPr>
      <w:r w:rsidRPr="00333C98">
        <w:t>Te2 Birch Wood</w:t>
      </w:r>
      <w:r>
        <w:t xml:space="preserve"> – removed from LoWS list as incorporated into a garden.  </w:t>
      </w:r>
    </w:p>
    <w:p w14:paraId="31EE9656" w14:textId="443B1785" w:rsidR="00F60A5A" w:rsidRDefault="00875766" w:rsidP="00F60A5A">
      <w:pPr>
        <w:pStyle w:val="Indent"/>
      </w:pPr>
      <w:r>
        <w:t>Te3</w:t>
      </w:r>
      <w:r w:rsidR="00F60A5A">
        <w:t xml:space="preserve"> Ardleigh Reservoir Grassland – no change.</w:t>
      </w:r>
    </w:p>
    <w:p w14:paraId="290A3517" w14:textId="77777777" w:rsidR="00875766" w:rsidRDefault="00875766" w:rsidP="00875766">
      <w:pPr>
        <w:pStyle w:val="Indent"/>
      </w:pPr>
      <w:r>
        <w:t>Te4</w:t>
      </w:r>
      <w:r w:rsidR="00F60A5A">
        <w:t xml:space="preserve"> Churn Wood Meadow – no change.</w:t>
      </w:r>
    </w:p>
    <w:p w14:paraId="07A370A7" w14:textId="77777777" w:rsidR="00F60A5A" w:rsidRDefault="00875766" w:rsidP="00F60A5A">
      <w:pPr>
        <w:pStyle w:val="Indent"/>
      </w:pPr>
      <w:r>
        <w:t>Te5</w:t>
      </w:r>
      <w:r w:rsidR="00F60A5A">
        <w:t xml:space="preserve"> Churn Wood – no change.</w:t>
      </w:r>
    </w:p>
    <w:p w14:paraId="24255A1C" w14:textId="77777777" w:rsidR="00875766" w:rsidRDefault="00875766" w:rsidP="00875766">
      <w:pPr>
        <w:pStyle w:val="Indent"/>
      </w:pPr>
      <w:r>
        <w:t>Te6</w:t>
      </w:r>
      <w:r w:rsidR="00F60A5A">
        <w:t xml:space="preserve"> Wall’s Wood – additional secondary woodland blocks </w:t>
      </w:r>
      <w:r w:rsidR="00220902">
        <w:t xml:space="preserve">and old streamside woodland </w:t>
      </w:r>
      <w:r w:rsidR="00F60A5A">
        <w:t>added.</w:t>
      </w:r>
    </w:p>
    <w:p w14:paraId="47FEBACA" w14:textId="77777777" w:rsidR="00875766" w:rsidRDefault="00875766" w:rsidP="00875766">
      <w:pPr>
        <w:pStyle w:val="Indent"/>
      </w:pPr>
      <w:r>
        <w:t>Te7</w:t>
      </w:r>
      <w:r w:rsidR="00F60A5A">
        <w:t xml:space="preserve"> Chapel Lane Verge – no change.</w:t>
      </w:r>
    </w:p>
    <w:p w14:paraId="1250B053" w14:textId="77777777" w:rsidR="00875766" w:rsidRDefault="00875766" w:rsidP="00875766">
      <w:pPr>
        <w:pStyle w:val="Indent"/>
      </w:pPr>
      <w:r>
        <w:t>Te8</w:t>
      </w:r>
      <w:r w:rsidR="00F60A5A">
        <w:t xml:space="preserve"> Pyecats Corner Verges – additional verge sections added.</w:t>
      </w:r>
    </w:p>
    <w:p w14:paraId="3C892AEE" w14:textId="77777777" w:rsidR="00875766" w:rsidRDefault="00875766" w:rsidP="00875766">
      <w:pPr>
        <w:pStyle w:val="Indent"/>
      </w:pPr>
      <w:r>
        <w:t>Te12</w:t>
      </w:r>
      <w:r w:rsidR="00F60A5A">
        <w:t xml:space="preserve"> Villa Farm – no change.</w:t>
      </w:r>
    </w:p>
    <w:p w14:paraId="7540D0F0" w14:textId="77777777" w:rsidR="00875766" w:rsidRDefault="00875766" w:rsidP="00875766">
      <w:pPr>
        <w:pStyle w:val="Indent"/>
      </w:pPr>
      <w:r>
        <w:t>Te15</w:t>
      </w:r>
      <w:r w:rsidR="00F60A5A">
        <w:t xml:space="preserve"> Palegate Wood – no change.</w:t>
      </w:r>
    </w:p>
    <w:p w14:paraId="529C7748" w14:textId="77777777" w:rsidR="00875766" w:rsidRDefault="00875766" w:rsidP="00875766">
      <w:pPr>
        <w:pStyle w:val="Indent"/>
      </w:pPr>
      <w:r>
        <w:t>Te17</w:t>
      </w:r>
      <w:r w:rsidR="00F60A5A">
        <w:t xml:space="preserve"> Park Wood – no change</w:t>
      </w:r>
    </w:p>
    <w:p w14:paraId="5798D4CE" w14:textId="77777777" w:rsidR="00875766" w:rsidRDefault="00875766" w:rsidP="00875766">
      <w:pPr>
        <w:pStyle w:val="Indent"/>
      </w:pPr>
      <w:r>
        <w:t>Te20</w:t>
      </w:r>
      <w:r w:rsidR="00F60A5A">
        <w:t xml:space="preserve"> Money Wood – no change.  </w:t>
      </w:r>
    </w:p>
    <w:p w14:paraId="1D28BFE6" w14:textId="77777777" w:rsidR="00015AD6" w:rsidRDefault="00015AD6" w:rsidP="00B8033F">
      <w:pPr>
        <w:pStyle w:val="Indent"/>
      </w:pPr>
    </w:p>
    <w:p w14:paraId="3F56A4F5" w14:textId="77777777" w:rsidR="00015AD6" w:rsidRDefault="00015AD6" w:rsidP="00015AD6">
      <w:pPr>
        <w:pStyle w:val="Heading2"/>
      </w:pPr>
      <w:bookmarkStart w:id="43" w:name="_Toc499820193"/>
      <w:r>
        <w:t>Braintree LoWS</w:t>
      </w:r>
      <w:bookmarkEnd w:id="43"/>
    </w:p>
    <w:p w14:paraId="7A033300" w14:textId="77777777" w:rsidR="00076E0B" w:rsidRDefault="00F60A5A" w:rsidP="00B927B0">
      <w:pPr>
        <w:pStyle w:val="Indent"/>
        <w:sectPr w:rsidR="00076E0B">
          <w:footerReference w:type="default" r:id="rId11"/>
          <w:pgSz w:w="11907" w:h="16840" w:code="9"/>
          <w:pgMar w:top="1134" w:right="1134" w:bottom="1247" w:left="1134" w:header="720" w:footer="720" w:gutter="0"/>
          <w:pgNumType w:start="1"/>
          <w:cols w:space="708"/>
          <w:docGrid w:linePitch="212"/>
        </w:sectPr>
      </w:pPr>
      <w:r>
        <w:t xml:space="preserve">Within Braintree District, Bra225 Coggeshall Hall Farm fell within the buffer area and was surveyed, but there was no change in its status.  A revised description is included in Appendix </w:t>
      </w:r>
      <w:r w:rsidR="00B927B0">
        <w:t>4</w:t>
      </w:r>
      <w:r>
        <w:t>.</w:t>
      </w:r>
    </w:p>
    <w:p w14:paraId="67C88BB2" w14:textId="77777777" w:rsidR="00076E0B" w:rsidRDefault="00507605" w:rsidP="00507605">
      <w:pPr>
        <w:pStyle w:val="Indent"/>
        <w:ind w:left="0"/>
        <w:jc w:val="center"/>
      </w:pPr>
      <w:r>
        <w:rPr>
          <w:noProof/>
          <w:lang w:eastAsia="en-GB"/>
        </w:rPr>
        <w:drawing>
          <wp:inline distT="0" distB="0" distL="0" distR="0" wp14:anchorId="2A388EF8" wp14:editId="56D188B3">
            <wp:extent cx="9401175" cy="61626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jpg"/>
                    <pic:cNvPicPr/>
                  </pic:nvPicPr>
                  <pic:blipFill rotWithShape="1">
                    <a:blip r:embed="rId12" cstate="print">
                      <a:extLst>
                        <a:ext uri="{28A0092B-C50C-407E-A947-70E740481C1C}">
                          <a14:useLocalDpi xmlns:a14="http://schemas.microsoft.com/office/drawing/2010/main" val="0"/>
                        </a:ext>
                      </a:extLst>
                    </a:blip>
                    <a:srcRect t="3438" b="3866"/>
                    <a:stretch/>
                  </pic:blipFill>
                  <pic:spPr bwMode="auto">
                    <a:xfrm>
                      <a:off x="0" y="0"/>
                      <a:ext cx="9398635" cy="6161010"/>
                    </a:xfrm>
                    <a:prstGeom prst="rect">
                      <a:avLst/>
                    </a:prstGeom>
                    <a:ln>
                      <a:noFill/>
                    </a:ln>
                    <a:extLst>
                      <a:ext uri="{53640926-AAD7-44D8-BBD7-CCE9431645EC}">
                        <a14:shadowObscured xmlns:a14="http://schemas.microsoft.com/office/drawing/2010/main"/>
                      </a:ext>
                    </a:extLst>
                  </pic:spPr>
                </pic:pic>
              </a:graphicData>
            </a:graphic>
          </wp:inline>
        </w:drawing>
      </w:r>
    </w:p>
    <w:p w14:paraId="13A41FE2" w14:textId="77777777" w:rsidR="00076E0B" w:rsidRDefault="00076E0B" w:rsidP="00B927B0">
      <w:pPr>
        <w:pStyle w:val="Indent"/>
        <w:sectPr w:rsidR="00076E0B" w:rsidSect="00076E0B">
          <w:footerReference w:type="default" r:id="rId13"/>
          <w:pgSz w:w="16840" w:h="11907" w:orient="landscape" w:code="9"/>
          <w:pgMar w:top="720" w:right="720" w:bottom="720" w:left="720" w:header="720" w:footer="720" w:gutter="0"/>
          <w:pgNumType w:start="1"/>
          <w:cols w:space="708"/>
          <w:docGrid w:linePitch="326"/>
        </w:sectPr>
      </w:pPr>
    </w:p>
    <w:p w14:paraId="1A67CA04" w14:textId="4B2F94E5" w:rsidR="007661DA" w:rsidRPr="007661DA" w:rsidRDefault="005C472D" w:rsidP="005C472D">
      <w:pPr>
        <w:pStyle w:val="BodyTextIndent"/>
        <w:ind w:left="0"/>
        <w:jc w:val="center"/>
        <w:rPr>
          <w:b/>
        </w:rPr>
      </w:pPr>
      <w:r>
        <w:rPr>
          <w:b/>
        </w:rPr>
        <w:t>APPENDIX</w:t>
      </w:r>
      <w:r w:rsidRPr="007661DA">
        <w:rPr>
          <w:b/>
        </w:rPr>
        <w:t xml:space="preserve"> 1 </w:t>
      </w:r>
      <w:r>
        <w:rPr>
          <w:b/>
        </w:rPr>
        <w:t xml:space="preserve">- </w:t>
      </w:r>
      <w:r w:rsidRPr="007661DA">
        <w:rPr>
          <w:b/>
        </w:rPr>
        <w:t>LIST OF SELECTION CRITERIA</w:t>
      </w:r>
    </w:p>
    <w:p w14:paraId="1ABDB5AD" w14:textId="77777777" w:rsidR="007661DA" w:rsidRPr="007661DA" w:rsidRDefault="007661DA" w:rsidP="007661DA">
      <w:pPr>
        <w:pStyle w:val="BodyTextIndent"/>
        <w:ind w:left="0"/>
      </w:pPr>
    </w:p>
    <w:p w14:paraId="7AEF667D" w14:textId="77777777" w:rsidR="007661DA" w:rsidRPr="007661DA" w:rsidRDefault="007661DA" w:rsidP="007661DA">
      <w:pPr>
        <w:pStyle w:val="BodyTextIndent"/>
        <w:ind w:left="0"/>
      </w:pPr>
      <w:r w:rsidRPr="007661DA">
        <w:t xml:space="preserve">The following list is taken from “Local Wildlife Site Selection Criteria”, produced by the Essex Local Wildlife Sites Partnership and published by Essex Wildlife Trust, </w:t>
      </w:r>
      <w:r w:rsidR="00F60A5A">
        <w:t>third</w:t>
      </w:r>
      <w:r w:rsidRPr="007661DA">
        <w:t xml:space="preserve"> </w:t>
      </w:r>
      <w:r w:rsidR="00F60A5A">
        <w:t>edition, January 2016 (draft)</w:t>
      </w:r>
      <w:r w:rsidRPr="007661DA">
        <w:t xml:space="preserve">, amended </w:t>
      </w:r>
      <w:r w:rsidR="00F60A5A">
        <w:t>to reflect the changes in terminology associated with Habitats and Species of Principal Importance</w:t>
      </w:r>
      <w:r w:rsidRPr="007661DA">
        <w:t xml:space="preserve">.  </w:t>
      </w:r>
    </w:p>
    <w:p w14:paraId="4D3BD5E6" w14:textId="77777777" w:rsidR="007661DA" w:rsidRPr="007661DA" w:rsidRDefault="007661DA" w:rsidP="007661DA">
      <w:pPr>
        <w:pStyle w:val="BodyTextIndent"/>
        <w:ind w:left="0"/>
      </w:pPr>
    </w:p>
    <w:p w14:paraId="0B89C893" w14:textId="77777777" w:rsidR="007661DA" w:rsidRPr="007661DA" w:rsidRDefault="007661DA" w:rsidP="007661DA">
      <w:pPr>
        <w:pStyle w:val="BodyTextIndent"/>
        <w:ind w:left="0"/>
        <w:rPr>
          <w:u w:val="single"/>
        </w:rPr>
      </w:pPr>
      <w:r w:rsidRPr="007661DA">
        <w:rPr>
          <w:u w:val="single"/>
        </w:rPr>
        <w:t>Habitat Criteria</w:t>
      </w:r>
    </w:p>
    <w:p w14:paraId="3FE07815" w14:textId="77777777" w:rsidR="007661DA" w:rsidRPr="007661DA" w:rsidRDefault="007661DA" w:rsidP="007661DA">
      <w:pPr>
        <w:pStyle w:val="BodyTextIndent"/>
        <w:ind w:left="0"/>
      </w:pPr>
      <w:r w:rsidRPr="007661DA">
        <w:t>HC1   Ancient Woodland Sites – by inclusion in the Ancient Woodland Inventory, or as indicated by documentary evidence or the presence of indicator species.</w:t>
      </w:r>
    </w:p>
    <w:p w14:paraId="216B9ED0" w14:textId="77777777" w:rsidR="007661DA" w:rsidRPr="007661DA" w:rsidRDefault="007661DA" w:rsidP="007661DA">
      <w:pPr>
        <w:pStyle w:val="BodyTextIndent"/>
        <w:ind w:left="0"/>
      </w:pPr>
      <w:r w:rsidRPr="007661DA">
        <w:t xml:space="preserve">HC2   Lowland Mixed Deciduous Woodland on Non-ancient Sites – </w:t>
      </w:r>
      <w:r w:rsidR="00F60A5A">
        <w:t>HPIE</w:t>
      </w:r>
      <w:r w:rsidRPr="007661DA">
        <w:t xml:space="preserve"> woodland habitat, which in Essex means Oak-Ash-Maple or Oak-Bracken-Bramble woods.</w:t>
      </w:r>
    </w:p>
    <w:p w14:paraId="38B85B98" w14:textId="77777777" w:rsidR="007661DA" w:rsidRPr="007661DA" w:rsidRDefault="007661DA" w:rsidP="007661DA">
      <w:pPr>
        <w:pStyle w:val="BodyTextIndent"/>
        <w:ind w:left="0"/>
      </w:pPr>
      <w:r w:rsidRPr="007661DA">
        <w:t xml:space="preserve">HC3   Other Priority Habitat Woodland Types on Non-ancient Sites – in Essex this is restricted to the Wet Woodland </w:t>
      </w:r>
      <w:r w:rsidR="00F60A5A">
        <w:t>HPIE</w:t>
      </w:r>
      <w:r w:rsidRPr="007661DA">
        <w:t>.</w:t>
      </w:r>
    </w:p>
    <w:p w14:paraId="139E9B61" w14:textId="77777777" w:rsidR="007661DA" w:rsidRPr="007661DA" w:rsidRDefault="007661DA" w:rsidP="007661DA">
      <w:pPr>
        <w:pStyle w:val="BodyTextIndent"/>
        <w:ind w:left="0"/>
      </w:pPr>
      <w:r w:rsidRPr="007661DA">
        <w:t>HC4   Wood-pasture and parkland</w:t>
      </w:r>
    </w:p>
    <w:p w14:paraId="46BBA4D1" w14:textId="77777777" w:rsidR="007661DA" w:rsidRPr="007661DA" w:rsidRDefault="007661DA" w:rsidP="007661DA">
      <w:pPr>
        <w:pStyle w:val="BodyTextIndent"/>
        <w:ind w:left="0"/>
      </w:pPr>
      <w:r w:rsidRPr="007661DA">
        <w:t>HC5   Woody Scrub – stands supporting exceptional diversity, unusual communities or where the scrub is integral to another aspect of the site’s ecology.</w:t>
      </w:r>
    </w:p>
    <w:p w14:paraId="27AEB1D4" w14:textId="77777777" w:rsidR="007661DA" w:rsidRPr="007661DA" w:rsidRDefault="007661DA" w:rsidP="007661DA">
      <w:pPr>
        <w:pStyle w:val="BodyTextIndent"/>
        <w:ind w:left="0"/>
        <w:rPr>
          <w:i/>
        </w:rPr>
      </w:pPr>
      <w:r w:rsidRPr="007661DA">
        <w:t>HC6   Veteran Trees – where there is specific associated ecological interest (</w:t>
      </w:r>
      <w:r w:rsidRPr="007661DA">
        <w:rPr>
          <w:i/>
        </w:rPr>
        <w:t>e.g.</w:t>
      </w:r>
      <w:r w:rsidRPr="007661DA">
        <w:t xml:space="preserve"> epiphytes or invertebrates).</w:t>
      </w:r>
    </w:p>
    <w:p w14:paraId="73E8EBED" w14:textId="77777777" w:rsidR="007661DA" w:rsidRPr="007661DA" w:rsidRDefault="007661DA" w:rsidP="007661DA">
      <w:pPr>
        <w:pStyle w:val="BodyTextIndent"/>
        <w:ind w:left="0"/>
      </w:pPr>
      <w:r w:rsidRPr="007661DA">
        <w:t>HC7   Old Orchards</w:t>
      </w:r>
    </w:p>
    <w:p w14:paraId="49AFE21A" w14:textId="77777777" w:rsidR="007661DA" w:rsidRPr="007661DA" w:rsidRDefault="007661DA" w:rsidP="007661DA">
      <w:pPr>
        <w:pStyle w:val="BodyTextIndent"/>
        <w:ind w:left="0"/>
      </w:pPr>
      <w:r w:rsidRPr="007661DA">
        <w:t>HC8   Hedgerows and Green Lanes – if connecting other significant wildlife habitats, forming an extensive network of valuable hedges or if demonstrating ancient woodland flora.</w:t>
      </w:r>
    </w:p>
    <w:p w14:paraId="7B81D4C9" w14:textId="77777777" w:rsidR="007661DA" w:rsidRPr="007661DA" w:rsidRDefault="007661DA" w:rsidP="007661DA">
      <w:pPr>
        <w:pStyle w:val="BodyTextIndent"/>
        <w:ind w:left="0"/>
      </w:pPr>
      <w:r w:rsidRPr="007661DA">
        <w:t>HC9   Lowland Meadows – grassland conforming to the National Vegetation Classification MG5 hay meadow community.</w:t>
      </w:r>
    </w:p>
    <w:p w14:paraId="3ECD1EF4" w14:textId="77777777" w:rsidR="007661DA" w:rsidRPr="007661DA" w:rsidRDefault="007661DA" w:rsidP="007661DA">
      <w:pPr>
        <w:pStyle w:val="BodyTextIndent"/>
        <w:ind w:left="0"/>
      </w:pPr>
      <w:r w:rsidRPr="007661DA">
        <w:t xml:space="preserve">HC10 River Floodplain </w:t>
      </w:r>
    </w:p>
    <w:p w14:paraId="5E293AE6" w14:textId="77777777" w:rsidR="007661DA" w:rsidRPr="007661DA" w:rsidRDefault="007661DA" w:rsidP="007661DA">
      <w:pPr>
        <w:pStyle w:val="BodyTextIndent"/>
        <w:ind w:left="0"/>
      </w:pPr>
      <w:r w:rsidRPr="007661DA">
        <w:t>HC11 Other Neutral Grasslands – old grasslands that do not clearly match HC9.</w:t>
      </w:r>
    </w:p>
    <w:p w14:paraId="6EC57599" w14:textId="77777777" w:rsidR="007661DA" w:rsidRPr="007661DA" w:rsidRDefault="007661DA" w:rsidP="007661DA">
      <w:pPr>
        <w:pStyle w:val="BodyTextIndent"/>
        <w:ind w:left="0"/>
      </w:pPr>
      <w:r w:rsidRPr="007661DA">
        <w:t>HC12 Lowland Calcareous Grassland</w:t>
      </w:r>
    </w:p>
    <w:p w14:paraId="283D6BF0" w14:textId="77777777" w:rsidR="007661DA" w:rsidRPr="007661DA" w:rsidRDefault="007661DA" w:rsidP="007661DA">
      <w:pPr>
        <w:pStyle w:val="BodyTextIndent"/>
        <w:ind w:left="0"/>
      </w:pPr>
      <w:r w:rsidRPr="007661DA">
        <w:t>HC13 Heathland and Acid grassland – including sites with potential for restoration.</w:t>
      </w:r>
    </w:p>
    <w:p w14:paraId="5762ABAE" w14:textId="77777777" w:rsidR="007661DA" w:rsidRPr="007661DA" w:rsidRDefault="007661DA" w:rsidP="007661DA">
      <w:pPr>
        <w:pStyle w:val="BodyTextIndent"/>
        <w:ind w:left="0"/>
      </w:pPr>
      <w:r w:rsidRPr="007661DA">
        <w:t>HC14 Lowland Fen Vegetation</w:t>
      </w:r>
    </w:p>
    <w:p w14:paraId="7F6115B6" w14:textId="77777777" w:rsidR="007661DA" w:rsidRPr="007661DA" w:rsidRDefault="007661DA" w:rsidP="007661DA">
      <w:pPr>
        <w:pStyle w:val="BodyTextIndent"/>
        <w:ind w:left="0"/>
      </w:pPr>
      <w:r w:rsidRPr="007661DA">
        <w:t>HC15 Reedbeds</w:t>
      </w:r>
    </w:p>
    <w:p w14:paraId="4A8AEFB6" w14:textId="77777777" w:rsidR="007661DA" w:rsidRPr="007661DA" w:rsidRDefault="007661DA" w:rsidP="007661DA">
      <w:pPr>
        <w:pStyle w:val="BodyTextIndent"/>
        <w:ind w:left="0"/>
      </w:pPr>
      <w:r w:rsidRPr="007661DA">
        <w:t>HC16 Lakes and Reservoirs – a means of designating a whole water body where species selection criteria are applied.</w:t>
      </w:r>
    </w:p>
    <w:p w14:paraId="4F1AF80D" w14:textId="77777777" w:rsidR="007661DA" w:rsidRPr="007661DA" w:rsidRDefault="007661DA" w:rsidP="007661DA">
      <w:pPr>
        <w:pStyle w:val="BodyTextIndent"/>
        <w:ind w:left="0"/>
      </w:pPr>
      <w:r w:rsidRPr="007661DA">
        <w:t xml:space="preserve">HC17 Ponds – a means of designating a habitat where species criteria apply, in accordance with the Ponds </w:t>
      </w:r>
      <w:r w:rsidR="00F60A5A">
        <w:t>HPIE</w:t>
      </w:r>
      <w:r w:rsidRPr="007661DA">
        <w:t>.</w:t>
      </w:r>
    </w:p>
    <w:p w14:paraId="58AAE9E1" w14:textId="77777777" w:rsidR="007661DA" w:rsidRPr="007661DA" w:rsidRDefault="007661DA" w:rsidP="007661DA">
      <w:pPr>
        <w:pStyle w:val="BodyTextIndent"/>
        <w:ind w:left="0"/>
      </w:pPr>
      <w:r w:rsidRPr="007661DA">
        <w:t>HC18 Rivers</w:t>
      </w:r>
    </w:p>
    <w:p w14:paraId="2FDB50CE" w14:textId="77777777" w:rsidR="007661DA" w:rsidRPr="007661DA" w:rsidRDefault="007661DA" w:rsidP="007661DA">
      <w:pPr>
        <w:pStyle w:val="BodyTextIndent"/>
        <w:ind w:left="0"/>
      </w:pPr>
      <w:r w:rsidRPr="007661DA">
        <w:t>HC19 Extended Riverine Habitat</w:t>
      </w:r>
    </w:p>
    <w:p w14:paraId="0BB7B02D" w14:textId="77777777" w:rsidR="007661DA" w:rsidRPr="007661DA" w:rsidRDefault="007661DA" w:rsidP="007661DA">
      <w:pPr>
        <w:pStyle w:val="BodyTextIndent"/>
        <w:ind w:left="0"/>
      </w:pPr>
      <w:r w:rsidRPr="007661DA">
        <w:t>HC20 Complex Riverine Habitats</w:t>
      </w:r>
    </w:p>
    <w:p w14:paraId="20EE70D0" w14:textId="77777777" w:rsidR="007661DA" w:rsidRPr="007661DA" w:rsidRDefault="007661DA" w:rsidP="007661DA">
      <w:pPr>
        <w:pStyle w:val="BodyTextIndent"/>
        <w:ind w:left="0"/>
      </w:pPr>
      <w:r w:rsidRPr="007661DA">
        <w:t>HC21 Coastal Grazing Marsh – naturalness of the land form is of primary importance, to be supported by the presence of notable plant or animal species.</w:t>
      </w:r>
    </w:p>
    <w:p w14:paraId="766A9375" w14:textId="77777777" w:rsidR="007661DA" w:rsidRPr="007661DA" w:rsidRDefault="007661DA" w:rsidP="007661DA">
      <w:pPr>
        <w:pStyle w:val="BodyTextIndent"/>
        <w:ind w:left="0"/>
      </w:pPr>
      <w:r w:rsidRPr="007661DA">
        <w:t>HC22 Tidal Transition Zones – where there is no intervening coastal defence between intertidal and terrestrial habitats.</w:t>
      </w:r>
    </w:p>
    <w:p w14:paraId="71A7DCAC" w14:textId="77777777" w:rsidR="007661DA" w:rsidRPr="007661DA" w:rsidRDefault="007661DA" w:rsidP="007661DA">
      <w:pPr>
        <w:pStyle w:val="BodyTextIndent"/>
        <w:ind w:left="0"/>
      </w:pPr>
      <w:r w:rsidRPr="007661DA">
        <w:t>HC23 Saltmarsh and Mudflats</w:t>
      </w:r>
    </w:p>
    <w:p w14:paraId="4FC9A559" w14:textId="77777777" w:rsidR="007661DA" w:rsidRPr="007661DA" w:rsidRDefault="007661DA" w:rsidP="007661DA">
      <w:pPr>
        <w:pStyle w:val="BodyTextIndent"/>
        <w:ind w:left="0"/>
      </w:pPr>
      <w:r w:rsidRPr="007661DA">
        <w:t>HC24 Saline Lagoons and Borrow Dyke Habitats – as indicated by characteristic plant and animals species.</w:t>
      </w:r>
    </w:p>
    <w:p w14:paraId="05D932B5" w14:textId="77777777" w:rsidR="007661DA" w:rsidRPr="007661DA" w:rsidRDefault="007661DA" w:rsidP="007661DA">
      <w:pPr>
        <w:pStyle w:val="BodyTextIndent"/>
        <w:ind w:left="0"/>
      </w:pPr>
      <w:r w:rsidRPr="007661DA">
        <w:t>HC25 Sand Dune and Shingle Beach Vegetation</w:t>
      </w:r>
    </w:p>
    <w:p w14:paraId="787B0864" w14:textId="77777777" w:rsidR="007661DA" w:rsidRPr="007661DA" w:rsidRDefault="007661DA" w:rsidP="007661DA">
      <w:pPr>
        <w:pStyle w:val="BodyTextIndent"/>
        <w:ind w:left="0"/>
      </w:pPr>
      <w:r w:rsidRPr="007661DA">
        <w:t>HC26 Maritime Cliffs and Slopes</w:t>
      </w:r>
    </w:p>
    <w:p w14:paraId="22FDDED7" w14:textId="77777777" w:rsidR="007661DA" w:rsidRPr="007661DA" w:rsidRDefault="007661DA" w:rsidP="007661DA">
      <w:pPr>
        <w:pStyle w:val="BodyTextIndent"/>
        <w:ind w:left="0"/>
      </w:pPr>
      <w:r w:rsidRPr="007661DA">
        <w:t>HC27 Post Industrial Sites – where there is evidence of the presence of notable species or where habitat features likely to support such species are present.</w:t>
      </w:r>
    </w:p>
    <w:p w14:paraId="005A90FC" w14:textId="77777777" w:rsidR="007661DA" w:rsidRPr="007661DA" w:rsidRDefault="007661DA" w:rsidP="007661DA">
      <w:pPr>
        <w:pStyle w:val="BodyTextIndent"/>
        <w:ind w:left="0"/>
      </w:pPr>
      <w:r w:rsidRPr="007661DA">
        <w:t xml:space="preserve">HC28 Small-component Mosaics – sites with two or more habitats that are close to satisfying other criteria.  </w:t>
      </w:r>
    </w:p>
    <w:p w14:paraId="2D78D3D6" w14:textId="77777777" w:rsidR="007661DA" w:rsidRPr="007661DA" w:rsidRDefault="007661DA" w:rsidP="007661DA">
      <w:pPr>
        <w:pStyle w:val="BodyTextIndent"/>
        <w:ind w:left="0"/>
      </w:pPr>
      <w:r w:rsidRPr="007661DA">
        <w:t>HC29 Habitat Extension Mosaics – sites with habitat that supports a species for which an adjacent area has been selected.</w:t>
      </w:r>
    </w:p>
    <w:p w14:paraId="0F638CBE" w14:textId="77777777" w:rsidR="007661DA" w:rsidRPr="007661DA" w:rsidRDefault="007661DA" w:rsidP="007661DA">
      <w:pPr>
        <w:pStyle w:val="BodyTextIndent"/>
        <w:ind w:left="0"/>
      </w:pPr>
      <w:r w:rsidRPr="007661DA">
        <w:t>HC30 Wildlife Corridors – habitat with a connectivity function, but that does not meet another criterion.</w:t>
      </w:r>
    </w:p>
    <w:p w14:paraId="791B0845" w14:textId="77777777" w:rsidR="007661DA" w:rsidRPr="007661DA" w:rsidRDefault="007661DA" w:rsidP="007661DA">
      <w:pPr>
        <w:pStyle w:val="BodyTextIndent"/>
        <w:ind w:left="0"/>
      </w:pPr>
      <w:r w:rsidRPr="007661DA">
        <w:t>HC31 Urban Sites – sites that would not otherwise qualify, but that have value for amenity, cultural or educational purposes in relation to the local community.</w:t>
      </w:r>
    </w:p>
    <w:p w14:paraId="1D194890" w14:textId="77777777" w:rsidR="007661DA" w:rsidRPr="007661DA" w:rsidRDefault="007661DA" w:rsidP="007661DA">
      <w:pPr>
        <w:pStyle w:val="BodyTextIndent"/>
      </w:pPr>
    </w:p>
    <w:p w14:paraId="6E017BC6" w14:textId="77777777" w:rsidR="007661DA" w:rsidRPr="007661DA" w:rsidRDefault="007661DA" w:rsidP="007661DA">
      <w:pPr>
        <w:pStyle w:val="BodyTextIndent"/>
        <w:ind w:left="0"/>
        <w:rPr>
          <w:u w:val="single"/>
        </w:rPr>
      </w:pPr>
      <w:r w:rsidRPr="007661DA">
        <w:rPr>
          <w:u w:val="single"/>
        </w:rPr>
        <w:t>Species Criteria</w:t>
      </w:r>
    </w:p>
    <w:p w14:paraId="49F6555D" w14:textId="77777777" w:rsidR="007661DA" w:rsidRPr="007661DA" w:rsidRDefault="007661DA" w:rsidP="007661DA">
      <w:pPr>
        <w:pStyle w:val="BodyTextIndent"/>
        <w:ind w:left="0"/>
      </w:pPr>
      <w:r w:rsidRPr="007661DA">
        <w:t>SC1 Vascular Plants</w:t>
      </w:r>
    </w:p>
    <w:p w14:paraId="0A35A323" w14:textId="77777777" w:rsidR="007661DA" w:rsidRPr="007661DA" w:rsidRDefault="007661DA" w:rsidP="007661DA">
      <w:pPr>
        <w:pStyle w:val="BodyTextIndent"/>
        <w:ind w:left="0"/>
      </w:pPr>
      <w:r w:rsidRPr="007661DA">
        <w:t>SC2 Bryophytes</w:t>
      </w:r>
    </w:p>
    <w:p w14:paraId="46C01ABB" w14:textId="77777777" w:rsidR="007661DA" w:rsidRPr="007661DA" w:rsidRDefault="007661DA" w:rsidP="007661DA">
      <w:pPr>
        <w:pStyle w:val="BodyTextIndent"/>
        <w:ind w:left="0"/>
      </w:pPr>
      <w:r w:rsidRPr="007661DA">
        <w:t>SC3 Lichens</w:t>
      </w:r>
    </w:p>
    <w:p w14:paraId="52CE476F" w14:textId="77777777" w:rsidR="007661DA" w:rsidRPr="007661DA" w:rsidRDefault="007661DA" w:rsidP="007661DA">
      <w:pPr>
        <w:pStyle w:val="BodyTextIndent"/>
        <w:ind w:left="0"/>
      </w:pPr>
      <w:r w:rsidRPr="007661DA">
        <w:t>SC4 Fungi</w:t>
      </w:r>
    </w:p>
    <w:p w14:paraId="4E973C73" w14:textId="77777777" w:rsidR="007661DA" w:rsidRPr="007661DA" w:rsidRDefault="007661DA" w:rsidP="007661DA">
      <w:pPr>
        <w:pStyle w:val="BodyTextIndent"/>
        <w:ind w:left="0"/>
      </w:pPr>
      <w:r w:rsidRPr="007661DA">
        <w:t>SC5 Notable Bird Species</w:t>
      </w:r>
    </w:p>
    <w:p w14:paraId="1AF6DA6D" w14:textId="77777777" w:rsidR="007661DA" w:rsidRPr="007661DA" w:rsidRDefault="007661DA" w:rsidP="007661DA">
      <w:pPr>
        <w:pStyle w:val="BodyTextIndent"/>
        <w:ind w:left="0"/>
      </w:pPr>
      <w:r w:rsidRPr="007661DA">
        <w:t>SC6 Exceptional Populations of Common Bird Species</w:t>
      </w:r>
    </w:p>
    <w:p w14:paraId="0B26487D" w14:textId="77777777" w:rsidR="007661DA" w:rsidRPr="007661DA" w:rsidRDefault="007661DA" w:rsidP="007661DA">
      <w:pPr>
        <w:pStyle w:val="BodyTextIndent"/>
        <w:ind w:left="0"/>
      </w:pPr>
      <w:r w:rsidRPr="007661DA">
        <w:t>SC7 Dormouse</w:t>
      </w:r>
    </w:p>
    <w:p w14:paraId="56B7A26C" w14:textId="77777777" w:rsidR="007661DA" w:rsidRPr="007661DA" w:rsidRDefault="007661DA" w:rsidP="007661DA">
      <w:pPr>
        <w:pStyle w:val="BodyTextIndent"/>
        <w:ind w:left="0"/>
      </w:pPr>
      <w:r w:rsidRPr="007661DA">
        <w:t>SC8 Barbastelle (and other Annex II) bats</w:t>
      </w:r>
    </w:p>
    <w:p w14:paraId="5DDF0038" w14:textId="77777777" w:rsidR="007661DA" w:rsidRPr="007661DA" w:rsidRDefault="007661DA" w:rsidP="007661DA">
      <w:pPr>
        <w:pStyle w:val="BodyTextIndent"/>
        <w:ind w:left="0"/>
      </w:pPr>
      <w:r w:rsidRPr="007661DA">
        <w:t>SC9 Other Bat Breeding Colonies</w:t>
      </w:r>
    </w:p>
    <w:p w14:paraId="4F184F44" w14:textId="77777777" w:rsidR="007661DA" w:rsidRPr="007661DA" w:rsidRDefault="007661DA" w:rsidP="007661DA">
      <w:pPr>
        <w:pStyle w:val="BodyTextIndent"/>
        <w:ind w:left="0"/>
      </w:pPr>
      <w:r w:rsidRPr="007661DA">
        <w:t>SC10 Bat Hibernation Sites</w:t>
      </w:r>
    </w:p>
    <w:p w14:paraId="72A5C542" w14:textId="77777777" w:rsidR="007661DA" w:rsidRPr="007661DA" w:rsidRDefault="007661DA" w:rsidP="007661DA">
      <w:pPr>
        <w:pStyle w:val="BodyTextIndent"/>
        <w:ind w:left="0"/>
      </w:pPr>
      <w:r w:rsidRPr="007661DA">
        <w:t>SC11 Protection of Otter Holts</w:t>
      </w:r>
    </w:p>
    <w:p w14:paraId="5C8D61D9" w14:textId="77777777" w:rsidR="007661DA" w:rsidRPr="007661DA" w:rsidRDefault="007661DA" w:rsidP="007661DA">
      <w:pPr>
        <w:pStyle w:val="BodyTextIndent"/>
        <w:ind w:left="0"/>
      </w:pPr>
      <w:r w:rsidRPr="007661DA">
        <w:t>SC12 Breeding Water Vole Colonies</w:t>
      </w:r>
    </w:p>
    <w:p w14:paraId="36EF98D3" w14:textId="77777777" w:rsidR="007661DA" w:rsidRPr="007661DA" w:rsidRDefault="007661DA" w:rsidP="007661DA">
      <w:pPr>
        <w:pStyle w:val="BodyTextIndent"/>
        <w:ind w:left="0"/>
      </w:pPr>
      <w:r w:rsidRPr="007661DA">
        <w:t>SC13 Hotspots for Amphibian Diversity</w:t>
      </w:r>
    </w:p>
    <w:p w14:paraId="20C6AC13" w14:textId="77777777" w:rsidR="007661DA" w:rsidRPr="007661DA" w:rsidRDefault="007661DA" w:rsidP="007661DA">
      <w:pPr>
        <w:pStyle w:val="BodyTextIndent"/>
        <w:ind w:left="0"/>
      </w:pPr>
      <w:r w:rsidRPr="007661DA">
        <w:t>SC14 Palmate Newts</w:t>
      </w:r>
    </w:p>
    <w:p w14:paraId="00C40B14" w14:textId="77777777" w:rsidR="007661DA" w:rsidRPr="007661DA" w:rsidRDefault="007661DA" w:rsidP="007661DA">
      <w:pPr>
        <w:pStyle w:val="BodyTextIndent"/>
        <w:ind w:left="0"/>
      </w:pPr>
      <w:r w:rsidRPr="007661DA">
        <w:t>SC15 Great Crested Newts</w:t>
      </w:r>
    </w:p>
    <w:p w14:paraId="7BE9BE40" w14:textId="77777777" w:rsidR="007661DA" w:rsidRPr="007661DA" w:rsidRDefault="007661DA" w:rsidP="007661DA">
      <w:pPr>
        <w:pStyle w:val="BodyTextIndent"/>
        <w:ind w:left="0"/>
      </w:pPr>
      <w:r w:rsidRPr="007661DA">
        <w:t>SC16 Hotspots for Reptile Diversity</w:t>
      </w:r>
    </w:p>
    <w:p w14:paraId="5134A219" w14:textId="77777777" w:rsidR="007661DA" w:rsidRPr="007661DA" w:rsidRDefault="007661DA" w:rsidP="007661DA">
      <w:pPr>
        <w:pStyle w:val="BodyTextIndent"/>
        <w:ind w:left="0"/>
      </w:pPr>
      <w:r w:rsidRPr="007661DA">
        <w:t>SC17 White-clawed Crayfish</w:t>
      </w:r>
    </w:p>
    <w:p w14:paraId="6B3B8068" w14:textId="77777777" w:rsidR="007661DA" w:rsidRPr="007661DA" w:rsidRDefault="007661DA" w:rsidP="007661DA">
      <w:pPr>
        <w:pStyle w:val="BodyTextIndent"/>
        <w:ind w:left="0"/>
      </w:pPr>
      <w:r w:rsidRPr="007661DA">
        <w:t xml:space="preserve">SC18 </w:t>
      </w:r>
      <w:r w:rsidR="00F60A5A">
        <w:t>Invertebrate</w:t>
      </w:r>
      <w:r w:rsidR="00F60A5A" w:rsidRPr="00F60A5A">
        <w:t xml:space="preserve"> </w:t>
      </w:r>
      <w:r w:rsidR="00F60A5A">
        <w:t>SPIE</w:t>
      </w:r>
    </w:p>
    <w:p w14:paraId="64BA0220" w14:textId="77777777" w:rsidR="007661DA" w:rsidRPr="007661DA" w:rsidRDefault="007661DA" w:rsidP="007661DA">
      <w:pPr>
        <w:pStyle w:val="BodyTextIndent"/>
        <w:ind w:left="0"/>
      </w:pPr>
      <w:r w:rsidRPr="007661DA">
        <w:t>SC19 Important Invertebrate Assemblages</w:t>
      </w:r>
    </w:p>
    <w:p w14:paraId="4EF078A4" w14:textId="77777777" w:rsidR="007661DA" w:rsidRPr="007661DA" w:rsidRDefault="007661DA" w:rsidP="007661DA">
      <w:pPr>
        <w:pStyle w:val="BodyTextIndent"/>
        <w:ind w:left="0"/>
      </w:pPr>
      <w:r w:rsidRPr="007661DA">
        <w:t>SC20 Notable ‘Flagship’ Macro-invertebrates</w:t>
      </w:r>
    </w:p>
    <w:p w14:paraId="7A50FE72" w14:textId="77777777" w:rsidR="007661DA" w:rsidRPr="007661DA" w:rsidRDefault="007661DA" w:rsidP="007661DA">
      <w:pPr>
        <w:pStyle w:val="BodyTextIndent"/>
      </w:pPr>
    </w:p>
    <w:p w14:paraId="103E5793" w14:textId="77777777" w:rsidR="007661DA" w:rsidRPr="007661DA" w:rsidRDefault="007661DA" w:rsidP="007661DA">
      <w:pPr>
        <w:pStyle w:val="BodyTextIndent"/>
      </w:pPr>
    </w:p>
    <w:p w14:paraId="42B25521" w14:textId="7B6FFD43" w:rsidR="005C472D" w:rsidRDefault="005C472D">
      <w:r>
        <w:br w:type="page"/>
      </w:r>
    </w:p>
    <w:p w14:paraId="14867D61" w14:textId="4D60C829" w:rsidR="005C472D" w:rsidRDefault="005C472D" w:rsidP="005C472D">
      <w:pPr>
        <w:jc w:val="center"/>
        <w:rPr>
          <w:rFonts w:eastAsia="MS Mincho"/>
          <w:b/>
          <w:bCs/>
          <w:szCs w:val="22"/>
        </w:rPr>
      </w:pPr>
      <w:r>
        <w:rPr>
          <w:rFonts w:eastAsia="MS Mincho"/>
          <w:b/>
          <w:bCs/>
          <w:szCs w:val="22"/>
        </w:rPr>
        <w:t xml:space="preserve">APPENDIX 2 – </w:t>
      </w:r>
      <w:r>
        <w:rPr>
          <w:rFonts w:eastAsia="MS Mincho"/>
          <w:b/>
          <w:bCs/>
        </w:rPr>
        <w:t>REGISTER OF COLCHESTER LOCAL WILDLIFE SITES ASSESSED DURING 2015 SURVEY</w:t>
      </w:r>
    </w:p>
    <w:p w14:paraId="0684A6D3" w14:textId="77777777" w:rsidR="005C472D" w:rsidRDefault="005C472D">
      <w:pPr>
        <w:rPr>
          <w:rFonts w:eastAsia="MS Mincho"/>
          <w:b/>
          <w:bCs/>
          <w:szCs w:val="22"/>
        </w:rPr>
      </w:pPr>
    </w:p>
    <w:p w14:paraId="2A00953F" w14:textId="77777777" w:rsidR="005C472D" w:rsidRDefault="005C472D">
      <w:pPr>
        <w:rPr>
          <w:rFonts w:eastAsia="MS Mincho"/>
          <w:b/>
          <w:bCs/>
          <w:szCs w:val="22"/>
        </w:rPr>
      </w:pPr>
    </w:p>
    <w:p w14:paraId="736A5E71" w14:textId="77777777" w:rsidR="005C472D" w:rsidRDefault="005C472D">
      <w:pPr>
        <w:rPr>
          <w:rFonts w:eastAsia="MS Mincho"/>
          <w:b/>
          <w:bCs/>
          <w:szCs w:val="22"/>
        </w:rPr>
      </w:pPr>
    </w:p>
    <w:p w14:paraId="52B60F2F" w14:textId="77777777" w:rsidR="005C472D" w:rsidRDefault="005C472D">
      <w:pPr>
        <w:rPr>
          <w:rFonts w:eastAsia="MS Mincho"/>
          <w:b/>
          <w:bCs/>
          <w:szCs w:val="22"/>
        </w:rPr>
      </w:pPr>
    </w:p>
    <w:p w14:paraId="2D715AE9" w14:textId="77777777" w:rsidR="005C472D" w:rsidRDefault="005C472D">
      <w:pPr>
        <w:rPr>
          <w:rFonts w:eastAsia="MS Mincho"/>
          <w:b/>
          <w:bCs/>
          <w:szCs w:val="22"/>
        </w:rPr>
      </w:pPr>
    </w:p>
    <w:p w14:paraId="70B97881" w14:textId="77777777" w:rsidR="005C472D" w:rsidRDefault="005C472D">
      <w:pPr>
        <w:rPr>
          <w:rFonts w:eastAsia="MS Mincho"/>
          <w:b/>
          <w:bCs/>
          <w:szCs w:val="22"/>
        </w:rPr>
      </w:pPr>
    </w:p>
    <w:p w14:paraId="1650E13B" w14:textId="77777777" w:rsidR="005C472D" w:rsidRDefault="005C472D">
      <w:pPr>
        <w:rPr>
          <w:rFonts w:eastAsia="MS Mincho"/>
          <w:b/>
          <w:bCs/>
          <w:szCs w:val="22"/>
        </w:rPr>
      </w:pPr>
    </w:p>
    <w:p w14:paraId="37DD4B5B" w14:textId="77777777" w:rsidR="005C472D" w:rsidRDefault="005C472D">
      <w:pPr>
        <w:rPr>
          <w:rFonts w:eastAsia="MS Mincho"/>
          <w:b/>
          <w:bCs/>
          <w:szCs w:val="22"/>
        </w:rPr>
      </w:pPr>
    </w:p>
    <w:p w14:paraId="3FA0C15E" w14:textId="515FE7F6" w:rsidR="005C472D" w:rsidRPr="00BF550F" w:rsidRDefault="005C472D" w:rsidP="005C472D">
      <w:pPr>
        <w:tabs>
          <w:tab w:val="left" w:pos="3553"/>
        </w:tabs>
        <w:jc w:val="center"/>
        <w:rPr>
          <w:b/>
          <w:u w:val="single"/>
        </w:rPr>
      </w:pPr>
      <w:r w:rsidRPr="00BF550F">
        <w:rPr>
          <w:b/>
          <w:u w:val="single"/>
        </w:rPr>
        <w:t>KEY</w:t>
      </w:r>
      <w:r>
        <w:rPr>
          <w:b/>
          <w:u w:val="single"/>
        </w:rPr>
        <w:t xml:space="preserve"> TO MAPS</w:t>
      </w:r>
    </w:p>
    <w:p w14:paraId="15270ECA" w14:textId="77777777" w:rsidR="005C472D" w:rsidRDefault="005C472D">
      <w:pPr>
        <w:rPr>
          <w:rFonts w:eastAsia="MS Mincho"/>
          <w:b/>
          <w:bCs/>
          <w:szCs w:val="22"/>
        </w:rPr>
      </w:pPr>
    </w:p>
    <w:p w14:paraId="166F147B" w14:textId="77777777" w:rsidR="005C472D" w:rsidRDefault="005C472D" w:rsidP="005C472D">
      <w:pPr>
        <w:jc w:val="center"/>
        <w:rPr>
          <w:rFonts w:eastAsia="MS Mincho"/>
          <w:b/>
          <w:bCs/>
          <w:szCs w:val="22"/>
        </w:rPr>
      </w:pPr>
      <w:r>
        <w:rPr>
          <w:noProof/>
          <w:sz w:val="22"/>
          <w:szCs w:val="22"/>
          <w:lang w:eastAsia="en-GB"/>
        </w:rPr>
        <w:drawing>
          <wp:inline distT="0" distB="0" distL="0" distR="0" wp14:anchorId="4E8FF1FD" wp14:editId="03434EA8">
            <wp:extent cx="3886200" cy="198966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app 2.emf"/>
                    <pic:cNvPicPr/>
                  </pic:nvPicPr>
                  <pic:blipFill rotWithShape="1">
                    <a:blip r:embed="rId14" cstate="print">
                      <a:extLst>
                        <a:ext uri="{28A0092B-C50C-407E-A947-70E740481C1C}">
                          <a14:useLocalDpi xmlns:a14="http://schemas.microsoft.com/office/drawing/2010/main" val="0"/>
                        </a:ext>
                      </a:extLst>
                    </a:blip>
                    <a:srcRect r="13068" b="36951"/>
                    <a:stretch/>
                  </pic:blipFill>
                  <pic:spPr bwMode="auto">
                    <a:xfrm>
                      <a:off x="0" y="0"/>
                      <a:ext cx="3886826" cy="1989987"/>
                    </a:xfrm>
                    <a:prstGeom prst="rect">
                      <a:avLst/>
                    </a:prstGeom>
                    <a:ln>
                      <a:noFill/>
                    </a:ln>
                    <a:extLst>
                      <a:ext uri="{53640926-AAD7-44D8-BBD7-CCE9431645EC}">
                        <a14:shadowObscured xmlns:a14="http://schemas.microsoft.com/office/drawing/2010/main"/>
                      </a:ext>
                    </a:extLst>
                  </pic:spPr>
                </pic:pic>
              </a:graphicData>
            </a:graphic>
          </wp:inline>
        </w:drawing>
      </w:r>
      <w:r>
        <w:rPr>
          <w:rFonts w:eastAsia="MS Mincho"/>
          <w:b/>
          <w:bCs/>
          <w:szCs w:val="22"/>
        </w:rPr>
        <w:br w:type="page"/>
      </w:r>
    </w:p>
    <w:p w14:paraId="3E7175E5" w14:textId="77777777" w:rsidR="005C472D" w:rsidRPr="006C56D6" w:rsidRDefault="005C472D" w:rsidP="005C472D">
      <w:pPr>
        <w:pStyle w:val="PlainText"/>
        <w:jc w:val="center"/>
        <w:rPr>
          <w:rFonts w:ascii="Times New Roman" w:eastAsia="MS Mincho" w:hAnsi="Times New Roman" w:cs="Times New Roman"/>
          <w:b/>
          <w:bCs/>
          <w:sz w:val="24"/>
          <w:szCs w:val="22"/>
        </w:rPr>
      </w:pPr>
      <w:r w:rsidRPr="006C56D6">
        <w:rPr>
          <w:rFonts w:ascii="Times New Roman" w:eastAsia="MS Mincho" w:hAnsi="Times New Roman" w:cs="Times New Roman"/>
          <w:b/>
          <w:bCs/>
          <w:sz w:val="24"/>
          <w:szCs w:val="22"/>
        </w:rPr>
        <w:t>Co4 Hill Wood</w:t>
      </w:r>
      <w:r>
        <w:rPr>
          <w:rFonts w:ascii="Times New Roman" w:eastAsia="MS Mincho" w:hAnsi="Times New Roman" w:cs="Times New Roman"/>
          <w:b/>
          <w:bCs/>
          <w:sz w:val="24"/>
          <w:szCs w:val="22"/>
        </w:rPr>
        <w:t>, Tiptree</w:t>
      </w:r>
      <w:r w:rsidRPr="006C56D6">
        <w:rPr>
          <w:rFonts w:ascii="Times New Roman" w:eastAsia="MS Mincho" w:hAnsi="Times New Roman" w:cs="Times New Roman"/>
          <w:b/>
          <w:bCs/>
          <w:sz w:val="24"/>
          <w:szCs w:val="22"/>
        </w:rPr>
        <w:t xml:space="preserve"> (1.</w:t>
      </w:r>
      <w:r>
        <w:rPr>
          <w:rFonts w:ascii="Times New Roman" w:eastAsia="MS Mincho" w:hAnsi="Times New Roman" w:cs="Times New Roman"/>
          <w:b/>
          <w:bCs/>
          <w:sz w:val="24"/>
          <w:szCs w:val="22"/>
        </w:rPr>
        <w:t>9</w:t>
      </w:r>
      <w:r w:rsidRPr="006C56D6">
        <w:rPr>
          <w:rFonts w:ascii="Times New Roman" w:eastAsia="MS Mincho" w:hAnsi="Times New Roman" w:cs="Times New Roman"/>
          <w:b/>
          <w:bCs/>
          <w:sz w:val="24"/>
          <w:szCs w:val="22"/>
        </w:rPr>
        <w:t xml:space="preserve"> ha) TL 882167</w:t>
      </w:r>
    </w:p>
    <w:p w14:paraId="21C4A969" w14:textId="77777777" w:rsidR="005C472D" w:rsidRPr="006C56D6" w:rsidRDefault="005C472D" w:rsidP="005C472D">
      <w:pPr>
        <w:jc w:val="center"/>
        <w:rPr>
          <w:rFonts w:eastAsia="MS Mincho"/>
          <w:b/>
          <w:bCs/>
          <w:szCs w:val="22"/>
        </w:rPr>
      </w:pPr>
    </w:p>
    <w:p w14:paraId="10A3E51C" w14:textId="77777777" w:rsidR="005C472D" w:rsidRPr="006C56D6" w:rsidRDefault="005C472D" w:rsidP="005C472D">
      <w:pPr>
        <w:jc w:val="center"/>
        <w:rPr>
          <w:sz w:val="18"/>
        </w:rPr>
      </w:pPr>
      <w:r w:rsidRPr="006C56D6">
        <w:rPr>
          <w:noProof/>
          <w:sz w:val="18"/>
          <w:lang w:eastAsia="en-GB"/>
        </w:rPr>
        <w:drawing>
          <wp:inline distT="0" distB="0" distL="0" distR="0" wp14:anchorId="482D2B0B" wp14:editId="663BAE7E">
            <wp:extent cx="5495925" cy="4210540"/>
            <wp:effectExtent l="19050" t="19050" r="952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4.em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06086" cy="4218325"/>
                    </a:xfrm>
                    <a:prstGeom prst="rect">
                      <a:avLst/>
                    </a:prstGeom>
                    <a:ln>
                      <a:solidFill>
                        <a:sysClr val="windowText" lastClr="000000"/>
                      </a:solidFill>
                    </a:ln>
                  </pic:spPr>
                </pic:pic>
              </a:graphicData>
            </a:graphic>
          </wp:inline>
        </w:drawing>
      </w:r>
    </w:p>
    <w:p w14:paraId="5C93E0A8" w14:textId="1AA1F42A" w:rsidR="005C472D" w:rsidRPr="006C56D6" w:rsidRDefault="005C472D" w:rsidP="005C472D">
      <w:pPr>
        <w:jc w:val="center"/>
        <w:rPr>
          <w:rFonts w:eastAsia="MS Mincho"/>
          <w:b/>
          <w:bCs/>
          <w:sz w:val="16"/>
          <w:szCs w:val="20"/>
        </w:rPr>
      </w:pPr>
      <w:r w:rsidRPr="006C56D6">
        <w:rPr>
          <w:sz w:val="16"/>
          <w:szCs w:val="20"/>
        </w:rPr>
        <w:t>Reproduced from the Ordnance Survey® mapping by permission of Ordnance Survey® on behalf of The Controller of Her Majesty’s Stationery Office.  © Crown Copyright.   Licence number AL 110020327</w:t>
      </w:r>
    </w:p>
    <w:p w14:paraId="301E8764" w14:textId="77777777" w:rsidR="005C472D" w:rsidRPr="006C56D6" w:rsidRDefault="005C472D" w:rsidP="005C472D">
      <w:pPr>
        <w:rPr>
          <w:sz w:val="22"/>
          <w:szCs w:val="22"/>
        </w:rPr>
      </w:pPr>
    </w:p>
    <w:p w14:paraId="1E3CD28F" w14:textId="77777777" w:rsidR="005C472D" w:rsidRPr="006C56D6" w:rsidRDefault="005C472D" w:rsidP="005C472D">
      <w:pPr>
        <w:jc w:val="both"/>
        <w:rPr>
          <w:rFonts w:eastAsia="MS Mincho"/>
          <w:sz w:val="22"/>
          <w:szCs w:val="22"/>
        </w:rPr>
      </w:pPr>
      <w:r w:rsidRPr="006C56D6">
        <w:rPr>
          <w:rFonts w:eastAsia="MS Mincho"/>
          <w:sz w:val="22"/>
          <w:szCs w:val="22"/>
        </w:rPr>
        <w:t>Hill Wood is dominated by Hornbeam (</w:t>
      </w:r>
      <w:r w:rsidRPr="006C56D6">
        <w:rPr>
          <w:rFonts w:eastAsia="MS Mincho"/>
          <w:i/>
          <w:iCs/>
          <w:sz w:val="22"/>
          <w:szCs w:val="22"/>
        </w:rPr>
        <w:t>Carpinus betulus</w:t>
      </w:r>
      <w:r w:rsidRPr="006C56D6">
        <w:rPr>
          <w:rFonts w:eastAsia="MS Mincho"/>
          <w:sz w:val="22"/>
          <w:szCs w:val="22"/>
        </w:rPr>
        <w:t>) and Ash (</w:t>
      </w:r>
      <w:r w:rsidRPr="006C56D6">
        <w:rPr>
          <w:rFonts w:eastAsia="MS Mincho"/>
          <w:i/>
          <w:sz w:val="22"/>
          <w:szCs w:val="22"/>
        </w:rPr>
        <w:t>Fraxinus excelsior</w:t>
      </w:r>
      <w:r w:rsidRPr="006C56D6">
        <w:rPr>
          <w:rFonts w:eastAsia="MS Mincho"/>
          <w:sz w:val="22"/>
          <w:szCs w:val="22"/>
        </w:rPr>
        <w:t>) coppice with occasional Field Maple (</w:t>
      </w:r>
      <w:r w:rsidRPr="006C56D6">
        <w:rPr>
          <w:rFonts w:eastAsia="MS Mincho"/>
          <w:i/>
          <w:sz w:val="22"/>
          <w:szCs w:val="22"/>
        </w:rPr>
        <w:t>Acer campestre</w:t>
      </w:r>
      <w:r w:rsidRPr="006C56D6">
        <w:rPr>
          <w:rFonts w:eastAsia="MS Mincho"/>
          <w:sz w:val="22"/>
          <w:szCs w:val="22"/>
        </w:rPr>
        <w:t>), Aspen (</w:t>
      </w:r>
      <w:r w:rsidRPr="006C56D6">
        <w:rPr>
          <w:rFonts w:eastAsia="MS Mincho"/>
          <w:i/>
          <w:sz w:val="22"/>
          <w:szCs w:val="22"/>
        </w:rPr>
        <w:t>Populus tremula</w:t>
      </w:r>
      <w:r w:rsidRPr="006C56D6">
        <w:rPr>
          <w:rFonts w:eastAsia="MS Mincho"/>
          <w:sz w:val="22"/>
          <w:szCs w:val="22"/>
        </w:rPr>
        <w:t>) and Hazel (</w:t>
      </w:r>
      <w:r w:rsidRPr="006C56D6">
        <w:rPr>
          <w:rFonts w:eastAsia="MS Mincho"/>
          <w:i/>
          <w:sz w:val="22"/>
          <w:szCs w:val="22"/>
        </w:rPr>
        <w:t>Corylus avellana</w:t>
      </w:r>
      <w:r w:rsidRPr="006C56D6">
        <w:rPr>
          <w:rFonts w:eastAsia="MS Mincho"/>
          <w:sz w:val="22"/>
          <w:szCs w:val="22"/>
        </w:rPr>
        <w:t>).  There are Pedunculate Oak (</w:t>
      </w:r>
      <w:r w:rsidRPr="006C56D6">
        <w:rPr>
          <w:rFonts w:eastAsia="MS Mincho"/>
          <w:i/>
          <w:sz w:val="22"/>
          <w:szCs w:val="22"/>
        </w:rPr>
        <w:t>Quercus robur</w:t>
      </w:r>
      <w:r w:rsidRPr="006C56D6">
        <w:rPr>
          <w:rFonts w:eastAsia="MS Mincho"/>
          <w:sz w:val="22"/>
          <w:szCs w:val="22"/>
        </w:rPr>
        <w:t xml:space="preserve">) standards, but mostly around the edges of the wood and few of them are of any significant age.     </w:t>
      </w:r>
    </w:p>
    <w:p w14:paraId="1E667984" w14:textId="77777777" w:rsidR="005C472D" w:rsidRPr="006C56D6" w:rsidRDefault="005C472D" w:rsidP="005C472D">
      <w:pPr>
        <w:jc w:val="both"/>
        <w:rPr>
          <w:rFonts w:eastAsia="MS Mincho"/>
          <w:sz w:val="22"/>
          <w:szCs w:val="22"/>
        </w:rPr>
      </w:pPr>
    </w:p>
    <w:p w14:paraId="5C506DF4" w14:textId="77777777" w:rsidR="005C472D" w:rsidRPr="006C56D6" w:rsidRDefault="005C472D" w:rsidP="005C472D">
      <w:pPr>
        <w:jc w:val="both"/>
        <w:rPr>
          <w:rFonts w:eastAsia="MS Mincho"/>
          <w:sz w:val="22"/>
          <w:szCs w:val="22"/>
        </w:rPr>
      </w:pPr>
      <w:r w:rsidRPr="006C56D6">
        <w:rPr>
          <w:rFonts w:eastAsia="MS Mincho"/>
          <w:sz w:val="22"/>
          <w:szCs w:val="22"/>
        </w:rPr>
        <w:t>The generally sparse ground flora, typical of many Hornbeam woods, is dominated by Bramble (</w:t>
      </w:r>
      <w:r w:rsidRPr="006C56D6">
        <w:rPr>
          <w:rFonts w:eastAsia="MS Mincho"/>
          <w:i/>
          <w:sz w:val="22"/>
          <w:szCs w:val="22"/>
        </w:rPr>
        <w:t>Rubus fruticosus</w:t>
      </w:r>
      <w:r w:rsidRPr="006C56D6">
        <w:rPr>
          <w:rFonts w:eastAsia="MS Mincho"/>
          <w:sz w:val="22"/>
          <w:szCs w:val="22"/>
        </w:rPr>
        <w:t>) with patches of Bluebell (</w:t>
      </w:r>
      <w:r w:rsidRPr="006C56D6">
        <w:rPr>
          <w:rFonts w:eastAsia="MS Mincho"/>
          <w:i/>
          <w:sz w:val="22"/>
          <w:szCs w:val="22"/>
        </w:rPr>
        <w:t>Hyacinthoides non-scripta</w:t>
      </w:r>
      <w:r w:rsidRPr="006C56D6">
        <w:rPr>
          <w:rFonts w:eastAsia="MS Mincho"/>
          <w:sz w:val="22"/>
          <w:szCs w:val="22"/>
        </w:rPr>
        <w:t>), Primrose (</w:t>
      </w:r>
      <w:r w:rsidRPr="006C56D6">
        <w:rPr>
          <w:rFonts w:eastAsia="MS Mincho"/>
          <w:i/>
          <w:sz w:val="22"/>
          <w:szCs w:val="22"/>
        </w:rPr>
        <w:t>Primula vulgaris</w:t>
      </w:r>
      <w:r w:rsidRPr="006C56D6">
        <w:rPr>
          <w:rFonts w:eastAsia="MS Mincho"/>
          <w:sz w:val="22"/>
          <w:szCs w:val="22"/>
        </w:rPr>
        <w:t>) and Gooseberry (</w:t>
      </w:r>
      <w:r w:rsidRPr="006C56D6">
        <w:rPr>
          <w:rFonts w:eastAsia="MS Mincho"/>
          <w:i/>
          <w:sz w:val="22"/>
          <w:szCs w:val="22"/>
        </w:rPr>
        <w:t>Ribes uva-crispa</w:t>
      </w:r>
      <w:r w:rsidRPr="006C56D6">
        <w:rPr>
          <w:rFonts w:eastAsia="MS Mincho"/>
          <w:sz w:val="22"/>
          <w:szCs w:val="22"/>
        </w:rPr>
        <w:t>).  Butcher</w:t>
      </w:r>
      <w:r>
        <w:rPr>
          <w:rFonts w:eastAsia="MS Mincho"/>
          <w:sz w:val="22"/>
          <w:szCs w:val="22"/>
        </w:rPr>
        <w:t>’</w:t>
      </w:r>
      <w:r w:rsidRPr="006C56D6">
        <w:rPr>
          <w:rFonts w:eastAsia="MS Mincho"/>
          <w:sz w:val="22"/>
          <w:szCs w:val="22"/>
        </w:rPr>
        <w:t>s Broom (</w:t>
      </w:r>
      <w:r w:rsidRPr="006C56D6">
        <w:rPr>
          <w:rFonts w:eastAsia="MS Mincho"/>
          <w:i/>
          <w:sz w:val="22"/>
          <w:szCs w:val="22"/>
        </w:rPr>
        <w:t>Ruscus aculeatus</w:t>
      </w:r>
      <w:r w:rsidRPr="006C56D6">
        <w:rPr>
          <w:rFonts w:eastAsia="MS Mincho"/>
          <w:sz w:val="22"/>
          <w:szCs w:val="22"/>
        </w:rPr>
        <w:t>) and Spurge</w:t>
      </w:r>
      <w:r>
        <w:rPr>
          <w:rFonts w:eastAsia="MS Mincho"/>
          <w:sz w:val="22"/>
          <w:szCs w:val="22"/>
        </w:rPr>
        <w:t>-l</w:t>
      </w:r>
      <w:r w:rsidRPr="006C56D6">
        <w:rPr>
          <w:rFonts w:eastAsia="MS Mincho"/>
          <w:sz w:val="22"/>
          <w:szCs w:val="22"/>
        </w:rPr>
        <w:t>aurel (</w:t>
      </w:r>
      <w:r w:rsidRPr="006C56D6">
        <w:rPr>
          <w:rFonts w:eastAsia="MS Mincho"/>
          <w:i/>
          <w:sz w:val="22"/>
          <w:szCs w:val="22"/>
        </w:rPr>
        <w:t>Daphne laureola</w:t>
      </w:r>
      <w:r w:rsidRPr="006C56D6">
        <w:rPr>
          <w:rFonts w:eastAsia="MS Mincho"/>
          <w:sz w:val="22"/>
          <w:szCs w:val="22"/>
        </w:rPr>
        <w:t>) are present in small quantities.</w:t>
      </w:r>
    </w:p>
    <w:p w14:paraId="149721E7" w14:textId="77777777" w:rsidR="005C472D" w:rsidRPr="006C56D6" w:rsidRDefault="005C472D" w:rsidP="005C472D">
      <w:pPr>
        <w:jc w:val="both"/>
        <w:rPr>
          <w:rFonts w:eastAsia="MS Mincho"/>
          <w:sz w:val="22"/>
          <w:szCs w:val="22"/>
        </w:rPr>
      </w:pPr>
    </w:p>
    <w:p w14:paraId="04FC62DA"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6169070E" w14:textId="77777777" w:rsidR="005C472D" w:rsidRPr="006C56D6" w:rsidRDefault="005C472D" w:rsidP="005C472D">
      <w:pPr>
        <w:rPr>
          <w:rFonts w:eastAsia="MS Mincho"/>
          <w:bCs/>
          <w:sz w:val="22"/>
          <w:szCs w:val="22"/>
        </w:rPr>
      </w:pPr>
      <w:r w:rsidRPr="006C56D6">
        <w:rPr>
          <w:rFonts w:eastAsia="MS Mincho"/>
          <w:bCs/>
          <w:sz w:val="22"/>
          <w:szCs w:val="22"/>
        </w:rPr>
        <w:t>The wood is in private ownership and there is no public access.</w:t>
      </w:r>
    </w:p>
    <w:p w14:paraId="15409754" w14:textId="77777777" w:rsidR="005C472D" w:rsidRPr="006C56D6" w:rsidRDefault="005C472D" w:rsidP="005C472D">
      <w:pPr>
        <w:rPr>
          <w:rFonts w:eastAsia="MS Mincho"/>
          <w:b/>
          <w:bCs/>
          <w:sz w:val="22"/>
          <w:szCs w:val="22"/>
        </w:rPr>
      </w:pPr>
    </w:p>
    <w:p w14:paraId="69FA32ED"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3E809DE4" w14:textId="77777777" w:rsidR="005C472D" w:rsidRPr="006C56D6" w:rsidRDefault="005C472D" w:rsidP="005C472D">
      <w:pPr>
        <w:rPr>
          <w:bCs/>
          <w:sz w:val="22"/>
          <w:szCs w:val="22"/>
        </w:rPr>
      </w:pPr>
      <w:r w:rsidRPr="006C56D6">
        <w:rPr>
          <w:bCs/>
          <w:sz w:val="22"/>
          <w:szCs w:val="22"/>
        </w:rPr>
        <w:t>Lowland Mixed Deciduous woodland</w:t>
      </w:r>
    </w:p>
    <w:p w14:paraId="67360DF7" w14:textId="77777777" w:rsidR="005C472D" w:rsidRPr="006C56D6" w:rsidRDefault="005C472D" w:rsidP="005C472D">
      <w:pPr>
        <w:rPr>
          <w:rFonts w:eastAsia="MS Mincho"/>
          <w:b/>
          <w:bCs/>
          <w:sz w:val="22"/>
          <w:szCs w:val="22"/>
        </w:rPr>
      </w:pPr>
    </w:p>
    <w:p w14:paraId="1FC2AA47"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A0B2EB4" w14:textId="77777777" w:rsidR="005C472D" w:rsidRPr="006C56D6" w:rsidRDefault="005C472D" w:rsidP="005C472D">
      <w:pPr>
        <w:rPr>
          <w:sz w:val="22"/>
          <w:szCs w:val="22"/>
        </w:rPr>
      </w:pPr>
      <w:r w:rsidRPr="006C56D6">
        <w:rPr>
          <w:sz w:val="22"/>
          <w:szCs w:val="22"/>
        </w:rPr>
        <w:t xml:space="preserve">HC1 – Ancient Woodland Sites </w:t>
      </w:r>
    </w:p>
    <w:p w14:paraId="6A0B58C0" w14:textId="77777777" w:rsidR="005C472D" w:rsidRPr="006C56D6" w:rsidRDefault="005C472D" w:rsidP="005C472D">
      <w:pPr>
        <w:rPr>
          <w:rFonts w:eastAsia="MS Mincho"/>
          <w:color w:val="000000"/>
          <w:sz w:val="22"/>
        </w:rPr>
      </w:pPr>
      <w:r w:rsidRPr="006C56D6">
        <w:rPr>
          <w:sz w:val="22"/>
          <w:szCs w:val="22"/>
        </w:rPr>
        <w:t>HC2 – Lowland Mixed Deciduous Woodland on Non-ancient Sites</w:t>
      </w:r>
    </w:p>
    <w:p w14:paraId="5058A1C7" w14:textId="77777777" w:rsidR="005C472D" w:rsidRPr="006C56D6" w:rsidRDefault="005C472D" w:rsidP="005C472D">
      <w:pPr>
        <w:rPr>
          <w:rFonts w:eastAsia="MS Mincho"/>
          <w:color w:val="000000"/>
          <w:sz w:val="22"/>
        </w:rPr>
      </w:pPr>
    </w:p>
    <w:p w14:paraId="73433BF0" w14:textId="77777777" w:rsidR="005C472D" w:rsidRPr="006C56D6" w:rsidRDefault="005C472D" w:rsidP="005C472D">
      <w:pPr>
        <w:rPr>
          <w:rFonts w:eastAsia="MS Mincho"/>
          <w:b/>
          <w:sz w:val="22"/>
          <w:szCs w:val="22"/>
        </w:rPr>
      </w:pPr>
      <w:r>
        <w:rPr>
          <w:rFonts w:eastAsia="MS Mincho"/>
          <w:b/>
          <w:color w:val="000000"/>
          <w:sz w:val="22"/>
        </w:rPr>
        <w:t>Rationale</w:t>
      </w:r>
    </w:p>
    <w:p w14:paraId="755F4E8F" w14:textId="77777777" w:rsidR="005C472D" w:rsidRPr="006C56D6" w:rsidRDefault="005C472D" w:rsidP="005C472D">
      <w:pPr>
        <w:jc w:val="both"/>
        <w:rPr>
          <w:rFonts w:eastAsia="MS Mincho"/>
          <w:sz w:val="22"/>
          <w:szCs w:val="22"/>
        </w:rPr>
      </w:pPr>
      <w:r w:rsidRPr="006C56D6">
        <w:rPr>
          <w:rFonts w:eastAsia="MS Mincho"/>
          <w:sz w:val="22"/>
          <w:szCs w:val="22"/>
        </w:rPr>
        <w:t>The majority of the site is illustrated as woodland on old maps and its composition and ground flora suggest ancient origin, but it is not shown in the Ancient Woodland Inventory due to its size.  Strips along the southeast and southwest edges, containing the young oaks, are more recent.</w:t>
      </w:r>
    </w:p>
    <w:p w14:paraId="6455C533" w14:textId="77777777" w:rsidR="005C472D" w:rsidRPr="006C56D6" w:rsidRDefault="005C472D" w:rsidP="005C472D">
      <w:pPr>
        <w:rPr>
          <w:rFonts w:eastAsia="MS Mincho"/>
          <w:sz w:val="22"/>
          <w:szCs w:val="22"/>
        </w:rPr>
      </w:pPr>
    </w:p>
    <w:p w14:paraId="497B1C1B"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12F204D7" w14:textId="77777777" w:rsidR="005C472D" w:rsidRPr="006C56D6" w:rsidRDefault="005C472D" w:rsidP="005C472D">
      <w:pPr>
        <w:rPr>
          <w:rFonts w:eastAsia="MS Mincho"/>
          <w:sz w:val="22"/>
          <w:szCs w:val="22"/>
        </w:rPr>
      </w:pPr>
      <w:r w:rsidRPr="006C56D6">
        <w:rPr>
          <w:rFonts w:eastAsia="MS Mincho"/>
          <w:sz w:val="22"/>
          <w:szCs w:val="22"/>
        </w:rPr>
        <w:t xml:space="preserve">Favourable </w:t>
      </w:r>
    </w:p>
    <w:p w14:paraId="69B05517" w14:textId="77777777" w:rsidR="005C472D" w:rsidRPr="006C56D6" w:rsidRDefault="005C472D" w:rsidP="005C472D">
      <w:pPr>
        <w:rPr>
          <w:rFonts w:eastAsia="MS Mincho"/>
          <w:sz w:val="22"/>
          <w:szCs w:val="22"/>
        </w:rPr>
      </w:pPr>
    </w:p>
    <w:p w14:paraId="2CBD3AE8"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7289B12B" w14:textId="77777777" w:rsidR="005C472D" w:rsidRPr="006C56D6" w:rsidRDefault="005C472D" w:rsidP="005C472D">
      <w:pPr>
        <w:rPr>
          <w:rFonts w:eastAsia="MS Mincho"/>
          <w:sz w:val="22"/>
          <w:szCs w:val="22"/>
        </w:rPr>
      </w:pPr>
      <w:r w:rsidRPr="006C56D6">
        <w:rPr>
          <w:rFonts w:eastAsia="MS Mincho"/>
          <w:sz w:val="22"/>
          <w:szCs w:val="22"/>
        </w:rPr>
        <w:t xml:space="preserve">The re-establishment of an appropriate coppice cycle will be needed to maintain the condition of the wood in the longer-term.  </w:t>
      </w:r>
    </w:p>
    <w:p w14:paraId="275EA520" w14:textId="77777777" w:rsidR="005C472D" w:rsidRPr="006C56D6" w:rsidRDefault="005C472D" w:rsidP="005C472D">
      <w:pPr>
        <w:rPr>
          <w:rFonts w:eastAsia="MS Mincho"/>
          <w:sz w:val="22"/>
          <w:szCs w:val="22"/>
        </w:rPr>
      </w:pPr>
    </w:p>
    <w:p w14:paraId="74F182AE" w14:textId="77777777" w:rsidR="005C472D" w:rsidRPr="006C56D6" w:rsidRDefault="005C472D" w:rsidP="005C472D">
      <w:pPr>
        <w:tabs>
          <w:tab w:val="left" w:pos="4520"/>
        </w:tabs>
        <w:rPr>
          <w:b/>
          <w:sz w:val="22"/>
          <w:szCs w:val="22"/>
        </w:rPr>
      </w:pPr>
      <w:r w:rsidRPr="006C56D6">
        <w:rPr>
          <w:b/>
          <w:sz w:val="22"/>
          <w:szCs w:val="22"/>
        </w:rPr>
        <w:t>Review Schedule</w:t>
      </w:r>
    </w:p>
    <w:p w14:paraId="702F470B"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60C55852"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(re-mapped)</w:t>
      </w:r>
    </w:p>
    <w:p w14:paraId="0DDA2E37" w14:textId="77777777" w:rsidR="005C472D" w:rsidRPr="006C56D6" w:rsidRDefault="005C472D" w:rsidP="005C472D">
      <w:pPr>
        <w:jc w:val="both"/>
        <w:rPr>
          <w:sz w:val="20"/>
          <w:szCs w:val="20"/>
        </w:rPr>
      </w:pPr>
    </w:p>
    <w:p w14:paraId="062BA117" w14:textId="77777777" w:rsidR="005C472D" w:rsidRPr="006C56D6" w:rsidRDefault="005C472D" w:rsidP="005C472D">
      <w:pPr>
        <w:jc w:val="both"/>
        <w:rPr>
          <w:rFonts w:eastAsia="MS Mincho"/>
          <w:sz w:val="22"/>
          <w:szCs w:val="22"/>
        </w:rPr>
      </w:pPr>
    </w:p>
    <w:p w14:paraId="52CFB02B" w14:textId="77777777" w:rsidR="005C472D" w:rsidRPr="006C56D6" w:rsidRDefault="005C472D" w:rsidP="005C472D">
      <w:pPr>
        <w:spacing w:after="200" w:line="276" w:lineRule="auto"/>
        <w:rPr>
          <w:b/>
          <w:bCs/>
          <w:sz w:val="22"/>
          <w:szCs w:val="22"/>
        </w:rPr>
      </w:pPr>
      <w:r w:rsidRPr="006C56D6">
        <w:rPr>
          <w:b/>
          <w:bCs/>
          <w:sz w:val="22"/>
          <w:szCs w:val="22"/>
        </w:rPr>
        <w:br w:type="page"/>
      </w:r>
    </w:p>
    <w:p w14:paraId="04A64009" w14:textId="77777777" w:rsidR="005C472D" w:rsidRPr="006C56D6" w:rsidRDefault="005C472D" w:rsidP="005C472D">
      <w:pPr>
        <w:jc w:val="center"/>
        <w:rPr>
          <w:rFonts w:eastAsia="MS Mincho"/>
          <w:b/>
          <w:bCs/>
          <w:szCs w:val="22"/>
        </w:rPr>
      </w:pPr>
      <w:r w:rsidRPr="006C56D6">
        <w:rPr>
          <w:rFonts w:eastAsia="MS Mincho"/>
          <w:b/>
          <w:bCs/>
          <w:szCs w:val="22"/>
        </w:rPr>
        <w:t>Co5 Perry’s Wood</w:t>
      </w:r>
      <w:r>
        <w:rPr>
          <w:rFonts w:eastAsia="MS Mincho"/>
          <w:b/>
          <w:bCs/>
          <w:szCs w:val="22"/>
        </w:rPr>
        <w:t>, Tiptree</w:t>
      </w:r>
      <w:r w:rsidRPr="006C56D6">
        <w:rPr>
          <w:rFonts w:eastAsia="MS Mincho"/>
          <w:b/>
          <w:bCs/>
          <w:szCs w:val="22"/>
        </w:rPr>
        <w:t xml:space="preserve"> (3.6 ha) TL 883171</w:t>
      </w:r>
    </w:p>
    <w:p w14:paraId="78F347A6" w14:textId="77777777" w:rsidR="005C472D" w:rsidRPr="006C56D6" w:rsidRDefault="005C472D" w:rsidP="005C472D">
      <w:pPr>
        <w:jc w:val="both"/>
        <w:rPr>
          <w:b/>
          <w:bCs/>
          <w:sz w:val="22"/>
          <w:szCs w:val="22"/>
        </w:rPr>
      </w:pPr>
    </w:p>
    <w:p w14:paraId="281095DB" w14:textId="77777777" w:rsidR="005C472D" w:rsidRPr="006C56D6" w:rsidRDefault="005C472D" w:rsidP="005C472D">
      <w:pPr>
        <w:jc w:val="center"/>
        <w:rPr>
          <w:noProof/>
          <w:lang w:eastAsia="en-GB"/>
        </w:rPr>
      </w:pPr>
      <w:r w:rsidRPr="006C56D6">
        <w:rPr>
          <w:noProof/>
          <w:lang w:eastAsia="en-GB"/>
        </w:rPr>
        <w:drawing>
          <wp:inline distT="0" distB="0" distL="0" distR="0" wp14:anchorId="2F7B20AD" wp14:editId="51AA3370">
            <wp:extent cx="5895975" cy="4517026"/>
            <wp:effectExtent l="19050" t="19050" r="9525" b="171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5.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2833" cy="4522280"/>
                    </a:xfrm>
                    <a:prstGeom prst="rect">
                      <a:avLst/>
                    </a:prstGeom>
                    <a:ln>
                      <a:solidFill>
                        <a:sysClr val="windowText" lastClr="000000"/>
                      </a:solidFill>
                    </a:ln>
                  </pic:spPr>
                </pic:pic>
              </a:graphicData>
            </a:graphic>
          </wp:inline>
        </w:drawing>
      </w:r>
    </w:p>
    <w:p w14:paraId="1C106549" w14:textId="5220A14F" w:rsidR="005C472D" w:rsidRPr="006C56D6" w:rsidRDefault="005C472D" w:rsidP="005C472D">
      <w:pPr>
        <w:jc w:val="center"/>
        <w:rPr>
          <w:rFonts w:eastAsia="MS Mincho"/>
          <w:b/>
          <w:bCs/>
          <w:sz w:val="16"/>
          <w:szCs w:val="20"/>
        </w:rPr>
      </w:pPr>
      <w:r w:rsidRPr="006C56D6">
        <w:rPr>
          <w:sz w:val="16"/>
          <w:szCs w:val="20"/>
        </w:rPr>
        <w:t>Reproduced from the Ordnance Survey® mapping by permission of Ordnance Survey® on behalf of The Controller of Her Majesty’s Stationery Office.  © Crown Copyright.   Licence number AL 110020327</w:t>
      </w:r>
    </w:p>
    <w:p w14:paraId="3C0A6E52" w14:textId="77777777" w:rsidR="005C472D" w:rsidRPr="006C56D6" w:rsidRDefault="005C472D" w:rsidP="005C472D">
      <w:pPr>
        <w:rPr>
          <w:sz w:val="22"/>
          <w:szCs w:val="22"/>
        </w:rPr>
      </w:pPr>
    </w:p>
    <w:p w14:paraId="77372098" w14:textId="77777777" w:rsidR="005C472D" w:rsidRPr="006C56D6" w:rsidRDefault="005C472D" w:rsidP="005C472D">
      <w:pPr>
        <w:jc w:val="both"/>
        <w:rPr>
          <w:sz w:val="22"/>
          <w:szCs w:val="22"/>
        </w:rPr>
      </w:pPr>
      <w:r w:rsidRPr="006C56D6">
        <w:rPr>
          <w:rFonts w:eastAsia="MS Mincho"/>
          <w:sz w:val="22"/>
          <w:szCs w:val="22"/>
        </w:rPr>
        <w:t>The canopy of this wood is composed of Ash (</w:t>
      </w:r>
      <w:r w:rsidRPr="006C56D6">
        <w:rPr>
          <w:rFonts w:eastAsia="MS Mincho"/>
          <w:i/>
          <w:sz w:val="22"/>
          <w:szCs w:val="22"/>
        </w:rPr>
        <w:t>Fraxinus excelsior</w:t>
      </w:r>
      <w:r w:rsidRPr="006C56D6">
        <w:rPr>
          <w:rFonts w:eastAsia="MS Mincho"/>
          <w:sz w:val="22"/>
          <w:szCs w:val="22"/>
        </w:rPr>
        <w:t>) and Pedunculate Oak (</w:t>
      </w:r>
      <w:r w:rsidRPr="006C56D6">
        <w:rPr>
          <w:rFonts w:eastAsia="MS Mincho"/>
          <w:i/>
          <w:sz w:val="22"/>
          <w:szCs w:val="22"/>
        </w:rPr>
        <w:t>Quercus robur</w:t>
      </w:r>
      <w:r w:rsidRPr="006C56D6">
        <w:rPr>
          <w:rFonts w:eastAsia="MS Mincho"/>
          <w:sz w:val="22"/>
          <w:szCs w:val="22"/>
        </w:rPr>
        <w:t>) with an understorey of Hornbeam (</w:t>
      </w:r>
      <w:r w:rsidRPr="006C56D6">
        <w:rPr>
          <w:rFonts w:eastAsia="MS Mincho"/>
          <w:i/>
          <w:sz w:val="22"/>
          <w:szCs w:val="22"/>
        </w:rPr>
        <w:t>Carpinus betulus</w:t>
      </w:r>
      <w:r w:rsidRPr="006C56D6">
        <w:rPr>
          <w:rFonts w:eastAsia="MS Mincho"/>
          <w:sz w:val="22"/>
          <w:szCs w:val="22"/>
        </w:rPr>
        <w:t>) coppice, Hawthorn (</w:t>
      </w:r>
      <w:r w:rsidRPr="006C56D6">
        <w:rPr>
          <w:rFonts w:eastAsia="MS Mincho"/>
          <w:i/>
          <w:sz w:val="22"/>
          <w:szCs w:val="22"/>
        </w:rPr>
        <w:t>Crataegus monogyna</w:t>
      </w:r>
      <w:r w:rsidRPr="006C56D6">
        <w:rPr>
          <w:rFonts w:eastAsia="MS Mincho"/>
          <w:sz w:val="22"/>
          <w:szCs w:val="22"/>
        </w:rPr>
        <w:t>), Midland Hawthorn (</w:t>
      </w:r>
      <w:r w:rsidRPr="006C56D6">
        <w:rPr>
          <w:rFonts w:eastAsia="MS Mincho"/>
          <w:i/>
          <w:sz w:val="22"/>
          <w:szCs w:val="22"/>
        </w:rPr>
        <w:t>Crataegus laevigata</w:t>
      </w:r>
      <w:r w:rsidRPr="006C56D6">
        <w:rPr>
          <w:rFonts w:eastAsia="MS Mincho"/>
          <w:sz w:val="22"/>
          <w:szCs w:val="22"/>
        </w:rPr>
        <w:t>), Crab apple (</w:t>
      </w:r>
      <w:r w:rsidRPr="006C56D6">
        <w:rPr>
          <w:rFonts w:eastAsia="MS Mincho"/>
          <w:i/>
          <w:sz w:val="22"/>
          <w:szCs w:val="22"/>
        </w:rPr>
        <w:t>Malus sylvestris</w:t>
      </w:r>
      <w:r w:rsidRPr="006C56D6">
        <w:rPr>
          <w:rFonts w:eastAsia="MS Mincho"/>
          <w:sz w:val="22"/>
          <w:szCs w:val="22"/>
        </w:rPr>
        <w:t>), elm (</w:t>
      </w:r>
      <w:r w:rsidRPr="006C56D6">
        <w:rPr>
          <w:rFonts w:eastAsia="MS Mincho"/>
          <w:i/>
          <w:sz w:val="22"/>
          <w:szCs w:val="22"/>
        </w:rPr>
        <w:t xml:space="preserve">Ulmus </w:t>
      </w:r>
      <w:r w:rsidRPr="006C56D6">
        <w:rPr>
          <w:rFonts w:eastAsia="MS Mincho"/>
          <w:sz w:val="22"/>
          <w:szCs w:val="22"/>
        </w:rPr>
        <w:t>sp.), Field Maple (</w:t>
      </w:r>
      <w:r w:rsidRPr="006C56D6">
        <w:rPr>
          <w:rFonts w:eastAsia="MS Mincho"/>
          <w:i/>
          <w:iCs/>
          <w:sz w:val="22"/>
          <w:szCs w:val="22"/>
        </w:rPr>
        <w:t>Acer campestre</w:t>
      </w:r>
      <w:r w:rsidRPr="006C56D6">
        <w:rPr>
          <w:rFonts w:eastAsia="MS Mincho"/>
          <w:sz w:val="22"/>
          <w:szCs w:val="22"/>
        </w:rPr>
        <w:t xml:space="preserve">), </w:t>
      </w:r>
      <w:r w:rsidRPr="006C56D6">
        <w:rPr>
          <w:sz w:val="22"/>
          <w:szCs w:val="22"/>
        </w:rPr>
        <w:t>Aspen (</w:t>
      </w:r>
      <w:r w:rsidRPr="006C56D6">
        <w:rPr>
          <w:i/>
          <w:sz w:val="22"/>
          <w:szCs w:val="22"/>
        </w:rPr>
        <w:t>Populus tremula</w:t>
      </w:r>
      <w:r w:rsidRPr="006C56D6">
        <w:rPr>
          <w:sz w:val="22"/>
          <w:szCs w:val="22"/>
        </w:rPr>
        <w:t xml:space="preserve">) </w:t>
      </w:r>
      <w:r w:rsidRPr="006C56D6">
        <w:rPr>
          <w:rFonts w:eastAsia="MS Mincho"/>
          <w:sz w:val="22"/>
          <w:szCs w:val="22"/>
        </w:rPr>
        <w:t>and Hazel (</w:t>
      </w:r>
      <w:r w:rsidRPr="006C56D6">
        <w:rPr>
          <w:rFonts w:eastAsia="MS Mincho"/>
          <w:i/>
          <w:sz w:val="22"/>
          <w:szCs w:val="22"/>
        </w:rPr>
        <w:t>Corylus avellana</w:t>
      </w:r>
      <w:r w:rsidRPr="006C56D6">
        <w:rPr>
          <w:rFonts w:eastAsia="MS Mincho"/>
          <w:sz w:val="22"/>
          <w:szCs w:val="22"/>
        </w:rPr>
        <w:t xml:space="preserve">). </w:t>
      </w:r>
    </w:p>
    <w:p w14:paraId="18EA5B23" w14:textId="77777777" w:rsidR="005C472D" w:rsidRPr="006C56D6" w:rsidRDefault="005C472D" w:rsidP="005C472D">
      <w:pPr>
        <w:jc w:val="both"/>
        <w:rPr>
          <w:rFonts w:eastAsia="MS Mincho"/>
          <w:sz w:val="22"/>
          <w:szCs w:val="22"/>
        </w:rPr>
      </w:pPr>
    </w:p>
    <w:p w14:paraId="71B70130" w14:textId="77777777" w:rsidR="005C472D" w:rsidRPr="006C56D6" w:rsidRDefault="005C472D" w:rsidP="005C472D">
      <w:pPr>
        <w:jc w:val="both"/>
        <w:rPr>
          <w:rFonts w:eastAsia="MS Mincho"/>
          <w:sz w:val="22"/>
          <w:szCs w:val="22"/>
        </w:rPr>
      </w:pPr>
      <w:r w:rsidRPr="006C56D6">
        <w:rPr>
          <w:rFonts w:eastAsia="MS Mincho"/>
          <w:sz w:val="22"/>
          <w:szCs w:val="22"/>
        </w:rPr>
        <w:t>The ground flora is generally sparse but includes Bluebell (</w:t>
      </w:r>
      <w:r w:rsidRPr="006C56D6">
        <w:rPr>
          <w:rFonts w:eastAsia="MS Mincho"/>
          <w:i/>
          <w:sz w:val="22"/>
          <w:szCs w:val="22"/>
        </w:rPr>
        <w:t>Hyacinthoides non-scripta</w:t>
      </w:r>
      <w:r w:rsidRPr="006C56D6">
        <w:rPr>
          <w:rFonts w:eastAsia="MS Mincho"/>
          <w:sz w:val="22"/>
          <w:szCs w:val="22"/>
        </w:rPr>
        <w:t>), Primrose (</w:t>
      </w:r>
      <w:r w:rsidRPr="006C56D6">
        <w:rPr>
          <w:rFonts w:eastAsia="MS Mincho"/>
          <w:i/>
          <w:sz w:val="22"/>
          <w:szCs w:val="22"/>
        </w:rPr>
        <w:t>Primula vulgaris</w:t>
      </w:r>
      <w:r w:rsidRPr="006C56D6">
        <w:rPr>
          <w:rFonts w:eastAsia="MS Mincho"/>
          <w:sz w:val="22"/>
          <w:szCs w:val="22"/>
        </w:rPr>
        <w:t xml:space="preserve">), </w:t>
      </w:r>
      <w:r w:rsidRPr="006C56D6">
        <w:rPr>
          <w:sz w:val="22"/>
          <w:szCs w:val="22"/>
        </w:rPr>
        <w:t>Wood Forget-me-not, Enchanter’s Nightshade (</w:t>
      </w:r>
      <w:r w:rsidRPr="006C56D6">
        <w:rPr>
          <w:i/>
          <w:sz w:val="22"/>
          <w:szCs w:val="22"/>
        </w:rPr>
        <w:t>Circaea lutetiana</w:t>
      </w:r>
      <w:r w:rsidRPr="006C56D6">
        <w:rPr>
          <w:sz w:val="22"/>
          <w:szCs w:val="22"/>
        </w:rPr>
        <w:t>), Wood Speedwell (</w:t>
      </w:r>
      <w:r w:rsidRPr="006C56D6">
        <w:rPr>
          <w:i/>
          <w:sz w:val="22"/>
          <w:szCs w:val="22"/>
        </w:rPr>
        <w:t>Veronica montana</w:t>
      </w:r>
      <w:r w:rsidRPr="006C56D6">
        <w:rPr>
          <w:sz w:val="22"/>
          <w:szCs w:val="22"/>
        </w:rPr>
        <w:t>), Primrose (</w:t>
      </w:r>
      <w:r w:rsidRPr="006C56D6">
        <w:rPr>
          <w:i/>
          <w:sz w:val="22"/>
          <w:szCs w:val="22"/>
        </w:rPr>
        <w:t>Primula vulgaris</w:t>
      </w:r>
      <w:r w:rsidRPr="006C56D6">
        <w:rPr>
          <w:sz w:val="22"/>
          <w:szCs w:val="22"/>
        </w:rPr>
        <w:t>), Remote Sedge (</w:t>
      </w:r>
      <w:r w:rsidRPr="006C56D6">
        <w:rPr>
          <w:i/>
          <w:sz w:val="22"/>
          <w:szCs w:val="22"/>
        </w:rPr>
        <w:t>Carex remota</w:t>
      </w:r>
      <w:r w:rsidRPr="006C56D6">
        <w:rPr>
          <w:sz w:val="22"/>
          <w:szCs w:val="22"/>
        </w:rPr>
        <w:t xml:space="preserve">) </w:t>
      </w:r>
      <w:r w:rsidRPr="006C56D6">
        <w:rPr>
          <w:rFonts w:eastAsia="MS Mincho"/>
          <w:sz w:val="22"/>
          <w:szCs w:val="22"/>
        </w:rPr>
        <w:t>and Bugle (</w:t>
      </w:r>
      <w:r w:rsidRPr="006C56D6">
        <w:rPr>
          <w:rFonts w:eastAsia="MS Mincho"/>
          <w:i/>
          <w:sz w:val="22"/>
          <w:szCs w:val="22"/>
        </w:rPr>
        <w:t>Ajuga reptans</w:t>
      </w:r>
      <w:r w:rsidRPr="006C56D6">
        <w:rPr>
          <w:rFonts w:eastAsia="MS Mincho"/>
          <w:sz w:val="22"/>
          <w:szCs w:val="22"/>
        </w:rPr>
        <w:t xml:space="preserve">) with </w:t>
      </w:r>
      <w:r>
        <w:rPr>
          <w:rFonts w:eastAsia="MS Mincho"/>
          <w:sz w:val="22"/>
          <w:szCs w:val="22"/>
        </w:rPr>
        <w:t>Common Marsh-bedstraw</w:t>
      </w:r>
      <w:r w:rsidRPr="006C56D6">
        <w:rPr>
          <w:sz w:val="22"/>
          <w:szCs w:val="22"/>
        </w:rPr>
        <w:t xml:space="preserve"> (</w:t>
      </w:r>
      <w:r w:rsidRPr="006C56D6">
        <w:rPr>
          <w:i/>
          <w:sz w:val="22"/>
          <w:szCs w:val="22"/>
        </w:rPr>
        <w:t>Galium palustre</w:t>
      </w:r>
      <w:r w:rsidRPr="006C56D6">
        <w:rPr>
          <w:sz w:val="22"/>
          <w:szCs w:val="22"/>
        </w:rPr>
        <w:t xml:space="preserve">) in damper areas. </w:t>
      </w:r>
      <w:r w:rsidRPr="006C56D6">
        <w:rPr>
          <w:rFonts w:eastAsia="MS Mincho"/>
          <w:sz w:val="22"/>
          <w:szCs w:val="22"/>
        </w:rPr>
        <w:t xml:space="preserve"> There are two shaded ponds in the western corner, which support Pendulous Sedge (</w:t>
      </w:r>
      <w:r w:rsidRPr="006C56D6">
        <w:rPr>
          <w:rFonts w:eastAsia="MS Mincho"/>
          <w:i/>
          <w:sz w:val="22"/>
          <w:szCs w:val="22"/>
        </w:rPr>
        <w:t>Carex pendula</w:t>
      </w:r>
      <w:r w:rsidRPr="006C56D6">
        <w:rPr>
          <w:rFonts w:eastAsia="MS Mincho"/>
          <w:sz w:val="22"/>
          <w:szCs w:val="22"/>
        </w:rPr>
        <w:t xml:space="preserve">).  </w:t>
      </w:r>
    </w:p>
    <w:p w14:paraId="14B5867A" w14:textId="77777777" w:rsidR="005C472D" w:rsidRPr="006C56D6" w:rsidRDefault="005C472D" w:rsidP="005C472D">
      <w:pPr>
        <w:jc w:val="both"/>
        <w:rPr>
          <w:rFonts w:eastAsia="MS Mincho"/>
          <w:sz w:val="22"/>
          <w:szCs w:val="22"/>
        </w:rPr>
      </w:pPr>
    </w:p>
    <w:p w14:paraId="12F4A980"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4F17494C"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The site is under private ownership and there is no public access, but it can be viewed from a public footpath that runs along its western edge.  </w:t>
      </w:r>
    </w:p>
    <w:p w14:paraId="4B63D27C" w14:textId="77777777" w:rsidR="005C472D" w:rsidRPr="006C56D6" w:rsidRDefault="005C472D" w:rsidP="005C472D">
      <w:pPr>
        <w:rPr>
          <w:rFonts w:eastAsia="MS Mincho"/>
          <w:b/>
          <w:bCs/>
          <w:sz w:val="22"/>
          <w:szCs w:val="22"/>
        </w:rPr>
      </w:pPr>
    </w:p>
    <w:p w14:paraId="4F8EABC6"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2F60A4C5" w14:textId="77777777" w:rsidR="005C472D" w:rsidRPr="006C56D6" w:rsidRDefault="005C472D" w:rsidP="005C472D">
      <w:pPr>
        <w:rPr>
          <w:bCs/>
          <w:sz w:val="22"/>
          <w:szCs w:val="22"/>
        </w:rPr>
      </w:pPr>
      <w:r w:rsidRPr="006C56D6">
        <w:rPr>
          <w:bCs/>
          <w:sz w:val="22"/>
          <w:szCs w:val="22"/>
        </w:rPr>
        <w:t>Lowland Mixed Deciduous Woodland</w:t>
      </w:r>
    </w:p>
    <w:p w14:paraId="299DEB3D" w14:textId="77777777" w:rsidR="005C472D" w:rsidRPr="006C56D6" w:rsidRDefault="005C472D" w:rsidP="005C472D">
      <w:pPr>
        <w:rPr>
          <w:rFonts w:eastAsia="MS Mincho"/>
          <w:b/>
          <w:bCs/>
          <w:sz w:val="22"/>
          <w:szCs w:val="22"/>
        </w:rPr>
      </w:pPr>
    </w:p>
    <w:p w14:paraId="2A565C8D"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4E295B72" w14:textId="77777777" w:rsidR="005C472D" w:rsidRPr="006C56D6" w:rsidRDefault="005C472D" w:rsidP="005C472D">
      <w:pPr>
        <w:rPr>
          <w:rFonts w:eastAsia="MS Mincho"/>
          <w:color w:val="000000"/>
          <w:sz w:val="22"/>
        </w:rPr>
      </w:pPr>
      <w:r w:rsidRPr="006C56D6">
        <w:rPr>
          <w:bCs/>
          <w:sz w:val="22"/>
          <w:szCs w:val="22"/>
        </w:rPr>
        <w:t xml:space="preserve">HC1 – Ancient Woodland Sites </w:t>
      </w:r>
    </w:p>
    <w:p w14:paraId="35BB2B62" w14:textId="77777777" w:rsidR="005C472D" w:rsidRPr="006C56D6" w:rsidRDefault="005C472D" w:rsidP="005C472D">
      <w:pPr>
        <w:rPr>
          <w:rFonts w:eastAsia="MS Mincho"/>
          <w:color w:val="000000"/>
          <w:sz w:val="22"/>
        </w:rPr>
      </w:pPr>
    </w:p>
    <w:p w14:paraId="687C2F7B" w14:textId="77777777" w:rsidR="005C472D" w:rsidRPr="006C56D6" w:rsidRDefault="005C472D" w:rsidP="005C472D">
      <w:pPr>
        <w:rPr>
          <w:rFonts w:eastAsia="MS Mincho"/>
          <w:b/>
          <w:sz w:val="22"/>
          <w:szCs w:val="22"/>
        </w:rPr>
      </w:pPr>
      <w:r>
        <w:rPr>
          <w:rFonts w:eastAsia="MS Mincho"/>
          <w:b/>
          <w:color w:val="000000"/>
          <w:sz w:val="22"/>
        </w:rPr>
        <w:t>Rationale</w:t>
      </w:r>
    </w:p>
    <w:p w14:paraId="7F367C90" w14:textId="77777777" w:rsidR="005C472D" w:rsidRPr="006C56D6" w:rsidRDefault="005C472D" w:rsidP="005C472D">
      <w:pPr>
        <w:rPr>
          <w:rFonts w:eastAsia="MS Mincho"/>
          <w:sz w:val="22"/>
          <w:szCs w:val="22"/>
        </w:rPr>
      </w:pPr>
      <w:r w:rsidRPr="006C56D6">
        <w:rPr>
          <w:rFonts w:eastAsia="MS Mincho"/>
          <w:sz w:val="22"/>
          <w:szCs w:val="22"/>
        </w:rPr>
        <w:t>The site is shown in its entirety in the Ancient Woodland Inventory.</w:t>
      </w:r>
    </w:p>
    <w:p w14:paraId="313C4F0F" w14:textId="77777777" w:rsidR="005C472D" w:rsidRDefault="005C472D" w:rsidP="005C472D">
      <w:pPr>
        <w:rPr>
          <w:rFonts w:eastAsia="MS Mincho"/>
          <w:b/>
          <w:sz w:val="22"/>
          <w:szCs w:val="22"/>
        </w:rPr>
      </w:pPr>
    </w:p>
    <w:p w14:paraId="375AC0F1" w14:textId="09843D9C"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2FA8BE82" w14:textId="77777777" w:rsidR="005C472D" w:rsidRPr="006C56D6" w:rsidRDefault="005C472D" w:rsidP="005C472D">
      <w:pPr>
        <w:rPr>
          <w:rFonts w:eastAsia="MS Mincho"/>
          <w:sz w:val="22"/>
          <w:szCs w:val="22"/>
        </w:rPr>
      </w:pPr>
      <w:r>
        <w:rPr>
          <w:rFonts w:eastAsia="MS Mincho"/>
          <w:sz w:val="22"/>
          <w:szCs w:val="22"/>
        </w:rPr>
        <w:t>Favourable</w:t>
      </w:r>
    </w:p>
    <w:p w14:paraId="77A15CB6" w14:textId="77777777" w:rsidR="005C472D" w:rsidRPr="006C56D6" w:rsidRDefault="005C472D" w:rsidP="005C472D">
      <w:pPr>
        <w:rPr>
          <w:rFonts w:eastAsia="MS Mincho"/>
          <w:sz w:val="22"/>
          <w:szCs w:val="22"/>
        </w:rPr>
      </w:pPr>
    </w:p>
    <w:p w14:paraId="046EAA02"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247CB3D1" w14:textId="77777777" w:rsidR="005C472D" w:rsidRPr="006C56D6" w:rsidRDefault="005C472D" w:rsidP="005C472D">
      <w:pPr>
        <w:jc w:val="both"/>
        <w:rPr>
          <w:sz w:val="22"/>
          <w:szCs w:val="22"/>
        </w:rPr>
      </w:pPr>
      <w:r w:rsidRPr="006C56D6">
        <w:rPr>
          <w:sz w:val="22"/>
          <w:szCs w:val="22"/>
        </w:rPr>
        <w:t xml:space="preserve">There is currently no evidence of active management, but the wood appears to be used by its owners for recreational purposes.  </w:t>
      </w:r>
    </w:p>
    <w:p w14:paraId="5F0B2F64" w14:textId="77777777" w:rsidR="005C472D" w:rsidRPr="006C56D6" w:rsidRDefault="005C472D" w:rsidP="005C472D">
      <w:pPr>
        <w:rPr>
          <w:rFonts w:eastAsia="MS Mincho"/>
          <w:sz w:val="22"/>
          <w:szCs w:val="22"/>
        </w:rPr>
      </w:pPr>
    </w:p>
    <w:p w14:paraId="4B2600B2" w14:textId="77777777" w:rsidR="005C472D" w:rsidRPr="006C56D6" w:rsidRDefault="005C472D" w:rsidP="005C472D">
      <w:pPr>
        <w:tabs>
          <w:tab w:val="left" w:pos="4520"/>
        </w:tabs>
        <w:rPr>
          <w:b/>
          <w:sz w:val="22"/>
          <w:szCs w:val="22"/>
        </w:rPr>
      </w:pPr>
      <w:r w:rsidRPr="006C56D6">
        <w:rPr>
          <w:b/>
          <w:sz w:val="22"/>
          <w:szCs w:val="22"/>
        </w:rPr>
        <w:t>Review Schedule</w:t>
      </w:r>
    </w:p>
    <w:p w14:paraId="0BF57FB0"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6430404D"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2A1FC11C" w14:textId="77777777" w:rsidR="005C472D" w:rsidRPr="006C56D6" w:rsidRDefault="005C472D" w:rsidP="005C472D">
      <w:pPr>
        <w:rPr>
          <w:sz w:val="22"/>
          <w:szCs w:val="22"/>
        </w:rPr>
      </w:pPr>
    </w:p>
    <w:p w14:paraId="1F4021AC" w14:textId="77777777" w:rsidR="005C472D" w:rsidRPr="006C56D6" w:rsidRDefault="005C472D" w:rsidP="005C472D">
      <w:pPr>
        <w:rPr>
          <w:sz w:val="22"/>
          <w:szCs w:val="22"/>
        </w:rPr>
      </w:pPr>
    </w:p>
    <w:p w14:paraId="7A58766F" w14:textId="77777777" w:rsidR="005C472D" w:rsidRPr="006C56D6" w:rsidRDefault="005C472D" w:rsidP="005C472D">
      <w:pPr>
        <w:rPr>
          <w:sz w:val="22"/>
          <w:szCs w:val="22"/>
        </w:rPr>
      </w:pPr>
    </w:p>
    <w:p w14:paraId="2EC46DF2" w14:textId="77777777" w:rsidR="005C472D" w:rsidRPr="006C56D6" w:rsidRDefault="005C472D" w:rsidP="005C472D">
      <w:pPr>
        <w:spacing w:after="200" w:line="276" w:lineRule="auto"/>
        <w:rPr>
          <w:rFonts w:eastAsia="MS Mincho"/>
          <w:b/>
          <w:bCs/>
          <w:sz w:val="22"/>
          <w:szCs w:val="22"/>
        </w:rPr>
      </w:pPr>
      <w:r w:rsidRPr="006C56D6">
        <w:rPr>
          <w:rFonts w:eastAsia="MS Mincho"/>
          <w:b/>
          <w:bCs/>
          <w:sz w:val="22"/>
          <w:szCs w:val="22"/>
        </w:rPr>
        <w:br w:type="page"/>
      </w:r>
    </w:p>
    <w:p w14:paraId="40BAACDD" w14:textId="77777777" w:rsidR="005C472D" w:rsidRPr="006C56D6" w:rsidRDefault="005C472D" w:rsidP="005C472D">
      <w:pPr>
        <w:jc w:val="center"/>
        <w:rPr>
          <w:rFonts w:eastAsia="MS Mincho"/>
          <w:b/>
          <w:bCs/>
          <w:sz w:val="22"/>
          <w:szCs w:val="22"/>
        </w:rPr>
      </w:pPr>
      <w:r w:rsidRPr="006C56D6">
        <w:rPr>
          <w:rFonts w:eastAsia="MS Mincho"/>
          <w:b/>
          <w:bCs/>
          <w:szCs w:val="22"/>
        </w:rPr>
        <w:t>Co6 Inworth Wood (3.0 ha) TL 883179</w:t>
      </w:r>
    </w:p>
    <w:p w14:paraId="54866CDB" w14:textId="77777777" w:rsidR="005C472D" w:rsidRPr="006C56D6" w:rsidRDefault="005C472D" w:rsidP="005C472D">
      <w:pPr>
        <w:jc w:val="both"/>
        <w:rPr>
          <w:rFonts w:eastAsia="MS Mincho"/>
          <w:sz w:val="22"/>
          <w:szCs w:val="22"/>
        </w:rPr>
      </w:pPr>
      <w:r w:rsidRPr="006C56D6">
        <w:rPr>
          <w:rFonts w:eastAsia="MS Mincho"/>
          <w:sz w:val="22"/>
          <w:szCs w:val="22"/>
        </w:rPr>
        <w:t xml:space="preserve"> </w:t>
      </w:r>
    </w:p>
    <w:p w14:paraId="440AEDD7" w14:textId="77777777" w:rsidR="005C472D" w:rsidRPr="006C56D6" w:rsidRDefault="005C472D" w:rsidP="005C472D">
      <w:pPr>
        <w:jc w:val="center"/>
        <w:rPr>
          <w:rFonts w:eastAsia="MS Mincho"/>
          <w:sz w:val="22"/>
          <w:szCs w:val="22"/>
        </w:rPr>
      </w:pPr>
      <w:r w:rsidRPr="006C56D6">
        <w:rPr>
          <w:rFonts w:eastAsia="MS Mincho"/>
          <w:noProof/>
          <w:sz w:val="22"/>
          <w:szCs w:val="22"/>
          <w:lang w:eastAsia="en-GB"/>
        </w:rPr>
        <w:drawing>
          <wp:inline distT="0" distB="0" distL="0" distR="0" wp14:anchorId="47BC61CF" wp14:editId="7DCD57F2">
            <wp:extent cx="5857875" cy="4487836"/>
            <wp:effectExtent l="19050" t="19050" r="9525" b="273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6.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65390" cy="4493593"/>
                    </a:xfrm>
                    <a:prstGeom prst="rect">
                      <a:avLst/>
                    </a:prstGeom>
                    <a:ln>
                      <a:solidFill>
                        <a:sysClr val="windowText" lastClr="000000"/>
                      </a:solidFill>
                    </a:ln>
                  </pic:spPr>
                </pic:pic>
              </a:graphicData>
            </a:graphic>
          </wp:inline>
        </w:drawing>
      </w:r>
    </w:p>
    <w:p w14:paraId="7DFC1C8E" w14:textId="49B3E735" w:rsidR="005C472D" w:rsidRPr="006C56D6" w:rsidRDefault="005C472D" w:rsidP="005C472D">
      <w:pPr>
        <w:jc w:val="center"/>
        <w:rPr>
          <w:rFonts w:eastAsia="MS Mincho"/>
          <w:b/>
          <w:bCs/>
          <w:sz w:val="16"/>
          <w:szCs w:val="20"/>
        </w:rPr>
      </w:pPr>
      <w:r w:rsidRPr="006C56D6">
        <w:rPr>
          <w:sz w:val="16"/>
          <w:szCs w:val="20"/>
        </w:rPr>
        <w:t>Reproduced from the Ordnance Survey® mapping by permission of Ordnance Survey® on behalf of The Controller of Her Majesty’s Stationery Office.  © Crown Copyright.   Licence number AL 110020327</w:t>
      </w:r>
    </w:p>
    <w:p w14:paraId="4BE0621B" w14:textId="77777777" w:rsidR="005C472D" w:rsidRPr="006C56D6" w:rsidRDefault="005C472D" w:rsidP="005C472D">
      <w:pPr>
        <w:rPr>
          <w:sz w:val="22"/>
          <w:szCs w:val="22"/>
        </w:rPr>
      </w:pPr>
    </w:p>
    <w:p w14:paraId="7A207CA6" w14:textId="77777777" w:rsidR="005C472D" w:rsidRPr="006C56D6" w:rsidRDefault="005C472D" w:rsidP="005C472D">
      <w:pPr>
        <w:jc w:val="both"/>
        <w:rPr>
          <w:rFonts w:eastAsia="MS Mincho"/>
          <w:sz w:val="22"/>
          <w:szCs w:val="22"/>
        </w:rPr>
      </w:pPr>
      <w:r w:rsidRPr="006C56D6">
        <w:rPr>
          <w:rFonts w:eastAsia="MS Mincho"/>
          <w:sz w:val="22"/>
          <w:szCs w:val="22"/>
        </w:rPr>
        <w:t>This site consists of a block of ancient woodland with 20</w:t>
      </w:r>
      <w:r w:rsidRPr="006C56D6">
        <w:rPr>
          <w:rFonts w:eastAsia="MS Mincho"/>
          <w:sz w:val="22"/>
          <w:szCs w:val="22"/>
          <w:vertAlign w:val="superscript"/>
        </w:rPr>
        <w:t>th</w:t>
      </w:r>
      <w:r w:rsidRPr="006C56D6">
        <w:rPr>
          <w:rFonts w:eastAsia="MS Mincho"/>
          <w:sz w:val="22"/>
          <w:szCs w:val="22"/>
        </w:rPr>
        <w:t xml:space="preserve"> Century additions to the northeast, southeast and along the southern edge.</w:t>
      </w:r>
    </w:p>
    <w:p w14:paraId="4B5ADA26" w14:textId="77777777" w:rsidR="005C472D" w:rsidRPr="006C56D6" w:rsidRDefault="005C472D" w:rsidP="005C472D">
      <w:pPr>
        <w:jc w:val="both"/>
        <w:rPr>
          <w:rFonts w:eastAsia="MS Mincho"/>
          <w:sz w:val="22"/>
          <w:szCs w:val="22"/>
        </w:rPr>
      </w:pPr>
    </w:p>
    <w:p w14:paraId="776FC8BB" w14:textId="77777777" w:rsidR="005C472D" w:rsidRPr="006C56D6" w:rsidRDefault="005C472D" w:rsidP="005C472D">
      <w:pPr>
        <w:jc w:val="both"/>
        <w:rPr>
          <w:rFonts w:eastAsia="MS Mincho"/>
          <w:sz w:val="22"/>
          <w:szCs w:val="22"/>
        </w:rPr>
      </w:pPr>
      <w:r w:rsidRPr="006C56D6">
        <w:rPr>
          <w:rFonts w:eastAsia="MS Mincho"/>
          <w:sz w:val="22"/>
          <w:szCs w:val="22"/>
        </w:rPr>
        <w:t>The older woodland consists of Hornbeam (</w:t>
      </w:r>
      <w:r w:rsidRPr="006C56D6">
        <w:rPr>
          <w:rFonts w:eastAsia="MS Mincho"/>
          <w:i/>
          <w:sz w:val="22"/>
          <w:szCs w:val="22"/>
        </w:rPr>
        <w:t>Carpinus betulus</w:t>
      </w:r>
      <w:r w:rsidRPr="006C56D6">
        <w:rPr>
          <w:rFonts w:eastAsia="MS Mincho"/>
          <w:sz w:val="22"/>
          <w:szCs w:val="22"/>
        </w:rPr>
        <w:t>) and Ash (</w:t>
      </w:r>
      <w:r w:rsidRPr="006C56D6">
        <w:rPr>
          <w:rFonts w:eastAsia="MS Mincho"/>
          <w:i/>
          <w:sz w:val="22"/>
          <w:szCs w:val="22"/>
        </w:rPr>
        <w:t>Fraxinus excelsior</w:t>
      </w:r>
      <w:r w:rsidRPr="006C56D6">
        <w:rPr>
          <w:rFonts w:eastAsia="MS Mincho"/>
          <w:sz w:val="22"/>
          <w:szCs w:val="22"/>
        </w:rPr>
        <w:t>) coppice with Pedunculate Oak (</w:t>
      </w:r>
      <w:r w:rsidRPr="006C56D6">
        <w:rPr>
          <w:rFonts w:eastAsia="MS Mincho"/>
          <w:i/>
          <w:sz w:val="22"/>
          <w:szCs w:val="22"/>
        </w:rPr>
        <w:t>Quercus robur</w:t>
      </w:r>
      <w:r w:rsidRPr="006C56D6">
        <w:rPr>
          <w:rFonts w:eastAsia="MS Mincho"/>
          <w:sz w:val="22"/>
          <w:szCs w:val="22"/>
        </w:rPr>
        <w:t>) standards, primarily around its edges, and occasional Wild Cherry (</w:t>
      </w:r>
      <w:r w:rsidRPr="006C56D6">
        <w:rPr>
          <w:rFonts w:eastAsia="MS Mincho"/>
          <w:i/>
          <w:sz w:val="22"/>
          <w:szCs w:val="22"/>
        </w:rPr>
        <w:t>Prunus avium</w:t>
      </w:r>
      <w:r w:rsidRPr="006C56D6">
        <w:rPr>
          <w:rFonts w:eastAsia="MS Mincho"/>
          <w:sz w:val="22"/>
          <w:szCs w:val="22"/>
        </w:rPr>
        <w:t>).  The understorey includes Field Maple (</w:t>
      </w:r>
      <w:r w:rsidRPr="006C56D6">
        <w:rPr>
          <w:rFonts w:eastAsia="MS Mincho"/>
          <w:i/>
          <w:sz w:val="22"/>
          <w:szCs w:val="22"/>
        </w:rPr>
        <w:t>Acer</w:t>
      </w:r>
      <w:r w:rsidRPr="006C56D6">
        <w:rPr>
          <w:rFonts w:eastAsia="MS Mincho"/>
          <w:i/>
          <w:iCs/>
          <w:sz w:val="22"/>
          <w:szCs w:val="22"/>
        </w:rPr>
        <w:t xml:space="preserve"> campestre</w:t>
      </w:r>
      <w:r w:rsidRPr="006C56D6">
        <w:rPr>
          <w:rFonts w:eastAsia="MS Mincho"/>
          <w:sz w:val="22"/>
          <w:szCs w:val="22"/>
        </w:rPr>
        <w:t>), Crab Apple (</w:t>
      </w:r>
      <w:r w:rsidRPr="006C56D6">
        <w:rPr>
          <w:rFonts w:eastAsia="MS Mincho"/>
          <w:i/>
          <w:sz w:val="22"/>
          <w:szCs w:val="22"/>
        </w:rPr>
        <w:t>Malus sylvestris</w:t>
      </w:r>
      <w:r w:rsidRPr="006C56D6">
        <w:rPr>
          <w:rFonts w:eastAsia="MS Mincho"/>
          <w:sz w:val="22"/>
          <w:szCs w:val="22"/>
        </w:rPr>
        <w:t>) and Midland Hawthorn (</w:t>
      </w:r>
      <w:r w:rsidRPr="006C56D6">
        <w:rPr>
          <w:rFonts w:eastAsia="MS Mincho"/>
          <w:i/>
          <w:iCs/>
          <w:sz w:val="22"/>
          <w:szCs w:val="22"/>
        </w:rPr>
        <w:t>Crataegus laevigata</w:t>
      </w:r>
      <w:r w:rsidRPr="006C56D6">
        <w:rPr>
          <w:rFonts w:eastAsia="MS Mincho"/>
          <w:sz w:val="22"/>
          <w:szCs w:val="22"/>
        </w:rPr>
        <w:t>) with elm invading along the southern edge.  Bramble (</w:t>
      </w:r>
      <w:r w:rsidRPr="006C56D6">
        <w:rPr>
          <w:rFonts w:eastAsia="MS Mincho"/>
          <w:i/>
          <w:iCs/>
          <w:sz w:val="22"/>
          <w:szCs w:val="22"/>
        </w:rPr>
        <w:t xml:space="preserve">Rubus fruticosus </w:t>
      </w:r>
      <w:r w:rsidRPr="006C56D6">
        <w:rPr>
          <w:rFonts w:eastAsia="MS Mincho"/>
          <w:sz w:val="22"/>
          <w:szCs w:val="22"/>
        </w:rPr>
        <w:t>agg.) is dominant in places, where there has been recent coppicing.</w:t>
      </w:r>
    </w:p>
    <w:p w14:paraId="1674A17A" w14:textId="77777777" w:rsidR="005C472D" w:rsidRPr="006C56D6" w:rsidRDefault="005C472D" w:rsidP="005C472D">
      <w:pPr>
        <w:jc w:val="both"/>
        <w:rPr>
          <w:rFonts w:eastAsia="MS Mincho"/>
          <w:sz w:val="22"/>
          <w:szCs w:val="22"/>
        </w:rPr>
      </w:pPr>
    </w:p>
    <w:p w14:paraId="13637C65" w14:textId="77777777" w:rsidR="005C472D" w:rsidRPr="006C56D6" w:rsidRDefault="005C472D" w:rsidP="005C472D">
      <w:pPr>
        <w:jc w:val="both"/>
        <w:rPr>
          <w:rFonts w:eastAsia="MS Mincho"/>
          <w:sz w:val="22"/>
          <w:szCs w:val="22"/>
        </w:rPr>
      </w:pPr>
      <w:r w:rsidRPr="006C56D6">
        <w:rPr>
          <w:rFonts w:eastAsia="MS Mincho"/>
          <w:sz w:val="22"/>
          <w:szCs w:val="22"/>
        </w:rPr>
        <w:t>The ground flora includes frequent Bluebell (</w:t>
      </w:r>
      <w:r w:rsidRPr="006C56D6">
        <w:rPr>
          <w:rFonts w:eastAsia="MS Mincho"/>
          <w:i/>
          <w:sz w:val="22"/>
          <w:szCs w:val="22"/>
        </w:rPr>
        <w:t>Hyacinthoides non-scripta</w:t>
      </w:r>
      <w:r w:rsidRPr="006C56D6">
        <w:rPr>
          <w:rFonts w:eastAsia="MS Mincho"/>
          <w:sz w:val="22"/>
          <w:szCs w:val="22"/>
        </w:rPr>
        <w:t>) and Dog’s Mercury (</w:t>
      </w:r>
      <w:r w:rsidRPr="006C56D6">
        <w:rPr>
          <w:rFonts w:eastAsia="MS Mincho"/>
          <w:i/>
          <w:sz w:val="22"/>
          <w:szCs w:val="22"/>
        </w:rPr>
        <w:t>Mercurialis perennis</w:t>
      </w:r>
      <w:r w:rsidRPr="006C56D6">
        <w:rPr>
          <w:rFonts w:eastAsia="MS Mincho"/>
          <w:sz w:val="22"/>
          <w:szCs w:val="22"/>
        </w:rPr>
        <w:t>) as well as Primrose (</w:t>
      </w:r>
      <w:r w:rsidRPr="006C56D6">
        <w:rPr>
          <w:rFonts w:eastAsia="MS Mincho"/>
          <w:i/>
          <w:sz w:val="22"/>
          <w:szCs w:val="22"/>
        </w:rPr>
        <w:t>Primula vulgaris</w:t>
      </w:r>
      <w:r w:rsidRPr="006C56D6">
        <w:rPr>
          <w:rFonts w:eastAsia="MS Mincho"/>
          <w:sz w:val="22"/>
          <w:szCs w:val="22"/>
        </w:rPr>
        <w:t>), Red Currant (</w:t>
      </w:r>
      <w:r w:rsidRPr="006C56D6">
        <w:rPr>
          <w:rFonts w:eastAsia="MS Mincho"/>
          <w:i/>
          <w:iCs/>
          <w:sz w:val="22"/>
          <w:szCs w:val="22"/>
        </w:rPr>
        <w:t>Ribes rubra</w:t>
      </w:r>
      <w:r w:rsidRPr="006C56D6">
        <w:rPr>
          <w:rFonts w:eastAsia="MS Mincho"/>
          <w:sz w:val="22"/>
          <w:szCs w:val="22"/>
        </w:rPr>
        <w:t>), Three-nerved Sandwort (</w:t>
      </w:r>
      <w:r w:rsidRPr="006C56D6">
        <w:rPr>
          <w:rFonts w:eastAsia="MS Mincho"/>
          <w:i/>
          <w:sz w:val="22"/>
          <w:szCs w:val="22"/>
        </w:rPr>
        <w:t>Moehringia trinervia</w:t>
      </w:r>
      <w:r w:rsidRPr="006C56D6">
        <w:rPr>
          <w:rFonts w:eastAsia="MS Mincho"/>
          <w:sz w:val="22"/>
          <w:szCs w:val="22"/>
        </w:rPr>
        <w:t>), Wood Speedwell (</w:t>
      </w:r>
      <w:r w:rsidRPr="006C56D6">
        <w:rPr>
          <w:rFonts w:eastAsia="MS Mincho"/>
          <w:i/>
          <w:sz w:val="22"/>
          <w:szCs w:val="22"/>
        </w:rPr>
        <w:t>Veronica montana</w:t>
      </w:r>
      <w:r w:rsidRPr="006C56D6">
        <w:rPr>
          <w:rFonts w:eastAsia="MS Mincho"/>
          <w:sz w:val="22"/>
          <w:szCs w:val="22"/>
        </w:rPr>
        <w:t>), Wood Sedge (</w:t>
      </w:r>
      <w:r w:rsidRPr="006C56D6">
        <w:rPr>
          <w:rFonts w:eastAsia="MS Mincho"/>
          <w:i/>
          <w:sz w:val="22"/>
          <w:szCs w:val="22"/>
        </w:rPr>
        <w:t>Carex sylvatica</w:t>
      </w:r>
      <w:r w:rsidRPr="006C56D6">
        <w:rPr>
          <w:rFonts w:eastAsia="MS Mincho"/>
          <w:sz w:val="22"/>
          <w:szCs w:val="22"/>
        </w:rPr>
        <w:t>) and Goldilocks Buttercup (</w:t>
      </w:r>
      <w:r w:rsidRPr="006C56D6">
        <w:rPr>
          <w:rFonts w:eastAsia="MS Mincho"/>
          <w:i/>
          <w:sz w:val="22"/>
          <w:szCs w:val="22"/>
        </w:rPr>
        <w:t>Ranunculus auricomus</w:t>
      </w:r>
      <w:r w:rsidRPr="006C56D6">
        <w:rPr>
          <w:rFonts w:eastAsia="MS Mincho"/>
          <w:sz w:val="22"/>
          <w:szCs w:val="22"/>
        </w:rPr>
        <w:t xml:space="preserve">).  </w:t>
      </w:r>
    </w:p>
    <w:p w14:paraId="6AA7F592" w14:textId="77777777" w:rsidR="005C472D" w:rsidRPr="006C56D6" w:rsidRDefault="005C472D" w:rsidP="005C472D">
      <w:pPr>
        <w:jc w:val="both"/>
        <w:rPr>
          <w:rFonts w:eastAsia="MS Mincho"/>
          <w:sz w:val="22"/>
          <w:szCs w:val="22"/>
        </w:rPr>
      </w:pPr>
    </w:p>
    <w:p w14:paraId="4884DBCC" w14:textId="77777777" w:rsidR="005C472D" w:rsidRPr="006C56D6" w:rsidRDefault="005C472D" w:rsidP="005C472D">
      <w:pPr>
        <w:jc w:val="both"/>
        <w:rPr>
          <w:rFonts w:eastAsia="MS Mincho"/>
          <w:sz w:val="22"/>
          <w:szCs w:val="22"/>
        </w:rPr>
      </w:pPr>
      <w:r w:rsidRPr="006C56D6">
        <w:rPr>
          <w:rFonts w:eastAsia="MS Mincho"/>
          <w:sz w:val="22"/>
          <w:szCs w:val="22"/>
        </w:rPr>
        <w:t xml:space="preserve">The more recent blocks of woodland are made up of Pedunculate Oak and Ash, with occasional Hornbeam in the southeast.  </w:t>
      </w:r>
    </w:p>
    <w:p w14:paraId="2BF10152" w14:textId="77777777" w:rsidR="005C472D" w:rsidRPr="006C56D6" w:rsidRDefault="005C472D" w:rsidP="005C472D">
      <w:pPr>
        <w:jc w:val="both"/>
        <w:rPr>
          <w:rFonts w:eastAsia="MS Mincho"/>
          <w:sz w:val="22"/>
          <w:szCs w:val="22"/>
        </w:rPr>
      </w:pPr>
    </w:p>
    <w:p w14:paraId="57CC62F5"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56FD255F" w14:textId="77777777" w:rsidR="005C472D" w:rsidRPr="006C56D6" w:rsidRDefault="005C472D" w:rsidP="005C472D">
      <w:pPr>
        <w:rPr>
          <w:rFonts w:eastAsia="MS Mincho"/>
          <w:bCs/>
          <w:sz w:val="22"/>
          <w:szCs w:val="22"/>
        </w:rPr>
      </w:pPr>
      <w:r w:rsidRPr="006C56D6">
        <w:rPr>
          <w:rFonts w:eastAsia="MS Mincho"/>
          <w:bCs/>
          <w:sz w:val="22"/>
          <w:szCs w:val="22"/>
        </w:rPr>
        <w:t xml:space="preserve">The wood is under private ownership and there is no public access. </w:t>
      </w:r>
    </w:p>
    <w:p w14:paraId="488F9B95" w14:textId="77777777" w:rsidR="005C472D" w:rsidRDefault="005C472D" w:rsidP="005C472D">
      <w:pPr>
        <w:rPr>
          <w:rFonts w:eastAsia="MS Mincho"/>
          <w:b/>
          <w:bCs/>
          <w:sz w:val="22"/>
          <w:szCs w:val="22"/>
        </w:rPr>
      </w:pPr>
    </w:p>
    <w:p w14:paraId="48507673" w14:textId="77777777" w:rsidR="005C472D" w:rsidRPr="006C56D6" w:rsidRDefault="005C472D" w:rsidP="005C472D">
      <w:pPr>
        <w:rPr>
          <w:rFonts w:eastAsia="MS Mincho"/>
          <w:b/>
          <w:bCs/>
          <w:sz w:val="22"/>
          <w:szCs w:val="22"/>
        </w:rPr>
      </w:pPr>
    </w:p>
    <w:p w14:paraId="51DCF304"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2463C71B" w14:textId="77777777" w:rsidR="005C472D" w:rsidRPr="006C56D6" w:rsidRDefault="005C472D" w:rsidP="005C472D">
      <w:pPr>
        <w:rPr>
          <w:bCs/>
          <w:sz w:val="22"/>
          <w:szCs w:val="22"/>
        </w:rPr>
      </w:pPr>
      <w:r w:rsidRPr="006C56D6">
        <w:rPr>
          <w:bCs/>
          <w:sz w:val="22"/>
          <w:szCs w:val="22"/>
        </w:rPr>
        <w:t>Lowland Mixed Deciduous Woodland</w:t>
      </w:r>
    </w:p>
    <w:p w14:paraId="22DA2ACE" w14:textId="77777777" w:rsidR="005C472D" w:rsidRPr="006C56D6" w:rsidRDefault="005C472D" w:rsidP="005C472D">
      <w:pPr>
        <w:rPr>
          <w:rFonts w:eastAsia="MS Mincho"/>
          <w:b/>
          <w:bCs/>
          <w:sz w:val="22"/>
          <w:szCs w:val="22"/>
        </w:rPr>
      </w:pPr>
    </w:p>
    <w:p w14:paraId="26A8EC11"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397509BD" w14:textId="77777777" w:rsidR="005C472D" w:rsidRPr="006C56D6" w:rsidRDefault="005C472D" w:rsidP="005C472D">
      <w:pPr>
        <w:rPr>
          <w:sz w:val="22"/>
          <w:szCs w:val="22"/>
        </w:rPr>
      </w:pPr>
      <w:r w:rsidRPr="006C56D6">
        <w:rPr>
          <w:sz w:val="22"/>
          <w:szCs w:val="22"/>
        </w:rPr>
        <w:t>HC1 – Ancient Woodland Sites</w:t>
      </w:r>
    </w:p>
    <w:p w14:paraId="5A036F06" w14:textId="77777777" w:rsidR="005C472D" w:rsidRPr="006C56D6" w:rsidRDefault="005C472D" w:rsidP="005C472D">
      <w:pPr>
        <w:rPr>
          <w:rFonts w:eastAsia="MS Mincho"/>
          <w:color w:val="000000"/>
          <w:sz w:val="22"/>
        </w:rPr>
      </w:pPr>
      <w:r w:rsidRPr="006C56D6">
        <w:rPr>
          <w:sz w:val="22"/>
          <w:szCs w:val="22"/>
        </w:rPr>
        <w:t>HC2 – Lowland Mixed Deciduous Woodland on Non-ancient Sites</w:t>
      </w:r>
    </w:p>
    <w:p w14:paraId="50C73170" w14:textId="77777777" w:rsidR="005C472D" w:rsidRPr="006C56D6" w:rsidRDefault="005C472D" w:rsidP="005C472D">
      <w:pPr>
        <w:rPr>
          <w:rFonts w:eastAsia="MS Mincho"/>
          <w:color w:val="000000"/>
          <w:sz w:val="22"/>
        </w:rPr>
      </w:pPr>
    </w:p>
    <w:p w14:paraId="04C083FC" w14:textId="77777777" w:rsidR="005C472D" w:rsidRPr="006C56D6" w:rsidRDefault="005C472D" w:rsidP="005C472D">
      <w:pPr>
        <w:rPr>
          <w:rFonts w:eastAsia="MS Mincho"/>
          <w:b/>
          <w:sz w:val="22"/>
          <w:szCs w:val="22"/>
        </w:rPr>
      </w:pPr>
      <w:r>
        <w:rPr>
          <w:rFonts w:eastAsia="MS Mincho"/>
          <w:b/>
          <w:color w:val="000000"/>
          <w:sz w:val="22"/>
        </w:rPr>
        <w:t>Rationale</w:t>
      </w:r>
    </w:p>
    <w:p w14:paraId="68941C68" w14:textId="77777777" w:rsidR="005C472D" w:rsidRPr="006C56D6" w:rsidRDefault="005C472D" w:rsidP="005C472D">
      <w:pPr>
        <w:rPr>
          <w:rFonts w:eastAsia="MS Mincho"/>
          <w:sz w:val="22"/>
          <w:szCs w:val="22"/>
        </w:rPr>
      </w:pPr>
      <w:r w:rsidRPr="006C56D6">
        <w:rPr>
          <w:rFonts w:eastAsia="MS Mincho"/>
          <w:sz w:val="22"/>
          <w:szCs w:val="22"/>
        </w:rPr>
        <w:t>The majority of the woodland is shown on the Ancient Woodland Inventory, including the northeast block, which map evidence shows was not woodland in the late 19</w:t>
      </w:r>
      <w:r w:rsidRPr="006C56D6">
        <w:rPr>
          <w:rFonts w:eastAsia="MS Mincho"/>
          <w:sz w:val="22"/>
          <w:szCs w:val="22"/>
          <w:vertAlign w:val="superscript"/>
        </w:rPr>
        <w:t>th</w:t>
      </w:r>
      <w:r w:rsidRPr="006C56D6">
        <w:rPr>
          <w:rFonts w:eastAsia="MS Mincho"/>
          <w:sz w:val="22"/>
          <w:szCs w:val="22"/>
        </w:rPr>
        <w:t xml:space="preserve"> and early 20</w:t>
      </w:r>
      <w:r w:rsidRPr="006C56D6">
        <w:rPr>
          <w:rFonts w:eastAsia="MS Mincho"/>
          <w:sz w:val="22"/>
          <w:szCs w:val="22"/>
          <w:vertAlign w:val="superscript"/>
        </w:rPr>
        <w:t>th</w:t>
      </w:r>
      <w:r w:rsidRPr="006C56D6">
        <w:rPr>
          <w:rFonts w:eastAsia="MS Mincho"/>
          <w:sz w:val="22"/>
          <w:szCs w:val="22"/>
        </w:rPr>
        <w:t xml:space="preserve"> Centuries.  The non-ancient parts meet the Lowland Mixed Deciduous Woodland HPIE description.  </w:t>
      </w:r>
    </w:p>
    <w:p w14:paraId="1512B506" w14:textId="77777777" w:rsidR="005C472D" w:rsidRPr="006C56D6" w:rsidRDefault="005C472D" w:rsidP="005C472D">
      <w:pPr>
        <w:rPr>
          <w:rFonts w:eastAsia="MS Mincho"/>
          <w:sz w:val="22"/>
          <w:szCs w:val="22"/>
        </w:rPr>
      </w:pPr>
    </w:p>
    <w:p w14:paraId="09B76899"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5C3458A6" w14:textId="77777777" w:rsidR="005C472D" w:rsidRPr="006C56D6" w:rsidRDefault="005C472D" w:rsidP="005C472D">
      <w:pPr>
        <w:rPr>
          <w:rFonts w:eastAsia="MS Mincho"/>
          <w:sz w:val="22"/>
          <w:szCs w:val="22"/>
        </w:rPr>
      </w:pPr>
      <w:r w:rsidRPr="006C56D6">
        <w:rPr>
          <w:rFonts w:eastAsia="MS Mincho"/>
          <w:sz w:val="22"/>
          <w:szCs w:val="22"/>
        </w:rPr>
        <w:t>Mostly favourable</w:t>
      </w:r>
      <w:r>
        <w:rPr>
          <w:rFonts w:eastAsia="MS Mincho"/>
          <w:sz w:val="22"/>
          <w:szCs w:val="22"/>
        </w:rPr>
        <w:t>.</w:t>
      </w:r>
    </w:p>
    <w:p w14:paraId="5F39B271" w14:textId="77777777" w:rsidR="005C472D" w:rsidRPr="006C56D6" w:rsidRDefault="005C472D" w:rsidP="005C472D">
      <w:pPr>
        <w:rPr>
          <w:rFonts w:eastAsia="MS Mincho"/>
          <w:sz w:val="22"/>
          <w:szCs w:val="22"/>
        </w:rPr>
      </w:pPr>
    </w:p>
    <w:p w14:paraId="437F8699"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0E5B647E" w14:textId="77777777" w:rsidR="005C472D" w:rsidRPr="006C56D6" w:rsidRDefault="005C472D" w:rsidP="005C472D">
      <w:pPr>
        <w:rPr>
          <w:rFonts w:eastAsia="MS Mincho"/>
          <w:sz w:val="22"/>
          <w:szCs w:val="22"/>
        </w:rPr>
      </w:pPr>
      <w:r w:rsidRPr="006C56D6">
        <w:rPr>
          <w:rFonts w:eastAsia="MS Mincho"/>
          <w:sz w:val="22"/>
          <w:szCs w:val="22"/>
        </w:rPr>
        <w:t xml:space="preserve">The wood is being actively managed by coppicing, but t a large Pheasant pen in the southeast corner is having a negative impact on the secondary woodland habitat there.  </w:t>
      </w:r>
    </w:p>
    <w:p w14:paraId="632ADF22" w14:textId="77777777" w:rsidR="005C472D" w:rsidRPr="006C56D6" w:rsidRDefault="005C472D" w:rsidP="005C472D">
      <w:pPr>
        <w:rPr>
          <w:rFonts w:eastAsia="MS Mincho"/>
          <w:sz w:val="22"/>
          <w:szCs w:val="22"/>
        </w:rPr>
      </w:pPr>
    </w:p>
    <w:p w14:paraId="7EBEFF61" w14:textId="77777777" w:rsidR="005C472D" w:rsidRPr="006C56D6" w:rsidRDefault="005C472D" w:rsidP="005C472D">
      <w:pPr>
        <w:tabs>
          <w:tab w:val="left" w:pos="4520"/>
        </w:tabs>
        <w:rPr>
          <w:b/>
          <w:sz w:val="22"/>
          <w:szCs w:val="22"/>
        </w:rPr>
      </w:pPr>
      <w:r w:rsidRPr="006C56D6">
        <w:rPr>
          <w:b/>
          <w:sz w:val="22"/>
          <w:szCs w:val="22"/>
        </w:rPr>
        <w:t>Review Schedule</w:t>
      </w:r>
    </w:p>
    <w:p w14:paraId="005818E3"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4EBF7EA0"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2369A8E1" w14:textId="77777777" w:rsidR="005C472D" w:rsidRPr="006C56D6" w:rsidRDefault="005C472D" w:rsidP="005C472D">
      <w:pPr>
        <w:jc w:val="both"/>
        <w:rPr>
          <w:sz w:val="20"/>
          <w:szCs w:val="20"/>
        </w:rPr>
      </w:pPr>
    </w:p>
    <w:p w14:paraId="27807F0E" w14:textId="77777777" w:rsidR="005C472D" w:rsidRPr="006C56D6" w:rsidRDefault="005C472D" w:rsidP="005C472D">
      <w:pPr>
        <w:jc w:val="both"/>
        <w:rPr>
          <w:rFonts w:eastAsia="MS Mincho"/>
          <w:sz w:val="22"/>
          <w:szCs w:val="22"/>
        </w:rPr>
      </w:pPr>
    </w:p>
    <w:p w14:paraId="07970239" w14:textId="77777777" w:rsidR="005C472D" w:rsidRPr="006C56D6" w:rsidRDefault="005C472D" w:rsidP="005C472D">
      <w:pPr>
        <w:spacing w:after="200" w:line="276" w:lineRule="auto"/>
        <w:rPr>
          <w:b/>
          <w:bCs/>
          <w:sz w:val="22"/>
          <w:szCs w:val="22"/>
        </w:rPr>
      </w:pPr>
      <w:r w:rsidRPr="006C56D6">
        <w:rPr>
          <w:b/>
          <w:bCs/>
          <w:sz w:val="22"/>
          <w:szCs w:val="22"/>
        </w:rPr>
        <w:br w:type="page"/>
      </w:r>
    </w:p>
    <w:p w14:paraId="473CF8C8" w14:textId="77777777" w:rsidR="005C472D" w:rsidRPr="006C56D6" w:rsidRDefault="005C472D" w:rsidP="005C472D">
      <w:pPr>
        <w:jc w:val="center"/>
        <w:rPr>
          <w:rFonts w:eastAsia="MS Mincho"/>
          <w:b/>
          <w:bCs/>
          <w:szCs w:val="22"/>
        </w:rPr>
      </w:pPr>
      <w:r w:rsidRPr="006C56D6">
        <w:rPr>
          <w:rFonts w:eastAsia="MS Mincho"/>
          <w:b/>
          <w:bCs/>
          <w:szCs w:val="22"/>
        </w:rPr>
        <w:t>Co7 Tiptree Waterworks (0.9 ha) TL 884167</w:t>
      </w:r>
    </w:p>
    <w:p w14:paraId="0920F3B7" w14:textId="77777777" w:rsidR="005C472D" w:rsidRPr="006C56D6" w:rsidRDefault="005C472D" w:rsidP="005C472D">
      <w:pPr>
        <w:jc w:val="both"/>
        <w:rPr>
          <w:rFonts w:eastAsia="MS Mincho"/>
          <w:noProof/>
          <w:sz w:val="22"/>
          <w:szCs w:val="22"/>
          <w:lang w:eastAsia="en-GB"/>
        </w:rPr>
      </w:pPr>
    </w:p>
    <w:p w14:paraId="50326BE7" w14:textId="77777777" w:rsidR="005C472D" w:rsidRPr="006C56D6" w:rsidRDefault="005C472D" w:rsidP="005C472D">
      <w:pPr>
        <w:jc w:val="center"/>
        <w:rPr>
          <w:rFonts w:eastAsia="MS Mincho"/>
          <w:sz w:val="22"/>
          <w:szCs w:val="22"/>
        </w:rPr>
      </w:pPr>
      <w:r w:rsidRPr="006C56D6">
        <w:rPr>
          <w:rFonts w:eastAsia="MS Mincho"/>
          <w:noProof/>
          <w:sz w:val="22"/>
          <w:szCs w:val="22"/>
          <w:lang w:eastAsia="en-GB"/>
        </w:rPr>
        <w:drawing>
          <wp:inline distT="0" distB="0" distL="0" distR="0" wp14:anchorId="418C6997" wp14:editId="2AA9FF31">
            <wp:extent cx="5980165" cy="4581525"/>
            <wp:effectExtent l="19050" t="19050" r="2095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7.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80363" cy="4581677"/>
                    </a:xfrm>
                    <a:prstGeom prst="rect">
                      <a:avLst/>
                    </a:prstGeom>
                    <a:ln>
                      <a:solidFill>
                        <a:sysClr val="windowText" lastClr="000000"/>
                      </a:solidFill>
                    </a:ln>
                  </pic:spPr>
                </pic:pic>
              </a:graphicData>
            </a:graphic>
          </wp:inline>
        </w:drawing>
      </w:r>
    </w:p>
    <w:p w14:paraId="0B5C9106" w14:textId="56AFC5E1" w:rsidR="005C472D" w:rsidRPr="006C56D6" w:rsidRDefault="005C472D" w:rsidP="005C472D">
      <w:pPr>
        <w:jc w:val="center"/>
        <w:rPr>
          <w:sz w:val="18"/>
          <w:szCs w:val="20"/>
        </w:rPr>
      </w:pPr>
      <w:r w:rsidRPr="006C56D6">
        <w:rPr>
          <w:sz w:val="16"/>
          <w:szCs w:val="20"/>
        </w:rPr>
        <w:t>Reproduced from the Ordnance Survey® mapping by permission of Ordnance Survey® on behalf of The Controller of Her Majesty’s Stationery Office.  © Crown Copyright.   Licence number AL 110020327</w:t>
      </w:r>
    </w:p>
    <w:p w14:paraId="793453C4" w14:textId="77777777" w:rsidR="005C472D" w:rsidRPr="006C56D6" w:rsidRDefault="005C472D" w:rsidP="005C472D">
      <w:pPr>
        <w:rPr>
          <w:sz w:val="22"/>
          <w:szCs w:val="22"/>
        </w:rPr>
      </w:pPr>
    </w:p>
    <w:p w14:paraId="677E7612" w14:textId="77777777" w:rsidR="005C472D" w:rsidRPr="006C56D6" w:rsidRDefault="005C472D" w:rsidP="005C472D">
      <w:pPr>
        <w:jc w:val="both"/>
        <w:rPr>
          <w:rFonts w:eastAsia="MS Mincho"/>
          <w:sz w:val="22"/>
          <w:szCs w:val="22"/>
        </w:rPr>
      </w:pPr>
      <w:r w:rsidRPr="006C56D6">
        <w:rPr>
          <w:rFonts w:eastAsia="MS Mincho"/>
          <w:sz w:val="22"/>
          <w:szCs w:val="22"/>
        </w:rPr>
        <w:t>Short, closely mown grassland on the slopes of the water treatment works supports a range of herbs and fine grasses that are typical of dry acid grassland conditions, with Fairy Flax (</w:t>
      </w:r>
      <w:r w:rsidRPr="006C56D6">
        <w:rPr>
          <w:rFonts w:eastAsia="MS Mincho"/>
          <w:i/>
          <w:sz w:val="22"/>
          <w:szCs w:val="22"/>
        </w:rPr>
        <w:t>Linum catharticum</w:t>
      </w:r>
      <w:r w:rsidRPr="006C56D6">
        <w:rPr>
          <w:rFonts w:eastAsia="MS Mincho"/>
          <w:sz w:val="22"/>
          <w:szCs w:val="22"/>
        </w:rPr>
        <w:t>), an Essex Red Data List (ERDL) species, being of particular note.  The sward comprises Red Fescue (</w:t>
      </w:r>
      <w:r w:rsidRPr="006C56D6">
        <w:rPr>
          <w:rFonts w:eastAsia="MS Mincho"/>
          <w:i/>
          <w:sz w:val="22"/>
          <w:szCs w:val="22"/>
        </w:rPr>
        <w:t>Festuca rubra</w:t>
      </w:r>
      <w:r w:rsidRPr="006C56D6">
        <w:rPr>
          <w:rFonts w:eastAsia="MS Mincho"/>
          <w:sz w:val="22"/>
          <w:szCs w:val="22"/>
        </w:rPr>
        <w:t>), Yorkshire-fog (</w:t>
      </w:r>
      <w:r w:rsidRPr="006C56D6">
        <w:rPr>
          <w:rFonts w:eastAsia="MS Mincho"/>
          <w:i/>
          <w:sz w:val="22"/>
          <w:szCs w:val="22"/>
        </w:rPr>
        <w:t>Holcus lanatus</w:t>
      </w:r>
      <w:r w:rsidRPr="006C56D6">
        <w:rPr>
          <w:rFonts w:eastAsia="MS Mincho"/>
          <w:sz w:val="22"/>
          <w:szCs w:val="22"/>
        </w:rPr>
        <w:t>), Bird’s-foot-trefoil (</w:t>
      </w:r>
      <w:r w:rsidRPr="006C56D6">
        <w:rPr>
          <w:rFonts w:eastAsia="MS Mincho"/>
          <w:i/>
          <w:sz w:val="22"/>
          <w:szCs w:val="22"/>
        </w:rPr>
        <w:t>Lotus corniculatus</w:t>
      </w:r>
      <w:r w:rsidRPr="006C56D6">
        <w:rPr>
          <w:rFonts w:eastAsia="MS Mincho"/>
          <w:sz w:val="22"/>
          <w:szCs w:val="22"/>
        </w:rPr>
        <w:t>), various small clovers (</w:t>
      </w:r>
      <w:r w:rsidRPr="006C56D6">
        <w:rPr>
          <w:rFonts w:eastAsia="MS Mincho"/>
          <w:i/>
          <w:sz w:val="22"/>
          <w:szCs w:val="22"/>
        </w:rPr>
        <w:t xml:space="preserve">Trifolium </w:t>
      </w:r>
      <w:r w:rsidRPr="006C56D6">
        <w:rPr>
          <w:rFonts w:eastAsia="MS Mincho"/>
          <w:sz w:val="22"/>
          <w:szCs w:val="22"/>
        </w:rPr>
        <w:t>spp.) and some Perennial Ryegrass (</w:t>
      </w:r>
      <w:r w:rsidRPr="006C56D6">
        <w:rPr>
          <w:rFonts w:eastAsia="MS Mincho"/>
          <w:i/>
          <w:sz w:val="22"/>
          <w:szCs w:val="22"/>
        </w:rPr>
        <w:t>Lolium perenne</w:t>
      </w:r>
      <w:r w:rsidRPr="006C56D6">
        <w:rPr>
          <w:rFonts w:eastAsia="MS Mincho"/>
          <w:sz w:val="22"/>
          <w:szCs w:val="22"/>
        </w:rPr>
        <w:t>).</w:t>
      </w:r>
    </w:p>
    <w:p w14:paraId="798471B8" w14:textId="77777777" w:rsidR="005C472D" w:rsidRPr="006C56D6" w:rsidRDefault="005C472D" w:rsidP="005C472D">
      <w:pPr>
        <w:jc w:val="both"/>
        <w:rPr>
          <w:rFonts w:eastAsia="MS Mincho"/>
          <w:sz w:val="22"/>
          <w:szCs w:val="22"/>
        </w:rPr>
      </w:pPr>
    </w:p>
    <w:p w14:paraId="690B903C" w14:textId="77777777" w:rsidR="005C472D" w:rsidRPr="006C56D6" w:rsidRDefault="005C472D" w:rsidP="005C472D">
      <w:pPr>
        <w:jc w:val="both"/>
        <w:rPr>
          <w:rFonts w:eastAsia="MS Mincho"/>
          <w:sz w:val="22"/>
          <w:szCs w:val="22"/>
        </w:rPr>
      </w:pPr>
      <w:r w:rsidRPr="006C56D6">
        <w:rPr>
          <w:rFonts w:eastAsia="MS Mincho"/>
          <w:sz w:val="22"/>
          <w:szCs w:val="22"/>
        </w:rPr>
        <w:t>The western section is damper in places and has a more species-rich sward, made up of Yorkshire-fog, Creeping Bent (</w:t>
      </w:r>
      <w:r w:rsidRPr="006C56D6">
        <w:rPr>
          <w:rFonts w:eastAsia="MS Mincho"/>
          <w:i/>
          <w:sz w:val="22"/>
          <w:szCs w:val="22"/>
        </w:rPr>
        <w:t>Agrostis stolonifera</w:t>
      </w:r>
      <w:r w:rsidRPr="006C56D6">
        <w:rPr>
          <w:rFonts w:eastAsia="MS Mincho"/>
          <w:sz w:val="22"/>
          <w:szCs w:val="22"/>
        </w:rPr>
        <w:t>), Meadow Barley (</w:t>
      </w:r>
      <w:r w:rsidRPr="006C56D6">
        <w:rPr>
          <w:rFonts w:eastAsia="MS Mincho"/>
          <w:i/>
          <w:sz w:val="22"/>
          <w:szCs w:val="22"/>
        </w:rPr>
        <w:t>Hordeum secalinum</w:t>
      </w:r>
      <w:r w:rsidRPr="006C56D6">
        <w:rPr>
          <w:rFonts w:eastAsia="MS Mincho"/>
          <w:sz w:val="22"/>
          <w:szCs w:val="22"/>
        </w:rPr>
        <w:t>) and Crested Dog’s-tail (</w:t>
      </w:r>
      <w:r w:rsidRPr="006C56D6">
        <w:rPr>
          <w:rFonts w:eastAsia="MS Mincho"/>
          <w:i/>
          <w:sz w:val="22"/>
          <w:szCs w:val="22"/>
        </w:rPr>
        <w:t>Cynosurus cristatus</w:t>
      </w:r>
      <w:r w:rsidRPr="006C56D6">
        <w:rPr>
          <w:rFonts w:eastAsia="MS Mincho"/>
          <w:sz w:val="22"/>
          <w:szCs w:val="22"/>
        </w:rPr>
        <w:t>) with Agrimony (</w:t>
      </w:r>
      <w:r w:rsidRPr="006C56D6">
        <w:rPr>
          <w:rFonts w:eastAsia="MS Mincho"/>
          <w:i/>
          <w:sz w:val="22"/>
          <w:szCs w:val="22"/>
        </w:rPr>
        <w:t>Agrimonia eupatoria</w:t>
      </w:r>
      <w:r w:rsidRPr="006C56D6">
        <w:rPr>
          <w:rFonts w:eastAsia="MS Mincho"/>
          <w:sz w:val="22"/>
          <w:szCs w:val="22"/>
        </w:rPr>
        <w:t>), Selfheal (</w:t>
      </w:r>
      <w:r w:rsidRPr="006C56D6">
        <w:rPr>
          <w:rFonts w:eastAsia="MS Mincho"/>
          <w:i/>
          <w:sz w:val="22"/>
          <w:szCs w:val="22"/>
        </w:rPr>
        <w:t>Prunella vulgaris</w:t>
      </w:r>
      <w:r w:rsidRPr="006C56D6">
        <w:rPr>
          <w:rFonts w:eastAsia="MS Mincho"/>
          <w:sz w:val="22"/>
          <w:szCs w:val="22"/>
        </w:rPr>
        <w:t>), Meadow Buttercup (</w:t>
      </w:r>
      <w:r w:rsidRPr="006C56D6">
        <w:rPr>
          <w:rFonts w:eastAsia="MS Mincho"/>
          <w:i/>
          <w:sz w:val="22"/>
          <w:szCs w:val="22"/>
        </w:rPr>
        <w:t>Ranunculus acris</w:t>
      </w:r>
      <w:r w:rsidRPr="006C56D6">
        <w:rPr>
          <w:rFonts w:eastAsia="MS Mincho"/>
          <w:sz w:val="22"/>
          <w:szCs w:val="22"/>
        </w:rPr>
        <w:t>), Oxeye Daisy (</w:t>
      </w:r>
      <w:r w:rsidRPr="006C56D6">
        <w:rPr>
          <w:rFonts w:eastAsia="MS Mincho"/>
          <w:i/>
          <w:sz w:val="22"/>
          <w:szCs w:val="22"/>
        </w:rPr>
        <w:t>Leucanthemum vulgare</w:t>
      </w:r>
      <w:r w:rsidRPr="006C56D6">
        <w:rPr>
          <w:rFonts w:eastAsia="MS Mincho"/>
          <w:sz w:val="22"/>
          <w:szCs w:val="22"/>
        </w:rPr>
        <w:t>) Common Knapweed (</w:t>
      </w:r>
      <w:r w:rsidRPr="006C56D6">
        <w:rPr>
          <w:rFonts w:eastAsia="MS Mincho"/>
          <w:i/>
          <w:sz w:val="22"/>
          <w:szCs w:val="22"/>
        </w:rPr>
        <w:t>Centaurea nigra</w:t>
      </w:r>
      <w:r w:rsidRPr="006C56D6">
        <w:rPr>
          <w:rFonts w:eastAsia="MS Mincho"/>
          <w:sz w:val="22"/>
          <w:szCs w:val="22"/>
        </w:rPr>
        <w:t>), Marsh Thistle (</w:t>
      </w:r>
      <w:r w:rsidRPr="006C56D6">
        <w:rPr>
          <w:rFonts w:eastAsia="MS Mincho"/>
          <w:i/>
          <w:sz w:val="22"/>
          <w:szCs w:val="22"/>
        </w:rPr>
        <w:t>Cirsium palustre</w:t>
      </w:r>
      <w:r w:rsidRPr="006C56D6">
        <w:rPr>
          <w:rFonts w:eastAsia="MS Mincho"/>
          <w:sz w:val="22"/>
          <w:szCs w:val="22"/>
        </w:rPr>
        <w:t>) and the ERDL Common Sedge (</w:t>
      </w:r>
      <w:r w:rsidRPr="006C56D6">
        <w:rPr>
          <w:rFonts w:eastAsia="MS Mincho"/>
          <w:i/>
          <w:sz w:val="22"/>
          <w:szCs w:val="22"/>
        </w:rPr>
        <w:t>Carex nigra</w:t>
      </w:r>
      <w:r w:rsidRPr="006C56D6">
        <w:rPr>
          <w:rFonts w:eastAsia="MS Mincho"/>
          <w:sz w:val="22"/>
          <w:szCs w:val="22"/>
        </w:rPr>
        <w:t>. Drier areas to the south support Red Fescue (</w:t>
      </w:r>
      <w:r w:rsidRPr="006C56D6">
        <w:rPr>
          <w:rFonts w:eastAsia="MS Mincho"/>
          <w:i/>
          <w:sz w:val="22"/>
          <w:szCs w:val="22"/>
        </w:rPr>
        <w:t>Festuca rubra</w:t>
      </w:r>
      <w:r w:rsidRPr="006C56D6">
        <w:rPr>
          <w:rFonts w:eastAsia="MS Mincho"/>
          <w:sz w:val="22"/>
          <w:szCs w:val="22"/>
        </w:rPr>
        <w:t>), Bird’s-foot-trefoil, Creeping Cinquefoil (</w:t>
      </w:r>
      <w:r w:rsidRPr="006C56D6">
        <w:rPr>
          <w:rFonts w:eastAsia="MS Mincho"/>
          <w:i/>
          <w:sz w:val="22"/>
          <w:szCs w:val="22"/>
        </w:rPr>
        <w:t>Potentilla reptans</w:t>
      </w:r>
      <w:r w:rsidRPr="006C56D6">
        <w:rPr>
          <w:rFonts w:eastAsia="MS Mincho"/>
          <w:sz w:val="22"/>
          <w:szCs w:val="22"/>
        </w:rPr>
        <w:t>), Lady’s Bedstraw (</w:t>
      </w:r>
      <w:r w:rsidRPr="006C56D6">
        <w:rPr>
          <w:rFonts w:eastAsia="MS Mincho"/>
          <w:i/>
          <w:sz w:val="22"/>
          <w:szCs w:val="22"/>
        </w:rPr>
        <w:t>Galium verum</w:t>
      </w:r>
      <w:r w:rsidRPr="006C56D6">
        <w:rPr>
          <w:rFonts w:eastAsia="MS Mincho"/>
          <w:sz w:val="22"/>
          <w:szCs w:val="22"/>
        </w:rPr>
        <w:t>), Lesser Hawkbit (</w:t>
      </w:r>
      <w:r w:rsidRPr="006C56D6">
        <w:rPr>
          <w:rFonts w:eastAsia="MS Mincho"/>
          <w:i/>
          <w:sz w:val="22"/>
          <w:szCs w:val="22"/>
        </w:rPr>
        <w:t>Leontodon saxatile</w:t>
      </w:r>
      <w:r w:rsidRPr="006C56D6">
        <w:rPr>
          <w:rFonts w:eastAsia="MS Mincho"/>
          <w:sz w:val="22"/>
          <w:szCs w:val="22"/>
        </w:rPr>
        <w:t>) and Common Centaury (</w:t>
      </w:r>
      <w:r w:rsidRPr="006C56D6">
        <w:rPr>
          <w:rFonts w:eastAsia="MS Mincho"/>
          <w:i/>
          <w:sz w:val="22"/>
          <w:szCs w:val="22"/>
        </w:rPr>
        <w:t>Centaurium erythraea</w:t>
      </w:r>
      <w:r w:rsidRPr="006C56D6">
        <w:rPr>
          <w:rFonts w:eastAsia="MS Mincho"/>
          <w:sz w:val="22"/>
          <w:szCs w:val="22"/>
        </w:rPr>
        <w:t xml:space="preserve">).  </w:t>
      </w:r>
    </w:p>
    <w:p w14:paraId="7BA93951" w14:textId="77777777" w:rsidR="005C472D" w:rsidRPr="006C56D6" w:rsidRDefault="005C472D" w:rsidP="005C472D">
      <w:pPr>
        <w:rPr>
          <w:rFonts w:eastAsia="MS Mincho"/>
          <w:b/>
          <w:bCs/>
          <w:sz w:val="22"/>
          <w:szCs w:val="22"/>
        </w:rPr>
      </w:pPr>
    </w:p>
    <w:p w14:paraId="2608CB5E"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3A6EA134"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The site is under the ownership of Essex </w:t>
      </w:r>
      <w:r>
        <w:rPr>
          <w:rFonts w:eastAsia="MS Mincho"/>
          <w:bCs/>
          <w:sz w:val="22"/>
          <w:szCs w:val="22"/>
        </w:rPr>
        <w:t>&amp;</w:t>
      </w:r>
      <w:r w:rsidRPr="006C56D6">
        <w:rPr>
          <w:rFonts w:eastAsia="MS Mincho"/>
          <w:bCs/>
          <w:sz w:val="22"/>
          <w:szCs w:val="22"/>
        </w:rPr>
        <w:t xml:space="preserve"> Suffolk Water.  The western half is accessible to local residents</w:t>
      </w:r>
    </w:p>
    <w:p w14:paraId="412B0961" w14:textId="77777777" w:rsidR="005C472D" w:rsidRPr="006C56D6" w:rsidRDefault="005C472D" w:rsidP="005C472D">
      <w:pPr>
        <w:rPr>
          <w:rFonts w:eastAsia="MS Mincho"/>
          <w:b/>
          <w:bCs/>
          <w:sz w:val="22"/>
          <w:szCs w:val="22"/>
        </w:rPr>
      </w:pPr>
    </w:p>
    <w:p w14:paraId="2B139EA3"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2AB9A93C" w14:textId="77777777" w:rsidR="005C472D" w:rsidRDefault="005C472D" w:rsidP="005C472D">
      <w:pPr>
        <w:rPr>
          <w:sz w:val="22"/>
          <w:szCs w:val="22"/>
        </w:rPr>
      </w:pPr>
      <w:r>
        <w:rPr>
          <w:sz w:val="22"/>
          <w:szCs w:val="22"/>
        </w:rPr>
        <w:t>Lowland Dry Acid Grassland</w:t>
      </w:r>
    </w:p>
    <w:p w14:paraId="2F9E2A5B" w14:textId="77777777" w:rsidR="005C472D" w:rsidRPr="006C56D6" w:rsidRDefault="005C472D" w:rsidP="005C472D">
      <w:pPr>
        <w:rPr>
          <w:rFonts w:eastAsia="MS Mincho"/>
          <w:b/>
          <w:bCs/>
          <w:sz w:val="22"/>
          <w:szCs w:val="22"/>
        </w:rPr>
      </w:pPr>
      <w:r w:rsidRPr="006C56D6">
        <w:rPr>
          <w:sz w:val="22"/>
          <w:szCs w:val="22"/>
        </w:rPr>
        <w:t>Lowland Meadows</w:t>
      </w:r>
    </w:p>
    <w:p w14:paraId="61CBAA71" w14:textId="77777777" w:rsidR="005C472D" w:rsidRDefault="005C472D" w:rsidP="005C472D">
      <w:pPr>
        <w:rPr>
          <w:rFonts w:eastAsia="MS Mincho"/>
          <w:b/>
          <w:bCs/>
          <w:sz w:val="22"/>
          <w:szCs w:val="22"/>
        </w:rPr>
      </w:pPr>
    </w:p>
    <w:p w14:paraId="340C192E" w14:textId="77777777" w:rsidR="005C472D" w:rsidRDefault="005C472D">
      <w:pPr>
        <w:rPr>
          <w:rFonts w:eastAsia="MS Mincho"/>
          <w:b/>
          <w:bCs/>
          <w:sz w:val="22"/>
          <w:szCs w:val="22"/>
        </w:rPr>
      </w:pPr>
      <w:r>
        <w:rPr>
          <w:rFonts w:eastAsia="MS Mincho"/>
          <w:b/>
          <w:bCs/>
          <w:sz w:val="22"/>
          <w:szCs w:val="22"/>
        </w:rPr>
        <w:br w:type="page"/>
      </w:r>
    </w:p>
    <w:p w14:paraId="5D40514F" w14:textId="304722BA"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77C1EBE" w14:textId="77777777" w:rsidR="005C472D" w:rsidRPr="006C56D6" w:rsidRDefault="005C472D" w:rsidP="005C472D">
      <w:pPr>
        <w:rPr>
          <w:bCs/>
          <w:sz w:val="22"/>
          <w:szCs w:val="22"/>
        </w:rPr>
      </w:pPr>
      <w:r w:rsidRPr="006C56D6">
        <w:rPr>
          <w:bCs/>
          <w:sz w:val="22"/>
          <w:szCs w:val="22"/>
        </w:rPr>
        <w:t xml:space="preserve">HC11 – Other Neutral Grasslands </w:t>
      </w:r>
    </w:p>
    <w:p w14:paraId="3FB406BC" w14:textId="77777777" w:rsidR="005C472D" w:rsidRPr="006C56D6" w:rsidRDefault="005C472D" w:rsidP="005C472D">
      <w:pPr>
        <w:rPr>
          <w:rFonts w:eastAsia="MS Mincho"/>
          <w:color w:val="000000"/>
          <w:sz w:val="22"/>
        </w:rPr>
      </w:pPr>
      <w:r>
        <w:rPr>
          <w:bCs/>
          <w:sz w:val="22"/>
          <w:szCs w:val="22"/>
        </w:rPr>
        <w:t xml:space="preserve">HC13 – </w:t>
      </w:r>
      <w:r w:rsidRPr="006C56D6">
        <w:rPr>
          <w:bCs/>
          <w:sz w:val="22"/>
          <w:szCs w:val="22"/>
        </w:rPr>
        <w:t>Heathland and Acid Grassland</w:t>
      </w:r>
    </w:p>
    <w:p w14:paraId="78733E79" w14:textId="77777777" w:rsidR="005C472D" w:rsidRPr="006C56D6" w:rsidRDefault="005C472D" w:rsidP="005C472D">
      <w:pPr>
        <w:rPr>
          <w:rFonts w:eastAsia="MS Mincho"/>
          <w:color w:val="000000"/>
          <w:sz w:val="22"/>
        </w:rPr>
      </w:pPr>
    </w:p>
    <w:p w14:paraId="7830A289" w14:textId="77777777" w:rsidR="005C472D" w:rsidRPr="006C56D6" w:rsidRDefault="005C472D" w:rsidP="005C472D">
      <w:pPr>
        <w:rPr>
          <w:rFonts w:eastAsia="MS Mincho"/>
          <w:b/>
          <w:sz w:val="22"/>
          <w:szCs w:val="22"/>
        </w:rPr>
      </w:pPr>
      <w:r>
        <w:rPr>
          <w:rFonts w:eastAsia="MS Mincho"/>
          <w:b/>
          <w:color w:val="000000"/>
          <w:sz w:val="22"/>
        </w:rPr>
        <w:t>Rationale</w:t>
      </w:r>
    </w:p>
    <w:p w14:paraId="7CD86843" w14:textId="77777777" w:rsidR="005C472D" w:rsidRPr="006C56D6" w:rsidRDefault="005C472D" w:rsidP="005C472D">
      <w:pPr>
        <w:jc w:val="both"/>
        <w:rPr>
          <w:rFonts w:eastAsia="MS Mincho"/>
          <w:sz w:val="22"/>
          <w:szCs w:val="22"/>
        </w:rPr>
      </w:pPr>
      <w:r w:rsidRPr="006C56D6">
        <w:rPr>
          <w:rFonts w:eastAsia="MS Mincho"/>
          <w:sz w:val="22"/>
          <w:szCs w:val="22"/>
        </w:rPr>
        <w:t xml:space="preserve">Artificial conditions around the reservoir mimic the environment required to favour the development of acid grassland communities, but the result is habitat that meets the Lowland Dry Acid Grassland HPIE description.  The western field, although acidic to some degree, does not support a range of species that would enable it to be placed in an acid grassland category.  However, it appears to be unimproved and supports good overall diversity, which justifies its inclusion.  </w:t>
      </w:r>
    </w:p>
    <w:p w14:paraId="1524D458" w14:textId="77777777" w:rsidR="005C472D" w:rsidRPr="006C56D6" w:rsidRDefault="005C472D" w:rsidP="005C472D">
      <w:pPr>
        <w:rPr>
          <w:rFonts w:eastAsia="MS Mincho"/>
          <w:sz w:val="22"/>
          <w:szCs w:val="22"/>
        </w:rPr>
      </w:pPr>
    </w:p>
    <w:p w14:paraId="40F2ED24"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42804842" w14:textId="77777777" w:rsidR="005C472D" w:rsidRPr="006C56D6" w:rsidRDefault="005C472D" w:rsidP="005C472D">
      <w:pPr>
        <w:rPr>
          <w:rFonts w:eastAsia="MS Mincho"/>
          <w:sz w:val="22"/>
          <w:szCs w:val="22"/>
        </w:rPr>
      </w:pPr>
      <w:r w:rsidRPr="006C56D6">
        <w:rPr>
          <w:rFonts w:eastAsia="MS Mincho"/>
          <w:sz w:val="22"/>
          <w:szCs w:val="22"/>
        </w:rPr>
        <w:t>Favourable</w:t>
      </w:r>
      <w:r>
        <w:rPr>
          <w:rFonts w:eastAsia="MS Mincho"/>
          <w:sz w:val="22"/>
          <w:szCs w:val="22"/>
        </w:rPr>
        <w:t>.</w:t>
      </w:r>
    </w:p>
    <w:p w14:paraId="4E60DF12" w14:textId="77777777" w:rsidR="005C472D" w:rsidRPr="006C56D6" w:rsidRDefault="005C472D" w:rsidP="005C472D">
      <w:pPr>
        <w:rPr>
          <w:rFonts w:eastAsia="MS Mincho"/>
          <w:sz w:val="22"/>
          <w:szCs w:val="22"/>
        </w:rPr>
      </w:pPr>
    </w:p>
    <w:p w14:paraId="755AA03C"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30C210D0" w14:textId="77777777" w:rsidR="005C472D" w:rsidRPr="006C56D6" w:rsidRDefault="005C472D" w:rsidP="005C472D">
      <w:pPr>
        <w:rPr>
          <w:rFonts w:eastAsia="MS Mincho"/>
          <w:sz w:val="22"/>
          <w:szCs w:val="22"/>
        </w:rPr>
      </w:pPr>
      <w:r w:rsidRPr="006C56D6">
        <w:rPr>
          <w:rFonts w:eastAsia="MS Mincho"/>
          <w:sz w:val="22"/>
          <w:szCs w:val="22"/>
        </w:rPr>
        <w:t xml:space="preserve">Although generally favourable, a reduction in mowing frequency would allow the western grassland in particular to achieve greater conservation significance.  </w:t>
      </w:r>
    </w:p>
    <w:p w14:paraId="200BCE83" w14:textId="77777777" w:rsidR="005C472D" w:rsidRPr="006C56D6" w:rsidRDefault="005C472D" w:rsidP="005C472D">
      <w:pPr>
        <w:rPr>
          <w:rFonts w:eastAsia="MS Mincho"/>
          <w:sz w:val="22"/>
          <w:szCs w:val="22"/>
        </w:rPr>
      </w:pPr>
    </w:p>
    <w:p w14:paraId="7FFE2DFC" w14:textId="77777777" w:rsidR="005C472D" w:rsidRPr="006C56D6" w:rsidRDefault="005C472D" w:rsidP="005C472D">
      <w:pPr>
        <w:tabs>
          <w:tab w:val="left" w:pos="4520"/>
        </w:tabs>
        <w:rPr>
          <w:b/>
          <w:sz w:val="22"/>
          <w:szCs w:val="22"/>
        </w:rPr>
      </w:pPr>
      <w:r w:rsidRPr="006C56D6">
        <w:rPr>
          <w:b/>
          <w:sz w:val="22"/>
          <w:szCs w:val="22"/>
        </w:rPr>
        <w:t>Review Schedule</w:t>
      </w:r>
    </w:p>
    <w:p w14:paraId="553717CE" w14:textId="77777777" w:rsidR="005C472D" w:rsidRPr="006C56D6" w:rsidRDefault="005C472D" w:rsidP="005C472D">
      <w:pPr>
        <w:tabs>
          <w:tab w:val="left" w:pos="4520"/>
        </w:tabs>
        <w:rPr>
          <w:sz w:val="22"/>
        </w:rPr>
      </w:pPr>
      <w:r w:rsidRPr="006C56D6">
        <w:rPr>
          <w:sz w:val="22"/>
          <w:szCs w:val="22"/>
        </w:rPr>
        <w:t>Site Selected: 2008</w:t>
      </w:r>
      <w:r w:rsidRPr="006C56D6">
        <w:rPr>
          <w:sz w:val="22"/>
        </w:rPr>
        <w:tab/>
      </w:r>
    </w:p>
    <w:p w14:paraId="3D990C08"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2015 (no change)</w:t>
      </w:r>
    </w:p>
    <w:p w14:paraId="336F72B6" w14:textId="77777777" w:rsidR="005C472D" w:rsidRPr="006C56D6" w:rsidRDefault="005C472D" w:rsidP="005C472D">
      <w:pPr>
        <w:jc w:val="both"/>
        <w:rPr>
          <w:sz w:val="20"/>
          <w:szCs w:val="20"/>
        </w:rPr>
      </w:pPr>
    </w:p>
    <w:p w14:paraId="559087DB" w14:textId="77777777" w:rsidR="005C472D" w:rsidRPr="006C56D6" w:rsidRDefault="005C472D" w:rsidP="005C472D">
      <w:pPr>
        <w:jc w:val="both"/>
        <w:rPr>
          <w:rFonts w:eastAsia="MS Mincho"/>
          <w:sz w:val="22"/>
          <w:szCs w:val="22"/>
        </w:rPr>
      </w:pPr>
    </w:p>
    <w:p w14:paraId="24B8D14D" w14:textId="77777777" w:rsidR="005C472D" w:rsidRPr="006C56D6" w:rsidRDefault="005C472D" w:rsidP="005C472D">
      <w:pPr>
        <w:spacing w:after="200" w:line="276" w:lineRule="auto"/>
        <w:rPr>
          <w:rFonts w:eastAsia="MS Mincho"/>
          <w:sz w:val="22"/>
          <w:szCs w:val="22"/>
        </w:rPr>
      </w:pPr>
      <w:r w:rsidRPr="006C56D6">
        <w:rPr>
          <w:rFonts w:eastAsia="MS Mincho"/>
          <w:sz w:val="22"/>
          <w:szCs w:val="22"/>
        </w:rPr>
        <w:br w:type="page"/>
      </w:r>
    </w:p>
    <w:p w14:paraId="61422A4C" w14:textId="77777777" w:rsidR="005C472D" w:rsidRPr="006C56D6" w:rsidRDefault="005C472D" w:rsidP="005C472D">
      <w:pPr>
        <w:jc w:val="center"/>
        <w:rPr>
          <w:rFonts w:eastAsia="MS Mincho"/>
          <w:b/>
          <w:bCs/>
          <w:szCs w:val="22"/>
        </w:rPr>
      </w:pPr>
      <w:r w:rsidRPr="006C56D6">
        <w:rPr>
          <w:rFonts w:eastAsia="MS Mincho"/>
          <w:b/>
          <w:bCs/>
          <w:szCs w:val="22"/>
        </w:rPr>
        <w:t>Co10 Inworth Grange Pits</w:t>
      </w:r>
      <w:r>
        <w:rPr>
          <w:rFonts w:eastAsia="MS Mincho"/>
          <w:b/>
          <w:bCs/>
          <w:szCs w:val="22"/>
        </w:rPr>
        <w:t>, Tiptree</w:t>
      </w:r>
      <w:r w:rsidRPr="006C56D6">
        <w:rPr>
          <w:rFonts w:eastAsia="MS Mincho"/>
          <w:b/>
          <w:bCs/>
          <w:szCs w:val="22"/>
        </w:rPr>
        <w:t xml:space="preserve"> (</w:t>
      </w:r>
      <w:r>
        <w:rPr>
          <w:rFonts w:eastAsia="MS Mincho"/>
          <w:b/>
          <w:bCs/>
          <w:szCs w:val="22"/>
        </w:rPr>
        <w:t>37.6</w:t>
      </w:r>
      <w:r w:rsidRPr="006C56D6">
        <w:rPr>
          <w:rFonts w:eastAsia="MS Mincho"/>
          <w:b/>
          <w:bCs/>
          <w:szCs w:val="22"/>
        </w:rPr>
        <w:t xml:space="preserve"> ha) TL 885159</w:t>
      </w:r>
    </w:p>
    <w:p w14:paraId="425D8FB5" w14:textId="77777777" w:rsidR="005C472D" w:rsidRPr="006C56D6" w:rsidRDefault="005C472D" w:rsidP="005C472D">
      <w:pPr>
        <w:jc w:val="both"/>
        <w:rPr>
          <w:rFonts w:eastAsia="MS Mincho"/>
          <w:sz w:val="22"/>
          <w:szCs w:val="22"/>
        </w:rPr>
      </w:pPr>
    </w:p>
    <w:p w14:paraId="1A5EF463" w14:textId="77777777" w:rsidR="005C472D" w:rsidRPr="006C56D6" w:rsidRDefault="005C472D" w:rsidP="005C472D">
      <w:pPr>
        <w:jc w:val="center"/>
        <w:rPr>
          <w:rFonts w:eastAsia="MS Mincho"/>
          <w:sz w:val="22"/>
          <w:szCs w:val="22"/>
        </w:rPr>
      </w:pPr>
      <w:r w:rsidRPr="006C56D6">
        <w:rPr>
          <w:rFonts w:eastAsia="MS Mincho"/>
          <w:noProof/>
          <w:sz w:val="22"/>
          <w:szCs w:val="22"/>
          <w:lang w:eastAsia="en-GB"/>
        </w:rPr>
        <w:drawing>
          <wp:inline distT="0" distB="0" distL="0" distR="0" wp14:anchorId="3406D489" wp14:editId="487ADEA2">
            <wp:extent cx="5781675" cy="4429456"/>
            <wp:effectExtent l="19050" t="19050" r="952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0.em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90516" cy="4436230"/>
                    </a:xfrm>
                    <a:prstGeom prst="rect">
                      <a:avLst/>
                    </a:prstGeom>
                    <a:ln>
                      <a:solidFill>
                        <a:sysClr val="windowText" lastClr="000000"/>
                      </a:solidFill>
                    </a:ln>
                  </pic:spPr>
                </pic:pic>
              </a:graphicData>
            </a:graphic>
          </wp:inline>
        </w:drawing>
      </w:r>
    </w:p>
    <w:p w14:paraId="690B8CD8" w14:textId="2CBBD0E2" w:rsidR="005C472D" w:rsidRPr="006C56D6" w:rsidRDefault="005C472D" w:rsidP="005C472D">
      <w:pPr>
        <w:jc w:val="center"/>
        <w:rPr>
          <w:rFonts w:eastAsia="MS Mincho"/>
          <w:b/>
          <w:bCs/>
          <w:sz w:val="16"/>
          <w:szCs w:val="18"/>
        </w:rPr>
      </w:pPr>
      <w:r w:rsidRPr="006C56D6">
        <w:rPr>
          <w:sz w:val="16"/>
          <w:szCs w:val="18"/>
        </w:rPr>
        <w:t>Reproduced from the Ordnance Survey® mapping by permission of Ordnance Survey® on behalf of The Controller of Her Majesty’s Stationery Office.  © Crown Copyright.   Licence number AL 110020327</w:t>
      </w:r>
    </w:p>
    <w:p w14:paraId="7B272FA7" w14:textId="77777777" w:rsidR="005C472D" w:rsidRPr="006C56D6" w:rsidRDefault="005C472D" w:rsidP="005C472D">
      <w:pPr>
        <w:rPr>
          <w:sz w:val="18"/>
          <w:szCs w:val="18"/>
        </w:rPr>
      </w:pPr>
    </w:p>
    <w:p w14:paraId="295C1D2B" w14:textId="77777777" w:rsidR="005C472D" w:rsidRPr="006C56D6" w:rsidRDefault="005C472D" w:rsidP="005C472D">
      <w:pPr>
        <w:jc w:val="both"/>
        <w:rPr>
          <w:rFonts w:eastAsia="MS Mincho"/>
          <w:sz w:val="22"/>
          <w:szCs w:val="22"/>
        </w:rPr>
      </w:pPr>
      <w:r w:rsidRPr="006C56D6">
        <w:rPr>
          <w:rFonts w:eastAsia="MS Mincho"/>
          <w:sz w:val="22"/>
          <w:szCs w:val="22"/>
        </w:rPr>
        <w:t xml:space="preserve">This complex site is focussed on the now disused parts of Tiptree Quarry, comprising wet woodland, ponds, reedbeds and acid grassland, together with an old strawberry field to the east and some smaller meadows.  </w:t>
      </w:r>
    </w:p>
    <w:p w14:paraId="4DD7CC11" w14:textId="77777777" w:rsidR="005C472D" w:rsidRPr="006C56D6" w:rsidRDefault="005C472D" w:rsidP="005C472D">
      <w:pPr>
        <w:jc w:val="both"/>
        <w:rPr>
          <w:rFonts w:eastAsia="MS Mincho"/>
          <w:sz w:val="22"/>
          <w:szCs w:val="22"/>
        </w:rPr>
      </w:pPr>
    </w:p>
    <w:p w14:paraId="6ABC9305" w14:textId="77777777" w:rsidR="005C472D" w:rsidRPr="006C56D6" w:rsidRDefault="005C472D" w:rsidP="005C472D">
      <w:pPr>
        <w:jc w:val="both"/>
        <w:rPr>
          <w:rFonts w:eastAsia="MS Mincho"/>
          <w:sz w:val="22"/>
          <w:szCs w:val="22"/>
        </w:rPr>
      </w:pPr>
      <w:r w:rsidRPr="006C56D6">
        <w:rPr>
          <w:rFonts w:eastAsia="MS Mincho"/>
          <w:sz w:val="22"/>
          <w:szCs w:val="22"/>
        </w:rPr>
        <w:t>The quarry part of the site is made up of a series of lagoons, some containing deeper standing water, some shallower with broad fringes of Common Reed (</w:t>
      </w:r>
      <w:r w:rsidRPr="006C56D6">
        <w:rPr>
          <w:rFonts w:eastAsia="MS Mincho"/>
          <w:i/>
          <w:sz w:val="22"/>
          <w:szCs w:val="22"/>
        </w:rPr>
        <w:t>Phragmites australis</w:t>
      </w:r>
      <w:r w:rsidRPr="006C56D6">
        <w:rPr>
          <w:rFonts w:eastAsia="MS Mincho"/>
          <w:sz w:val="22"/>
          <w:szCs w:val="22"/>
        </w:rPr>
        <w:t>), emergent willow (</w:t>
      </w:r>
      <w:r w:rsidRPr="006C56D6">
        <w:rPr>
          <w:rFonts w:eastAsia="MS Mincho"/>
          <w:i/>
          <w:sz w:val="22"/>
          <w:szCs w:val="22"/>
        </w:rPr>
        <w:t>Salix</w:t>
      </w:r>
      <w:r w:rsidRPr="006C56D6">
        <w:rPr>
          <w:rFonts w:eastAsia="MS Mincho"/>
          <w:sz w:val="22"/>
          <w:szCs w:val="22"/>
        </w:rPr>
        <w:t xml:space="preserve"> sp.) scrub and floating mats of pondweed (</w:t>
      </w:r>
      <w:r w:rsidRPr="006C56D6">
        <w:rPr>
          <w:rFonts w:eastAsia="MS Mincho"/>
          <w:i/>
          <w:sz w:val="22"/>
          <w:szCs w:val="22"/>
        </w:rPr>
        <w:t>Potamogeton</w:t>
      </w:r>
      <w:r w:rsidRPr="006C56D6">
        <w:rPr>
          <w:rFonts w:eastAsia="MS Mincho"/>
          <w:sz w:val="22"/>
          <w:szCs w:val="22"/>
        </w:rPr>
        <w:t xml:space="preserve"> sp.), and some with different aged stands of wet willow woodland. Emergent and marginal plants species include Bulrush (</w:t>
      </w:r>
      <w:r w:rsidRPr="006C56D6">
        <w:rPr>
          <w:rFonts w:eastAsia="MS Mincho"/>
          <w:i/>
          <w:sz w:val="22"/>
          <w:szCs w:val="22"/>
        </w:rPr>
        <w:t>Typha latifolia</w:t>
      </w:r>
      <w:r w:rsidRPr="006C56D6">
        <w:rPr>
          <w:rFonts w:eastAsia="MS Mincho"/>
          <w:sz w:val="22"/>
          <w:szCs w:val="22"/>
        </w:rPr>
        <w:t>), Gipsywort (</w:t>
      </w:r>
      <w:r w:rsidRPr="006C56D6">
        <w:rPr>
          <w:rFonts w:eastAsia="MS Mincho"/>
          <w:i/>
          <w:sz w:val="22"/>
          <w:szCs w:val="22"/>
        </w:rPr>
        <w:t>Lycopus europaeus</w:t>
      </w:r>
      <w:r w:rsidRPr="006C56D6">
        <w:rPr>
          <w:rFonts w:eastAsia="MS Mincho"/>
          <w:sz w:val="22"/>
          <w:szCs w:val="22"/>
        </w:rPr>
        <w:t>), Soft-rush (</w:t>
      </w:r>
      <w:r w:rsidRPr="006C56D6">
        <w:rPr>
          <w:rFonts w:eastAsia="MS Mincho"/>
          <w:i/>
          <w:sz w:val="22"/>
          <w:szCs w:val="22"/>
        </w:rPr>
        <w:t>Juncus effusus</w:t>
      </w:r>
      <w:r w:rsidRPr="006C56D6">
        <w:rPr>
          <w:rFonts w:eastAsia="MS Mincho"/>
          <w:sz w:val="22"/>
          <w:szCs w:val="22"/>
        </w:rPr>
        <w:t>) and Water-plantain (</w:t>
      </w:r>
      <w:r w:rsidRPr="006C56D6">
        <w:rPr>
          <w:rFonts w:eastAsia="MS Mincho"/>
          <w:i/>
          <w:iCs/>
          <w:sz w:val="22"/>
          <w:szCs w:val="22"/>
        </w:rPr>
        <w:t>Alisma plantago-aquatica</w:t>
      </w:r>
      <w:r w:rsidRPr="006C56D6">
        <w:rPr>
          <w:rFonts w:eastAsia="MS Mincho"/>
          <w:sz w:val="22"/>
          <w:szCs w:val="22"/>
        </w:rPr>
        <w:t>) with the Essex Red Data List species Common Spike-rush (</w:t>
      </w:r>
      <w:r w:rsidRPr="006C56D6">
        <w:rPr>
          <w:rFonts w:eastAsia="MS Mincho"/>
          <w:i/>
          <w:iCs/>
          <w:sz w:val="22"/>
          <w:szCs w:val="22"/>
        </w:rPr>
        <w:t>Eleocharis palustris</w:t>
      </w:r>
      <w:r w:rsidRPr="006C56D6">
        <w:rPr>
          <w:rFonts w:eastAsia="MS Mincho"/>
          <w:sz w:val="22"/>
          <w:szCs w:val="22"/>
        </w:rPr>
        <w:t xml:space="preserve">).  The fringes of the larger lagoons are now mostly shaded by willows.  </w:t>
      </w:r>
    </w:p>
    <w:p w14:paraId="5F6127C4" w14:textId="77777777" w:rsidR="005C472D" w:rsidRPr="006C56D6" w:rsidRDefault="005C472D" w:rsidP="005C472D">
      <w:pPr>
        <w:jc w:val="both"/>
        <w:rPr>
          <w:rFonts w:eastAsia="MS Mincho"/>
          <w:sz w:val="22"/>
          <w:szCs w:val="22"/>
        </w:rPr>
      </w:pPr>
    </w:p>
    <w:p w14:paraId="2D3F7B32" w14:textId="77777777" w:rsidR="005C472D" w:rsidRPr="006C56D6" w:rsidRDefault="005C472D" w:rsidP="005C472D">
      <w:pPr>
        <w:jc w:val="both"/>
        <w:rPr>
          <w:rFonts w:eastAsia="MS Mincho"/>
          <w:sz w:val="22"/>
          <w:szCs w:val="22"/>
        </w:rPr>
      </w:pPr>
      <w:r w:rsidRPr="006C56D6">
        <w:rPr>
          <w:rFonts w:eastAsia="MS Mincho"/>
          <w:sz w:val="22"/>
          <w:szCs w:val="22"/>
        </w:rPr>
        <w:t>Between the lagoons, the topography is varied with banks of exposed substrate, hummocks and hollows, which should provide good conditions for invertebrates.  In the northwest part of the site is an extensive area landscaped to produce acid grassland, including an enclosure with introduced Heather (</w:t>
      </w:r>
      <w:r w:rsidRPr="006C56D6">
        <w:rPr>
          <w:rFonts w:eastAsia="MS Mincho"/>
          <w:i/>
          <w:sz w:val="22"/>
          <w:szCs w:val="22"/>
        </w:rPr>
        <w:t>Calluna vulgaris</w:t>
      </w:r>
      <w:r w:rsidRPr="006C56D6">
        <w:rPr>
          <w:rFonts w:eastAsia="MS Mincho"/>
          <w:sz w:val="22"/>
          <w:szCs w:val="22"/>
        </w:rPr>
        <w:t>).  Other open parts support sparse swards and rough grassland, depending on their age and soil profile.  Acid grassland species include Sheep’s Sorrel (</w:t>
      </w:r>
      <w:r w:rsidRPr="006C56D6">
        <w:rPr>
          <w:rFonts w:eastAsia="MS Mincho"/>
          <w:i/>
          <w:iCs/>
          <w:sz w:val="22"/>
          <w:szCs w:val="22"/>
        </w:rPr>
        <w:t>Rumex acetosella</w:t>
      </w:r>
      <w:r w:rsidRPr="006C56D6">
        <w:rPr>
          <w:rFonts w:eastAsia="MS Mincho"/>
          <w:sz w:val="22"/>
          <w:szCs w:val="22"/>
        </w:rPr>
        <w:t>), Wood Sage (</w:t>
      </w:r>
      <w:r w:rsidRPr="006C56D6">
        <w:rPr>
          <w:rFonts w:eastAsia="MS Mincho"/>
          <w:i/>
          <w:iCs/>
          <w:sz w:val="22"/>
          <w:szCs w:val="22"/>
        </w:rPr>
        <w:t>Teucrium scorodonia</w:t>
      </w:r>
      <w:r w:rsidRPr="006C56D6">
        <w:rPr>
          <w:rFonts w:eastAsia="MS Mincho"/>
          <w:sz w:val="22"/>
          <w:szCs w:val="22"/>
        </w:rPr>
        <w:t>), Common Bird’s-foot-trefoil (</w:t>
      </w:r>
      <w:r w:rsidRPr="006C56D6">
        <w:rPr>
          <w:rFonts w:eastAsia="MS Mincho"/>
          <w:i/>
          <w:iCs/>
          <w:sz w:val="22"/>
          <w:szCs w:val="22"/>
        </w:rPr>
        <w:t>Lotus corniculatus</w:t>
      </w:r>
      <w:r w:rsidRPr="006C56D6">
        <w:rPr>
          <w:rFonts w:eastAsia="MS Mincho"/>
          <w:sz w:val="22"/>
          <w:szCs w:val="22"/>
        </w:rPr>
        <w:t>), Common Cudweed (</w:t>
      </w:r>
      <w:r w:rsidRPr="006C56D6">
        <w:rPr>
          <w:rFonts w:eastAsia="MS Mincho"/>
          <w:i/>
          <w:iCs/>
          <w:sz w:val="22"/>
          <w:szCs w:val="22"/>
        </w:rPr>
        <w:t>Filago vulgaris</w:t>
      </w:r>
      <w:r w:rsidRPr="006C56D6">
        <w:rPr>
          <w:rFonts w:eastAsia="MS Mincho"/>
          <w:sz w:val="22"/>
          <w:szCs w:val="22"/>
        </w:rPr>
        <w:t>), Common Centaury (</w:t>
      </w:r>
      <w:r w:rsidRPr="006C56D6">
        <w:rPr>
          <w:rFonts w:eastAsia="MS Mincho"/>
          <w:i/>
          <w:iCs/>
          <w:sz w:val="22"/>
          <w:szCs w:val="22"/>
        </w:rPr>
        <w:t>Centaurium erythraea</w:t>
      </w:r>
      <w:r w:rsidRPr="006C56D6">
        <w:rPr>
          <w:rFonts w:eastAsia="MS Mincho"/>
          <w:sz w:val="22"/>
          <w:szCs w:val="22"/>
        </w:rPr>
        <w:t>), Red Bartsia (</w:t>
      </w:r>
      <w:r w:rsidRPr="006C56D6">
        <w:rPr>
          <w:rFonts w:eastAsia="MS Mincho"/>
          <w:i/>
          <w:sz w:val="22"/>
          <w:szCs w:val="22"/>
        </w:rPr>
        <w:t>Odontites vernus</w:t>
      </w:r>
      <w:r w:rsidRPr="006C56D6">
        <w:rPr>
          <w:rFonts w:eastAsia="MS Mincho"/>
          <w:sz w:val="22"/>
          <w:szCs w:val="22"/>
        </w:rPr>
        <w:t>),</w:t>
      </w:r>
      <w:r w:rsidRPr="006C56D6">
        <w:rPr>
          <w:rFonts w:eastAsia="MS Mincho"/>
          <w:i/>
          <w:sz w:val="22"/>
          <w:szCs w:val="22"/>
        </w:rPr>
        <w:t xml:space="preserve"> </w:t>
      </w:r>
      <w:r w:rsidRPr="006C56D6">
        <w:rPr>
          <w:rFonts w:eastAsia="MS Mincho"/>
          <w:sz w:val="22"/>
          <w:szCs w:val="22"/>
        </w:rPr>
        <w:t>Creeping Cinquefoil (</w:t>
      </w:r>
      <w:r w:rsidRPr="006C56D6">
        <w:rPr>
          <w:rFonts w:eastAsia="MS Mincho"/>
          <w:i/>
          <w:sz w:val="22"/>
          <w:szCs w:val="22"/>
        </w:rPr>
        <w:t>Potentilla reptans</w:t>
      </w:r>
      <w:r w:rsidRPr="006C56D6">
        <w:rPr>
          <w:rFonts w:eastAsia="MS Mincho"/>
          <w:sz w:val="22"/>
          <w:szCs w:val="22"/>
        </w:rPr>
        <w:t>) and parsley-piert (</w:t>
      </w:r>
      <w:r w:rsidRPr="006C56D6">
        <w:rPr>
          <w:rFonts w:eastAsia="MS Mincho"/>
          <w:i/>
          <w:sz w:val="22"/>
          <w:szCs w:val="22"/>
        </w:rPr>
        <w:t xml:space="preserve">Aphanes </w:t>
      </w:r>
      <w:r w:rsidRPr="006C56D6">
        <w:rPr>
          <w:rFonts w:eastAsia="MS Mincho"/>
          <w:sz w:val="22"/>
          <w:szCs w:val="22"/>
        </w:rPr>
        <w:t>sp.).</w:t>
      </w:r>
    </w:p>
    <w:p w14:paraId="776603B4" w14:textId="77777777" w:rsidR="005C472D" w:rsidRPr="006C56D6" w:rsidRDefault="005C472D" w:rsidP="005C472D">
      <w:pPr>
        <w:jc w:val="both"/>
        <w:rPr>
          <w:rFonts w:eastAsia="MS Mincho"/>
          <w:sz w:val="22"/>
          <w:szCs w:val="22"/>
        </w:rPr>
      </w:pPr>
    </w:p>
    <w:p w14:paraId="1FA908BA" w14:textId="77777777" w:rsidR="005C472D" w:rsidRPr="006C56D6" w:rsidRDefault="005C472D" w:rsidP="005C472D">
      <w:pPr>
        <w:jc w:val="both"/>
        <w:rPr>
          <w:rFonts w:eastAsia="MS Mincho"/>
          <w:sz w:val="22"/>
          <w:szCs w:val="22"/>
        </w:rPr>
      </w:pPr>
      <w:r w:rsidRPr="006C56D6">
        <w:rPr>
          <w:rFonts w:eastAsia="MS Mincho"/>
          <w:sz w:val="22"/>
          <w:szCs w:val="22"/>
        </w:rPr>
        <w:t>In places there is scattered scrub, with Bramble (</w:t>
      </w:r>
      <w:r w:rsidRPr="006C56D6">
        <w:rPr>
          <w:rFonts w:eastAsia="MS Mincho"/>
          <w:i/>
          <w:iCs/>
          <w:sz w:val="22"/>
          <w:szCs w:val="22"/>
        </w:rPr>
        <w:t xml:space="preserve">Rubus fruticosus </w:t>
      </w:r>
      <w:r w:rsidRPr="006C56D6">
        <w:rPr>
          <w:rFonts w:eastAsia="MS Mincho"/>
          <w:sz w:val="22"/>
          <w:szCs w:val="22"/>
        </w:rPr>
        <w:t>agg.), Gorse (</w:t>
      </w:r>
      <w:r w:rsidRPr="006C56D6">
        <w:rPr>
          <w:rFonts w:eastAsia="MS Mincho"/>
          <w:i/>
          <w:iCs/>
          <w:sz w:val="22"/>
          <w:szCs w:val="22"/>
        </w:rPr>
        <w:t>Ulex</w:t>
      </w:r>
      <w:r w:rsidRPr="006C56D6">
        <w:rPr>
          <w:rFonts w:eastAsia="MS Mincho"/>
          <w:sz w:val="22"/>
          <w:szCs w:val="22"/>
        </w:rPr>
        <w:t xml:space="preserve"> </w:t>
      </w:r>
      <w:r w:rsidRPr="006C56D6">
        <w:rPr>
          <w:rFonts w:eastAsia="MS Mincho"/>
          <w:i/>
          <w:iCs/>
          <w:sz w:val="22"/>
          <w:szCs w:val="22"/>
        </w:rPr>
        <w:t>europaeus</w:t>
      </w:r>
      <w:r w:rsidRPr="006C56D6">
        <w:rPr>
          <w:rFonts w:eastAsia="MS Mincho"/>
          <w:sz w:val="22"/>
          <w:szCs w:val="22"/>
        </w:rPr>
        <w:t>), birch (</w:t>
      </w:r>
      <w:r w:rsidRPr="006C56D6">
        <w:rPr>
          <w:rFonts w:eastAsia="MS Mincho"/>
          <w:i/>
          <w:sz w:val="22"/>
          <w:szCs w:val="22"/>
        </w:rPr>
        <w:t xml:space="preserve">Betula </w:t>
      </w:r>
      <w:r w:rsidRPr="006C56D6">
        <w:rPr>
          <w:rFonts w:eastAsia="MS Mincho"/>
          <w:sz w:val="22"/>
          <w:szCs w:val="22"/>
        </w:rPr>
        <w:t>sp.) and Broom (</w:t>
      </w:r>
      <w:r w:rsidRPr="006C56D6">
        <w:rPr>
          <w:rFonts w:eastAsia="MS Mincho"/>
          <w:i/>
          <w:iCs/>
          <w:sz w:val="22"/>
          <w:szCs w:val="22"/>
        </w:rPr>
        <w:t>Cytisus scoparius</w:t>
      </w:r>
      <w:r w:rsidRPr="006C56D6">
        <w:rPr>
          <w:rFonts w:eastAsia="MS Mincho"/>
          <w:sz w:val="22"/>
          <w:szCs w:val="22"/>
        </w:rPr>
        <w:t>) amongst young Pedunculate Oaks (</w:t>
      </w:r>
      <w:r w:rsidRPr="006C56D6">
        <w:rPr>
          <w:rFonts w:eastAsia="MS Mincho"/>
          <w:i/>
          <w:iCs/>
          <w:sz w:val="22"/>
          <w:szCs w:val="22"/>
        </w:rPr>
        <w:t>Quercus robur</w:t>
      </w:r>
      <w:r w:rsidRPr="006C56D6">
        <w:rPr>
          <w:rFonts w:eastAsia="MS Mincho"/>
          <w:sz w:val="22"/>
          <w:szCs w:val="22"/>
        </w:rPr>
        <w:t>). There are some small areas of young oak woodland, planted in the 20</w:t>
      </w:r>
      <w:r w:rsidRPr="006C56D6">
        <w:rPr>
          <w:rFonts w:eastAsia="MS Mincho"/>
          <w:sz w:val="22"/>
          <w:szCs w:val="22"/>
          <w:vertAlign w:val="superscript"/>
        </w:rPr>
        <w:t>th</w:t>
      </w:r>
      <w:r w:rsidRPr="006C56D6">
        <w:rPr>
          <w:rFonts w:eastAsia="MS Mincho"/>
          <w:sz w:val="22"/>
          <w:szCs w:val="22"/>
        </w:rPr>
        <w:t xml:space="preserve"> Century, and also scattered older oaks predating the quarry.  </w:t>
      </w:r>
    </w:p>
    <w:p w14:paraId="32C0969F" w14:textId="77777777" w:rsidR="005C472D" w:rsidRPr="006C56D6" w:rsidRDefault="005C472D" w:rsidP="005C472D">
      <w:pPr>
        <w:jc w:val="both"/>
        <w:rPr>
          <w:rFonts w:eastAsia="MS Mincho"/>
          <w:sz w:val="22"/>
          <w:szCs w:val="22"/>
        </w:rPr>
      </w:pPr>
    </w:p>
    <w:p w14:paraId="215F1D71" w14:textId="77777777" w:rsidR="005C472D" w:rsidRPr="006C56D6" w:rsidRDefault="005C472D" w:rsidP="005C472D">
      <w:pPr>
        <w:jc w:val="both"/>
        <w:rPr>
          <w:rFonts w:eastAsia="MS Mincho"/>
          <w:sz w:val="22"/>
          <w:szCs w:val="22"/>
        </w:rPr>
      </w:pPr>
      <w:r w:rsidRPr="006C56D6">
        <w:rPr>
          <w:rFonts w:eastAsia="MS Mincho"/>
          <w:sz w:val="22"/>
          <w:szCs w:val="22"/>
        </w:rPr>
        <w:t>The former strawberry field to the east and the meadows to the south support unimproved grassland, albeit of recent origin. Six species of orchid have been recorded across this area including a significant population of Green-winged Orchid (</w:t>
      </w:r>
      <w:r w:rsidRPr="006C56D6">
        <w:rPr>
          <w:rFonts w:eastAsia="MS Mincho"/>
          <w:i/>
          <w:sz w:val="22"/>
          <w:szCs w:val="22"/>
        </w:rPr>
        <w:t>Orchis morio</w:t>
      </w:r>
      <w:r w:rsidRPr="006C56D6">
        <w:rPr>
          <w:rFonts w:eastAsia="MS Mincho"/>
          <w:sz w:val="22"/>
          <w:szCs w:val="22"/>
        </w:rPr>
        <w:t>) with smaller numbers of Bee Orchid (</w:t>
      </w:r>
      <w:r w:rsidRPr="006C56D6">
        <w:rPr>
          <w:rFonts w:eastAsia="MS Mincho"/>
          <w:i/>
          <w:sz w:val="22"/>
          <w:szCs w:val="22"/>
        </w:rPr>
        <w:t>Ophrys apifera</w:t>
      </w:r>
      <w:r w:rsidRPr="006C56D6">
        <w:rPr>
          <w:rFonts w:eastAsia="MS Mincho"/>
          <w:sz w:val="22"/>
          <w:szCs w:val="22"/>
        </w:rPr>
        <w:t>), Southern Marsh Orchid (</w:t>
      </w:r>
      <w:r w:rsidRPr="006C56D6">
        <w:rPr>
          <w:rFonts w:eastAsia="MS Mincho"/>
          <w:i/>
          <w:sz w:val="22"/>
          <w:szCs w:val="22"/>
        </w:rPr>
        <w:t>Dactylorhiza praetermissa</w:t>
      </w:r>
      <w:r w:rsidRPr="006C56D6">
        <w:rPr>
          <w:rFonts w:eastAsia="MS Mincho"/>
          <w:sz w:val="22"/>
          <w:szCs w:val="22"/>
        </w:rPr>
        <w:t>), Pyramidal Orchid (</w:t>
      </w:r>
      <w:r w:rsidRPr="006C56D6">
        <w:rPr>
          <w:rFonts w:eastAsia="MS Mincho"/>
          <w:i/>
          <w:sz w:val="22"/>
          <w:szCs w:val="22"/>
        </w:rPr>
        <w:t>Anacamptis pyramidalis</w:t>
      </w:r>
      <w:r w:rsidRPr="006C56D6">
        <w:rPr>
          <w:rFonts w:eastAsia="MS Mincho"/>
          <w:sz w:val="22"/>
          <w:szCs w:val="22"/>
        </w:rPr>
        <w:t>), Common Spotted Orchid (</w:t>
      </w:r>
      <w:r w:rsidRPr="006C56D6">
        <w:rPr>
          <w:rFonts w:eastAsia="MS Mincho"/>
          <w:i/>
          <w:sz w:val="22"/>
          <w:szCs w:val="22"/>
        </w:rPr>
        <w:t>Dactylorhiza fuchsii</w:t>
      </w:r>
      <w:r w:rsidRPr="006C56D6">
        <w:rPr>
          <w:rFonts w:eastAsia="MS Mincho"/>
          <w:sz w:val="22"/>
          <w:szCs w:val="22"/>
        </w:rPr>
        <w:t>) and Common Twayblade (</w:t>
      </w:r>
      <w:r w:rsidRPr="006C56D6">
        <w:rPr>
          <w:rFonts w:eastAsia="MS Mincho"/>
          <w:i/>
          <w:sz w:val="22"/>
          <w:szCs w:val="22"/>
        </w:rPr>
        <w:t>Neottia ovata</w:t>
      </w:r>
      <w:r w:rsidRPr="006C56D6">
        <w:rPr>
          <w:rFonts w:eastAsia="MS Mincho"/>
          <w:sz w:val="22"/>
          <w:szCs w:val="22"/>
        </w:rPr>
        <w:t>).  The sward is dominated by Yorkshire-fog (</w:t>
      </w:r>
      <w:r w:rsidRPr="006C56D6">
        <w:rPr>
          <w:rFonts w:eastAsia="MS Mincho"/>
          <w:i/>
          <w:sz w:val="22"/>
          <w:szCs w:val="22"/>
        </w:rPr>
        <w:t>Holcus lanatus</w:t>
      </w:r>
      <w:r w:rsidRPr="006C56D6">
        <w:rPr>
          <w:rFonts w:eastAsia="MS Mincho"/>
          <w:sz w:val="22"/>
          <w:szCs w:val="22"/>
        </w:rPr>
        <w:t>) and bent (</w:t>
      </w:r>
      <w:r w:rsidRPr="006C56D6">
        <w:rPr>
          <w:rFonts w:eastAsia="MS Mincho"/>
          <w:i/>
          <w:sz w:val="22"/>
          <w:szCs w:val="22"/>
        </w:rPr>
        <w:t xml:space="preserve">Agrostis </w:t>
      </w:r>
      <w:r w:rsidRPr="006C56D6">
        <w:rPr>
          <w:rFonts w:eastAsia="MS Mincho"/>
          <w:sz w:val="22"/>
          <w:szCs w:val="22"/>
        </w:rPr>
        <w:t>sp.) and dense growth of willows.  Other species in the meadows include Hope Trefoil (</w:t>
      </w:r>
      <w:r w:rsidRPr="006C56D6">
        <w:rPr>
          <w:rFonts w:eastAsia="MS Mincho"/>
          <w:i/>
          <w:sz w:val="22"/>
          <w:szCs w:val="22"/>
        </w:rPr>
        <w:t>Trifolium campestre</w:t>
      </w:r>
      <w:r w:rsidRPr="006C56D6">
        <w:rPr>
          <w:rFonts w:eastAsia="MS Mincho"/>
          <w:sz w:val="22"/>
          <w:szCs w:val="22"/>
        </w:rPr>
        <w:t>), Smooth Tare (</w:t>
      </w:r>
      <w:r w:rsidRPr="006C56D6">
        <w:rPr>
          <w:rFonts w:eastAsia="MS Mincho"/>
          <w:i/>
          <w:sz w:val="22"/>
          <w:szCs w:val="22"/>
        </w:rPr>
        <w:t>Vicia tetrasperma</w:t>
      </w:r>
      <w:r w:rsidRPr="006C56D6">
        <w:rPr>
          <w:rFonts w:eastAsia="MS Mincho"/>
          <w:sz w:val="22"/>
          <w:szCs w:val="22"/>
        </w:rPr>
        <w:t>), Fleabane (</w:t>
      </w:r>
      <w:r w:rsidRPr="006C56D6">
        <w:rPr>
          <w:rFonts w:eastAsia="MS Mincho"/>
          <w:i/>
          <w:sz w:val="22"/>
          <w:szCs w:val="22"/>
        </w:rPr>
        <w:t>Pulicaria dysenterica</w:t>
      </w:r>
      <w:r w:rsidRPr="006C56D6">
        <w:rPr>
          <w:rFonts w:eastAsia="MS Mincho"/>
          <w:sz w:val="22"/>
          <w:szCs w:val="22"/>
        </w:rPr>
        <w:t>) and Common Centaury (</w:t>
      </w:r>
      <w:r w:rsidRPr="006C56D6">
        <w:rPr>
          <w:rFonts w:eastAsia="MS Mincho"/>
          <w:i/>
          <w:sz w:val="22"/>
          <w:szCs w:val="22"/>
        </w:rPr>
        <w:t>Centaurium erythraea</w:t>
      </w:r>
      <w:r w:rsidRPr="006C56D6">
        <w:rPr>
          <w:rFonts w:eastAsia="MS Mincho"/>
          <w:sz w:val="22"/>
          <w:szCs w:val="22"/>
        </w:rPr>
        <w:t xml:space="preserve">).  </w:t>
      </w:r>
    </w:p>
    <w:p w14:paraId="58F93D0F" w14:textId="77777777" w:rsidR="005C472D" w:rsidRPr="006C56D6" w:rsidRDefault="005C472D" w:rsidP="005C472D">
      <w:pPr>
        <w:jc w:val="both"/>
        <w:rPr>
          <w:rFonts w:eastAsia="MS Mincho"/>
          <w:sz w:val="22"/>
          <w:szCs w:val="22"/>
        </w:rPr>
      </w:pPr>
    </w:p>
    <w:p w14:paraId="6CA84D73" w14:textId="77777777" w:rsidR="005C472D" w:rsidRPr="006C56D6" w:rsidRDefault="005C472D" w:rsidP="005C472D">
      <w:pPr>
        <w:jc w:val="both"/>
        <w:rPr>
          <w:rFonts w:eastAsia="MS Mincho"/>
          <w:sz w:val="22"/>
          <w:szCs w:val="22"/>
        </w:rPr>
      </w:pPr>
      <w:r w:rsidRPr="006C56D6">
        <w:rPr>
          <w:rFonts w:eastAsia="MS Mincho"/>
          <w:sz w:val="22"/>
          <w:szCs w:val="22"/>
        </w:rPr>
        <w:t xml:space="preserve">The site also supports a good assemblage of breeding birds including in recent years more noteworthy species such as Pochard, Lapwing, Little Ringed Plover, Cuckoo, Skylark, Song Thrush, Cetti’s Warbler, Willow Warbler and Linnet.  </w:t>
      </w:r>
    </w:p>
    <w:p w14:paraId="0FB02F4A" w14:textId="77777777" w:rsidR="005C472D" w:rsidRPr="006C56D6" w:rsidRDefault="005C472D" w:rsidP="005C472D">
      <w:pPr>
        <w:rPr>
          <w:rFonts w:eastAsia="MS Mincho"/>
          <w:b/>
          <w:bCs/>
          <w:sz w:val="22"/>
          <w:szCs w:val="22"/>
        </w:rPr>
      </w:pPr>
    </w:p>
    <w:p w14:paraId="7512DCC2"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6FABE520"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The site is in private ownership.  </w:t>
      </w:r>
      <w:r>
        <w:rPr>
          <w:rFonts w:eastAsia="MS Mincho"/>
          <w:bCs/>
          <w:sz w:val="22"/>
          <w:szCs w:val="22"/>
        </w:rPr>
        <w:t>Restoration</w:t>
      </w:r>
      <w:r w:rsidRPr="006C56D6">
        <w:rPr>
          <w:rFonts w:eastAsia="MS Mincho"/>
          <w:bCs/>
          <w:sz w:val="22"/>
          <w:szCs w:val="22"/>
        </w:rPr>
        <w:t xml:space="preserve"> activity still occurs in some areas and access is restricted to public footpaths along the southern and eastern edges of the quarry.  The meadows have no public rights of way, but are heavily used by local residents.  </w:t>
      </w:r>
    </w:p>
    <w:p w14:paraId="3081F722" w14:textId="77777777" w:rsidR="005C472D" w:rsidRPr="006C56D6" w:rsidRDefault="005C472D" w:rsidP="005C472D">
      <w:pPr>
        <w:rPr>
          <w:rFonts w:eastAsia="MS Mincho"/>
          <w:b/>
          <w:bCs/>
          <w:sz w:val="22"/>
          <w:szCs w:val="22"/>
        </w:rPr>
      </w:pPr>
    </w:p>
    <w:p w14:paraId="04F2AC98"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6CD40381" w14:textId="77777777" w:rsidR="005C472D" w:rsidRPr="006C56D6" w:rsidRDefault="005C472D" w:rsidP="005C472D">
      <w:pPr>
        <w:rPr>
          <w:rFonts w:eastAsia="MS Mincho"/>
          <w:b/>
          <w:bCs/>
          <w:sz w:val="22"/>
          <w:szCs w:val="22"/>
        </w:rPr>
      </w:pPr>
      <w:r w:rsidRPr="006C56D6">
        <w:rPr>
          <w:bCs/>
          <w:sz w:val="22"/>
          <w:szCs w:val="22"/>
        </w:rPr>
        <w:t>Open Mosaic Habitats on Previously Developed Land</w:t>
      </w:r>
    </w:p>
    <w:p w14:paraId="1C976639" w14:textId="77777777" w:rsidR="005C472D" w:rsidRPr="006C56D6" w:rsidRDefault="005C472D" w:rsidP="005C472D">
      <w:pPr>
        <w:rPr>
          <w:rFonts w:eastAsia="MS Mincho"/>
          <w:b/>
          <w:bCs/>
          <w:sz w:val="22"/>
          <w:szCs w:val="22"/>
        </w:rPr>
      </w:pPr>
    </w:p>
    <w:p w14:paraId="77396402"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6FBE8F9E" w14:textId="77777777" w:rsidR="005C472D" w:rsidRPr="006C56D6" w:rsidRDefault="005C472D" w:rsidP="005C472D">
      <w:pPr>
        <w:rPr>
          <w:bCs/>
          <w:sz w:val="22"/>
          <w:szCs w:val="22"/>
        </w:rPr>
      </w:pPr>
      <w:r w:rsidRPr="006C56D6">
        <w:rPr>
          <w:bCs/>
          <w:sz w:val="22"/>
          <w:szCs w:val="22"/>
        </w:rPr>
        <w:t>HC3 – Other Priority Woodland Habitat Types on Non-ancient Sites</w:t>
      </w:r>
    </w:p>
    <w:p w14:paraId="7C989A01" w14:textId="77777777" w:rsidR="005C472D" w:rsidRPr="006C56D6" w:rsidRDefault="005C472D" w:rsidP="005C472D">
      <w:pPr>
        <w:rPr>
          <w:bCs/>
          <w:sz w:val="22"/>
          <w:szCs w:val="22"/>
        </w:rPr>
      </w:pPr>
      <w:r w:rsidRPr="006C56D6">
        <w:rPr>
          <w:bCs/>
          <w:sz w:val="22"/>
          <w:szCs w:val="22"/>
        </w:rPr>
        <w:t>HC11 – Other Neutral Grasslands</w:t>
      </w:r>
    </w:p>
    <w:p w14:paraId="05591114" w14:textId="77777777" w:rsidR="005C472D" w:rsidRPr="006C56D6" w:rsidRDefault="005C472D" w:rsidP="005C472D">
      <w:pPr>
        <w:rPr>
          <w:bCs/>
          <w:sz w:val="22"/>
          <w:szCs w:val="22"/>
        </w:rPr>
      </w:pPr>
      <w:r w:rsidRPr="006C56D6">
        <w:rPr>
          <w:bCs/>
          <w:sz w:val="22"/>
          <w:szCs w:val="22"/>
        </w:rPr>
        <w:t>HC13 – Heathland and Acid Grassland</w:t>
      </w:r>
    </w:p>
    <w:p w14:paraId="44F0D15B" w14:textId="77777777" w:rsidR="005C472D" w:rsidRPr="006C56D6" w:rsidRDefault="005C472D" w:rsidP="005C472D">
      <w:pPr>
        <w:rPr>
          <w:bCs/>
          <w:sz w:val="22"/>
          <w:szCs w:val="22"/>
        </w:rPr>
      </w:pPr>
      <w:r w:rsidRPr="006C56D6">
        <w:rPr>
          <w:bCs/>
          <w:sz w:val="22"/>
          <w:szCs w:val="22"/>
        </w:rPr>
        <w:t xml:space="preserve">HC27 – Post-industrial Sites </w:t>
      </w:r>
    </w:p>
    <w:p w14:paraId="659C6686" w14:textId="77777777" w:rsidR="005C472D" w:rsidRPr="006C56D6" w:rsidRDefault="005C472D" w:rsidP="005C472D">
      <w:pPr>
        <w:rPr>
          <w:bCs/>
          <w:sz w:val="22"/>
          <w:szCs w:val="22"/>
        </w:rPr>
      </w:pPr>
      <w:r w:rsidRPr="006C56D6">
        <w:rPr>
          <w:bCs/>
          <w:sz w:val="22"/>
          <w:szCs w:val="22"/>
        </w:rPr>
        <w:t>HC28 – Small-component Mosaics</w:t>
      </w:r>
    </w:p>
    <w:p w14:paraId="3C16140C" w14:textId="77777777" w:rsidR="005C472D" w:rsidRPr="006C56D6" w:rsidRDefault="005C472D" w:rsidP="005C472D">
      <w:pPr>
        <w:rPr>
          <w:bCs/>
          <w:sz w:val="22"/>
          <w:szCs w:val="22"/>
        </w:rPr>
      </w:pPr>
      <w:r w:rsidRPr="006C56D6">
        <w:rPr>
          <w:bCs/>
          <w:sz w:val="22"/>
          <w:szCs w:val="22"/>
        </w:rPr>
        <w:t>SC1 – Vascular Plants</w:t>
      </w:r>
    </w:p>
    <w:p w14:paraId="360BE361" w14:textId="77777777" w:rsidR="005C472D" w:rsidRPr="006C56D6" w:rsidRDefault="005C472D" w:rsidP="005C472D">
      <w:pPr>
        <w:rPr>
          <w:bCs/>
          <w:sz w:val="22"/>
          <w:szCs w:val="22"/>
        </w:rPr>
      </w:pPr>
    </w:p>
    <w:p w14:paraId="011EE3F9" w14:textId="77777777" w:rsidR="005C472D" w:rsidRPr="006C56D6" w:rsidRDefault="005C472D" w:rsidP="005C472D">
      <w:pPr>
        <w:rPr>
          <w:rFonts w:eastAsia="MS Mincho"/>
          <w:b/>
          <w:sz w:val="22"/>
          <w:szCs w:val="22"/>
        </w:rPr>
      </w:pPr>
      <w:r>
        <w:rPr>
          <w:rFonts w:eastAsia="MS Mincho"/>
          <w:b/>
          <w:color w:val="000000"/>
          <w:sz w:val="22"/>
        </w:rPr>
        <w:t>Rationale</w:t>
      </w:r>
    </w:p>
    <w:p w14:paraId="191C71DF" w14:textId="77777777" w:rsidR="005C472D" w:rsidRPr="006C56D6" w:rsidRDefault="005C472D" w:rsidP="005C472D">
      <w:pPr>
        <w:jc w:val="both"/>
        <w:rPr>
          <w:rFonts w:eastAsia="MS Mincho"/>
          <w:sz w:val="22"/>
          <w:szCs w:val="22"/>
        </w:rPr>
      </w:pPr>
      <w:r w:rsidRPr="006C56D6">
        <w:rPr>
          <w:rFonts w:eastAsia="MS Mincho"/>
          <w:sz w:val="22"/>
          <w:szCs w:val="22"/>
        </w:rPr>
        <w:t xml:space="preserve">Much of this site could be classed as post-industrial and it includes a wide range of features that are likely to be of significant benefit to invertebrates, although there is a lack of records to confirm this at present.   Within the post-industrial area there are also clear examples of acid grassland and wet woodland communities that would meet HPIE descriptions.  The meadows outside of the quarry area are essentially unimproved, despite a recent origin and their conservation value is sufficient to justify their selection, but here the Other Neutral Grasslands criterion is primarily used to define the extent of the habitat that is supporting the significant Green-winged Orchid population.                                                                                                                                                                                                                                                                                           </w:t>
      </w:r>
    </w:p>
    <w:p w14:paraId="73492425" w14:textId="77777777" w:rsidR="005C472D" w:rsidRPr="006C56D6" w:rsidRDefault="005C472D" w:rsidP="005C472D">
      <w:pPr>
        <w:rPr>
          <w:rFonts w:eastAsia="MS Mincho"/>
          <w:sz w:val="22"/>
          <w:szCs w:val="22"/>
        </w:rPr>
      </w:pPr>
    </w:p>
    <w:p w14:paraId="57FC8442"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0D6AADEC" w14:textId="77777777" w:rsidR="005C472D" w:rsidRPr="006C56D6" w:rsidRDefault="005C472D" w:rsidP="005C472D">
      <w:pPr>
        <w:rPr>
          <w:rFonts w:eastAsia="MS Mincho"/>
          <w:sz w:val="22"/>
          <w:szCs w:val="22"/>
        </w:rPr>
      </w:pPr>
      <w:r w:rsidRPr="006C56D6">
        <w:rPr>
          <w:rFonts w:eastAsia="MS Mincho"/>
          <w:sz w:val="22"/>
          <w:szCs w:val="22"/>
        </w:rPr>
        <w:t>Mostly favourable</w:t>
      </w:r>
      <w:r>
        <w:rPr>
          <w:rFonts w:eastAsia="MS Mincho"/>
          <w:sz w:val="22"/>
          <w:szCs w:val="22"/>
        </w:rPr>
        <w:t>.</w:t>
      </w:r>
    </w:p>
    <w:p w14:paraId="509EF752" w14:textId="77777777" w:rsidR="005C472D" w:rsidRPr="006C56D6" w:rsidRDefault="005C472D" w:rsidP="005C472D">
      <w:pPr>
        <w:rPr>
          <w:rFonts w:eastAsia="MS Mincho"/>
          <w:sz w:val="22"/>
          <w:szCs w:val="22"/>
        </w:rPr>
      </w:pPr>
    </w:p>
    <w:p w14:paraId="7D82F4A7"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23F0B224" w14:textId="77777777" w:rsidR="005C472D" w:rsidRPr="006C56D6" w:rsidRDefault="005C472D" w:rsidP="005C472D">
      <w:pPr>
        <w:jc w:val="both"/>
        <w:rPr>
          <w:rFonts w:eastAsia="MS Mincho"/>
          <w:sz w:val="22"/>
          <w:szCs w:val="22"/>
        </w:rPr>
      </w:pPr>
      <w:r w:rsidRPr="006C56D6">
        <w:rPr>
          <w:rFonts w:eastAsia="MS Mincho"/>
          <w:sz w:val="22"/>
          <w:szCs w:val="22"/>
        </w:rPr>
        <w:t xml:space="preserve">The field and its orchid populations are vulnerable to inappropriate management or the lack of it.  Willow has become dominant over large parts of the field, although it has been cut during this review period.  The field has also been proposed as a site for housing development.  The habitats in the quarry part of the site will decline naturally as succession takes place and so management will </w:t>
      </w:r>
      <w:r>
        <w:rPr>
          <w:rFonts w:eastAsia="MS Mincho"/>
          <w:sz w:val="22"/>
          <w:szCs w:val="22"/>
        </w:rPr>
        <w:t>b</w:t>
      </w:r>
      <w:r w:rsidRPr="006C56D6">
        <w:rPr>
          <w:rFonts w:eastAsia="MS Mincho"/>
          <w:sz w:val="22"/>
          <w:szCs w:val="22"/>
        </w:rPr>
        <w:t xml:space="preserve">e necessary to slow this process if the diversity of habitats and species is to be maintained.  </w:t>
      </w:r>
    </w:p>
    <w:p w14:paraId="63EED223" w14:textId="77777777" w:rsidR="005C472D" w:rsidRPr="006C56D6" w:rsidRDefault="005C472D" w:rsidP="005C472D">
      <w:pPr>
        <w:rPr>
          <w:rFonts w:eastAsia="MS Mincho"/>
          <w:sz w:val="22"/>
          <w:szCs w:val="22"/>
        </w:rPr>
      </w:pPr>
    </w:p>
    <w:p w14:paraId="5C00785B" w14:textId="77777777" w:rsidR="005C472D" w:rsidRPr="006C56D6" w:rsidRDefault="005C472D" w:rsidP="005C472D">
      <w:pPr>
        <w:tabs>
          <w:tab w:val="left" w:pos="4520"/>
        </w:tabs>
        <w:rPr>
          <w:b/>
          <w:sz w:val="22"/>
          <w:szCs w:val="22"/>
        </w:rPr>
      </w:pPr>
      <w:r w:rsidRPr="006C56D6">
        <w:rPr>
          <w:b/>
          <w:sz w:val="22"/>
          <w:szCs w:val="22"/>
        </w:rPr>
        <w:t>Review Schedule</w:t>
      </w:r>
    </w:p>
    <w:p w14:paraId="19162DA0" w14:textId="77777777" w:rsidR="005C472D" w:rsidRPr="006C56D6" w:rsidRDefault="005C472D" w:rsidP="005C472D">
      <w:pPr>
        <w:tabs>
          <w:tab w:val="left" w:pos="4520"/>
        </w:tabs>
        <w:rPr>
          <w:sz w:val="22"/>
        </w:rPr>
      </w:pPr>
      <w:r w:rsidRPr="006C56D6">
        <w:rPr>
          <w:sz w:val="22"/>
          <w:szCs w:val="22"/>
        </w:rPr>
        <w:t>Site Selected: 2008</w:t>
      </w:r>
      <w:r w:rsidRPr="006C56D6">
        <w:rPr>
          <w:sz w:val="22"/>
        </w:rPr>
        <w:tab/>
      </w:r>
    </w:p>
    <w:p w14:paraId="02E1228E"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2015 (extended)</w:t>
      </w:r>
    </w:p>
    <w:p w14:paraId="11F74362" w14:textId="77777777" w:rsidR="005C472D" w:rsidRPr="006C56D6" w:rsidRDefault="005C472D" w:rsidP="005C472D">
      <w:pPr>
        <w:jc w:val="both"/>
        <w:rPr>
          <w:sz w:val="20"/>
          <w:szCs w:val="20"/>
        </w:rPr>
      </w:pPr>
    </w:p>
    <w:p w14:paraId="55E0B702" w14:textId="77777777" w:rsidR="005C472D" w:rsidRPr="006C56D6" w:rsidRDefault="005C472D" w:rsidP="005C472D">
      <w:pPr>
        <w:jc w:val="both"/>
        <w:rPr>
          <w:rFonts w:eastAsia="MS Mincho"/>
          <w:sz w:val="22"/>
          <w:szCs w:val="22"/>
        </w:rPr>
      </w:pPr>
    </w:p>
    <w:p w14:paraId="28D99F3F" w14:textId="77777777" w:rsidR="005C472D" w:rsidRPr="006C56D6" w:rsidRDefault="005C472D" w:rsidP="005C472D">
      <w:pPr>
        <w:jc w:val="both"/>
        <w:rPr>
          <w:b/>
          <w:bCs/>
          <w:sz w:val="22"/>
          <w:szCs w:val="22"/>
        </w:rPr>
      </w:pPr>
    </w:p>
    <w:p w14:paraId="3FBEED5B" w14:textId="77777777" w:rsidR="005C472D" w:rsidRPr="006C56D6" w:rsidRDefault="005C472D" w:rsidP="005C472D">
      <w:pPr>
        <w:jc w:val="both"/>
        <w:rPr>
          <w:b/>
          <w:bCs/>
          <w:sz w:val="22"/>
          <w:szCs w:val="22"/>
        </w:rPr>
      </w:pPr>
    </w:p>
    <w:p w14:paraId="1AA4A21D" w14:textId="77777777" w:rsidR="005C472D" w:rsidRPr="006C56D6" w:rsidRDefault="005C472D" w:rsidP="005C472D">
      <w:pPr>
        <w:spacing w:after="200" w:line="276" w:lineRule="auto"/>
        <w:rPr>
          <w:rFonts w:ascii="Courier New" w:hAnsi="Courier New" w:cs="Courier New"/>
          <w:noProof/>
          <w:sz w:val="20"/>
          <w:szCs w:val="20"/>
          <w:lang w:eastAsia="en-GB"/>
        </w:rPr>
      </w:pPr>
      <w:r w:rsidRPr="006C56D6">
        <w:rPr>
          <w:noProof/>
          <w:lang w:eastAsia="en-GB"/>
        </w:rPr>
        <w:br w:type="page"/>
      </w:r>
    </w:p>
    <w:p w14:paraId="38EBF526" w14:textId="77777777" w:rsidR="005C472D" w:rsidRPr="006C56D6" w:rsidRDefault="005C472D" w:rsidP="005C472D">
      <w:pPr>
        <w:jc w:val="center"/>
        <w:rPr>
          <w:rFonts w:eastAsia="MS Mincho"/>
          <w:b/>
          <w:bCs/>
          <w:szCs w:val="22"/>
        </w:rPr>
      </w:pPr>
      <w:r w:rsidRPr="006C56D6">
        <w:rPr>
          <w:rFonts w:eastAsia="MS Mincho"/>
          <w:b/>
          <w:bCs/>
          <w:szCs w:val="22"/>
        </w:rPr>
        <w:t>Co13 Eden Wood</w:t>
      </w:r>
      <w:r>
        <w:rPr>
          <w:rFonts w:eastAsia="MS Mincho"/>
          <w:b/>
          <w:bCs/>
          <w:szCs w:val="22"/>
        </w:rPr>
        <w:t>, Tiptree</w:t>
      </w:r>
      <w:r w:rsidRPr="006C56D6">
        <w:rPr>
          <w:rFonts w:eastAsia="MS Mincho"/>
          <w:b/>
          <w:bCs/>
          <w:szCs w:val="22"/>
        </w:rPr>
        <w:t xml:space="preserve"> (2.7 ha) TL 891179</w:t>
      </w:r>
    </w:p>
    <w:p w14:paraId="4F2878A3" w14:textId="77777777" w:rsidR="005C472D" w:rsidRPr="006C56D6" w:rsidRDefault="005C472D" w:rsidP="005C472D">
      <w:pPr>
        <w:jc w:val="both"/>
        <w:rPr>
          <w:rFonts w:ascii="Courier New" w:hAnsi="Courier New" w:cs="Courier New"/>
          <w:sz w:val="20"/>
          <w:szCs w:val="20"/>
        </w:rPr>
      </w:pPr>
    </w:p>
    <w:p w14:paraId="5EA8EA24" w14:textId="77777777" w:rsidR="005C472D" w:rsidRPr="006C56D6" w:rsidRDefault="005C472D" w:rsidP="005C472D">
      <w:pPr>
        <w:jc w:val="center"/>
        <w:rPr>
          <w:sz w:val="18"/>
          <w:szCs w:val="20"/>
        </w:rPr>
      </w:pPr>
      <w:r>
        <w:rPr>
          <w:noProof/>
          <w:sz w:val="18"/>
          <w:szCs w:val="20"/>
          <w:lang w:eastAsia="en-GB"/>
        </w:rPr>
        <w:drawing>
          <wp:inline distT="0" distB="0" distL="0" distR="0" wp14:anchorId="76D36E26" wp14:editId="2835968D">
            <wp:extent cx="5399405" cy="4136170"/>
            <wp:effectExtent l="19050" t="19050" r="10795"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13.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1323" cy="4137639"/>
                    </a:xfrm>
                    <a:prstGeom prst="rect">
                      <a:avLst/>
                    </a:prstGeom>
                    <a:ln>
                      <a:solidFill>
                        <a:schemeClr val="tx1"/>
                      </a:solidFill>
                    </a:ln>
                  </pic:spPr>
                </pic:pic>
              </a:graphicData>
            </a:graphic>
          </wp:inline>
        </w:drawing>
      </w:r>
    </w:p>
    <w:p w14:paraId="47403CAF" w14:textId="3C493463" w:rsidR="005C472D" w:rsidRPr="006C56D6" w:rsidRDefault="005C472D" w:rsidP="005C472D">
      <w:pPr>
        <w:jc w:val="center"/>
        <w:rPr>
          <w:rFonts w:eastAsia="MS Mincho"/>
          <w:b/>
          <w:bCs/>
          <w:sz w:val="16"/>
          <w:szCs w:val="20"/>
        </w:rPr>
      </w:pPr>
      <w:r w:rsidRPr="006C56D6">
        <w:rPr>
          <w:sz w:val="16"/>
          <w:szCs w:val="20"/>
        </w:rPr>
        <w:t>Reproduced from the Ordnance Survey® mapping by permission of Ordnance Survey® on behalf of The Controller of Her Majesty’s Stationery Office.  © Crown Copyright.   Licence number AL 110020327</w:t>
      </w:r>
    </w:p>
    <w:p w14:paraId="0664E4E3" w14:textId="77777777" w:rsidR="005C472D" w:rsidRPr="006C56D6" w:rsidRDefault="005C472D" w:rsidP="005C472D">
      <w:pPr>
        <w:jc w:val="both"/>
        <w:rPr>
          <w:rFonts w:eastAsia="MS Mincho"/>
          <w:sz w:val="22"/>
          <w:szCs w:val="22"/>
        </w:rPr>
      </w:pPr>
    </w:p>
    <w:p w14:paraId="67AD8DBD" w14:textId="77777777" w:rsidR="005C472D" w:rsidRPr="006C56D6" w:rsidRDefault="005C472D" w:rsidP="005C472D">
      <w:pPr>
        <w:jc w:val="both"/>
        <w:rPr>
          <w:rFonts w:eastAsia="MS Mincho"/>
          <w:sz w:val="22"/>
          <w:szCs w:val="22"/>
        </w:rPr>
      </w:pPr>
      <w:r w:rsidRPr="006C56D6">
        <w:rPr>
          <w:rFonts w:eastAsia="MS Mincho"/>
          <w:sz w:val="22"/>
          <w:szCs w:val="22"/>
        </w:rPr>
        <w:t>Eden Wood is old woodland made up of old Hornbeam (</w:t>
      </w:r>
      <w:r w:rsidRPr="006C56D6">
        <w:rPr>
          <w:rFonts w:eastAsia="MS Mincho"/>
          <w:i/>
          <w:iCs/>
          <w:sz w:val="22"/>
          <w:szCs w:val="22"/>
        </w:rPr>
        <w:t>Carpinus betulus</w:t>
      </w:r>
      <w:r w:rsidRPr="006C56D6">
        <w:rPr>
          <w:rFonts w:eastAsia="MS Mincho"/>
          <w:sz w:val="22"/>
          <w:szCs w:val="22"/>
        </w:rPr>
        <w:t>) and Hazel (</w:t>
      </w:r>
      <w:r w:rsidRPr="006C56D6">
        <w:rPr>
          <w:rFonts w:eastAsia="MS Mincho"/>
          <w:i/>
          <w:iCs/>
          <w:sz w:val="22"/>
          <w:szCs w:val="22"/>
        </w:rPr>
        <w:t>Corylus avellana</w:t>
      </w:r>
      <w:r w:rsidRPr="006C56D6">
        <w:rPr>
          <w:rFonts w:eastAsia="MS Mincho"/>
          <w:sz w:val="22"/>
          <w:szCs w:val="22"/>
        </w:rPr>
        <w:t>) coppice amongst large oak (</w:t>
      </w:r>
      <w:r w:rsidRPr="006C56D6">
        <w:rPr>
          <w:rFonts w:eastAsia="MS Mincho"/>
          <w:i/>
          <w:iCs/>
          <w:sz w:val="22"/>
          <w:szCs w:val="22"/>
        </w:rPr>
        <w:t>Quercus robur</w:t>
      </w:r>
      <w:r w:rsidRPr="006C56D6">
        <w:rPr>
          <w:rFonts w:eastAsia="MS Mincho"/>
          <w:sz w:val="22"/>
          <w:szCs w:val="22"/>
        </w:rPr>
        <w:t>) standards.  Other canopy species include Sweet Chestnut (</w:t>
      </w:r>
      <w:r w:rsidRPr="006C56D6">
        <w:rPr>
          <w:rFonts w:eastAsia="MS Mincho"/>
          <w:i/>
          <w:iCs/>
          <w:sz w:val="22"/>
          <w:szCs w:val="22"/>
        </w:rPr>
        <w:t>Castanea sativa</w:t>
      </w:r>
      <w:r w:rsidRPr="006C56D6">
        <w:rPr>
          <w:rFonts w:eastAsia="MS Mincho"/>
          <w:sz w:val="22"/>
          <w:szCs w:val="22"/>
        </w:rPr>
        <w:t>), Aspen (</w:t>
      </w:r>
      <w:r w:rsidRPr="006C56D6">
        <w:rPr>
          <w:rFonts w:eastAsia="MS Mincho"/>
          <w:i/>
          <w:iCs/>
          <w:sz w:val="22"/>
          <w:szCs w:val="22"/>
        </w:rPr>
        <w:t>Populus tremula</w:t>
      </w:r>
      <w:r w:rsidRPr="006C56D6">
        <w:rPr>
          <w:rFonts w:eastAsia="MS Mincho"/>
          <w:sz w:val="22"/>
          <w:szCs w:val="22"/>
        </w:rPr>
        <w:t>), Crab Apple (</w:t>
      </w:r>
      <w:r w:rsidRPr="006C56D6">
        <w:rPr>
          <w:rFonts w:eastAsia="MS Mincho"/>
          <w:i/>
          <w:iCs/>
          <w:sz w:val="22"/>
          <w:szCs w:val="22"/>
        </w:rPr>
        <w:t>Malus sylvestris</w:t>
      </w:r>
      <w:r w:rsidRPr="006C56D6">
        <w:rPr>
          <w:rFonts w:eastAsia="MS Mincho"/>
          <w:sz w:val="22"/>
          <w:szCs w:val="22"/>
        </w:rPr>
        <w:t>), Sycamore (</w:t>
      </w:r>
      <w:r w:rsidRPr="006C56D6">
        <w:rPr>
          <w:rFonts w:eastAsia="MS Mincho"/>
          <w:i/>
          <w:iCs/>
          <w:sz w:val="22"/>
          <w:szCs w:val="22"/>
        </w:rPr>
        <w:t>Acer pseudoplatanus</w:t>
      </w:r>
      <w:r w:rsidRPr="006C56D6">
        <w:rPr>
          <w:rFonts w:eastAsia="MS Mincho"/>
          <w:sz w:val="22"/>
          <w:szCs w:val="22"/>
        </w:rPr>
        <w:t>) and Ash (</w:t>
      </w:r>
      <w:r w:rsidRPr="006C56D6">
        <w:rPr>
          <w:rFonts w:eastAsia="MS Mincho"/>
          <w:i/>
          <w:iCs/>
          <w:sz w:val="22"/>
          <w:szCs w:val="22"/>
        </w:rPr>
        <w:t>Fraxinus excelsior</w:t>
      </w:r>
      <w:r w:rsidRPr="006C56D6">
        <w:rPr>
          <w:rFonts w:eastAsia="MS Mincho"/>
          <w:sz w:val="22"/>
          <w:szCs w:val="22"/>
        </w:rPr>
        <w:t>). The understorey is scattered and open with occasional Elder (</w:t>
      </w:r>
      <w:r w:rsidRPr="006C56D6">
        <w:rPr>
          <w:rFonts w:eastAsia="MS Mincho"/>
          <w:i/>
          <w:iCs/>
          <w:sz w:val="22"/>
          <w:szCs w:val="22"/>
        </w:rPr>
        <w:t>Sambucus nigra</w:t>
      </w:r>
      <w:r w:rsidRPr="006C56D6">
        <w:rPr>
          <w:rFonts w:eastAsia="MS Mincho"/>
          <w:sz w:val="22"/>
          <w:szCs w:val="22"/>
        </w:rPr>
        <w:t>), Holly (</w:t>
      </w:r>
      <w:r w:rsidRPr="006C56D6">
        <w:rPr>
          <w:rFonts w:eastAsia="MS Mincho"/>
          <w:i/>
          <w:iCs/>
          <w:sz w:val="22"/>
          <w:szCs w:val="22"/>
        </w:rPr>
        <w:t>Ilex aquifolium</w:t>
      </w:r>
      <w:r w:rsidRPr="006C56D6">
        <w:rPr>
          <w:rFonts w:eastAsia="MS Mincho"/>
          <w:sz w:val="22"/>
          <w:szCs w:val="22"/>
        </w:rPr>
        <w:t>), Hawthorn (</w:t>
      </w:r>
      <w:r w:rsidRPr="006C56D6">
        <w:rPr>
          <w:rFonts w:eastAsia="MS Mincho"/>
          <w:i/>
          <w:iCs/>
          <w:sz w:val="22"/>
          <w:szCs w:val="22"/>
        </w:rPr>
        <w:t>Crataegus monogyna</w:t>
      </w:r>
      <w:r w:rsidRPr="006C56D6">
        <w:rPr>
          <w:rFonts w:eastAsia="MS Mincho"/>
          <w:sz w:val="22"/>
          <w:szCs w:val="22"/>
        </w:rPr>
        <w:t>) and Midland Hawthorn (</w:t>
      </w:r>
      <w:r w:rsidRPr="006C56D6">
        <w:rPr>
          <w:rFonts w:eastAsia="MS Mincho"/>
          <w:i/>
          <w:iCs/>
          <w:sz w:val="22"/>
          <w:szCs w:val="22"/>
        </w:rPr>
        <w:t>Crataegus laevigata</w:t>
      </w:r>
      <w:r w:rsidRPr="006C56D6">
        <w:rPr>
          <w:rFonts w:eastAsia="MS Mincho"/>
          <w:sz w:val="22"/>
          <w:szCs w:val="22"/>
        </w:rPr>
        <w:t>). The ground layer is very sparse, consisting mainly of leaf litter and bare ground, but there are some patches of Bluebell (</w:t>
      </w:r>
      <w:r w:rsidRPr="006C56D6">
        <w:rPr>
          <w:rFonts w:eastAsia="MS Mincho"/>
          <w:i/>
          <w:iCs/>
          <w:sz w:val="22"/>
          <w:szCs w:val="22"/>
        </w:rPr>
        <w:t>Hyacinthoides non-scripta</w:t>
      </w:r>
      <w:r w:rsidRPr="006C56D6">
        <w:rPr>
          <w:rFonts w:eastAsia="MS Mincho"/>
          <w:sz w:val="22"/>
          <w:szCs w:val="22"/>
        </w:rPr>
        <w:t>) and Nettle (</w:t>
      </w:r>
      <w:r w:rsidRPr="006C56D6">
        <w:rPr>
          <w:rFonts w:eastAsia="MS Mincho"/>
          <w:i/>
          <w:iCs/>
          <w:sz w:val="22"/>
          <w:szCs w:val="22"/>
        </w:rPr>
        <w:t>Urtica dioica</w:t>
      </w:r>
      <w:r w:rsidRPr="006C56D6">
        <w:rPr>
          <w:rFonts w:eastAsia="MS Mincho"/>
          <w:sz w:val="22"/>
          <w:szCs w:val="22"/>
        </w:rPr>
        <w:t>).</w:t>
      </w:r>
    </w:p>
    <w:p w14:paraId="08236B1F" w14:textId="77777777" w:rsidR="005C472D" w:rsidRPr="006C56D6" w:rsidRDefault="005C472D" w:rsidP="005C472D">
      <w:pPr>
        <w:jc w:val="both"/>
        <w:rPr>
          <w:rFonts w:eastAsia="MS Mincho"/>
          <w:sz w:val="22"/>
          <w:szCs w:val="22"/>
        </w:rPr>
      </w:pPr>
    </w:p>
    <w:p w14:paraId="51D14779" w14:textId="77777777" w:rsidR="005C472D" w:rsidRPr="006C56D6" w:rsidRDefault="005C472D" w:rsidP="005C472D">
      <w:pPr>
        <w:jc w:val="both"/>
        <w:rPr>
          <w:rFonts w:eastAsia="MS Mincho"/>
          <w:sz w:val="22"/>
          <w:szCs w:val="22"/>
        </w:rPr>
      </w:pPr>
      <w:r w:rsidRPr="006C56D6">
        <w:rPr>
          <w:rFonts w:eastAsia="MS Mincho"/>
          <w:sz w:val="22"/>
          <w:szCs w:val="22"/>
        </w:rPr>
        <w:t>A small area of woodland along the southern margins of Messing Park, part of a larger Eden Wood that existed before clearance at the end of the 19</w:t>
      </w:r>
      <w:r w:rsidRPr="006C56D6">
        <w:rPr>
          <w:rFonts w:eastAsia="MS Mincho"/>
          <w:sz w:val="22"/>
          <w:szCs w:val="22"/>
          <w:vertAlign w:val="superscript"/>
        </w:rPr>
        <w:t>th</w:t>
      </w:r>
      <w:r w:rsidRPr="006C56D6">
        <w:rPr>
          <w:rFonts w:eastAsia="MS Mincho"/>
          <w:sz w:val="22"/>
          <w:szCs w:val="22"/>
        </w:rPr>
        <w:t xml:space="preserve"> Century, is included in this Local Wildlife Site for its varied canopy and ground flora.  Trees include Horse-chestnut (</w:t>
      </w:r>
      <w:r w:rsidRPr="006C56D6">
        <w:rPr>
          <w:rFonts w:eastAsia="MS Mincho"/>
          <w:i/>
          <w:iCs/>
          <w:sz w:val="22"/>
          <w:szCs w:val="22"/>
        </w:rPr>
        <w:t>Aesculus hippocastanum</w:t>
      </w:r>
      <w:r w:rsidRPr="006C56D6">
        <w:rPr>
          <w:rFonts w:eastAsia="MS Mincho"/>
          <w:sz w:val="22"/>
          <w:szCs w:val="22"/>
        </w:rPr>
        <w:t>), Pedunculate Oak, Hornbeam and Wild Cherry (</w:t>
      </w:r>
      <w:r w:rsidRPr="006C56D6">
        <w:rPr>
          <w:rFonts w:eastAsia="MS Mincho"/>
          <w:i/>
          <w:iCs/>
          <w:sz w:val="22"/>
          <w:szCs w:val="22"/>
        </w:rPr>
        <w:t>Prunus avium</w:t>
      </w:r>
      <w:r w:rsidRPr="006C56D6">
        <w:rPr>
          <w:rFonts w:eastAsia="MS Mincho"/>
          <w:sz w:val="22"/>
          <w:szCs w:val="22"/>
        </w:rPr>
        <w:t>) along with Hazel, Ash and Field Maple coppice. Willows (</w:t>
      </w:r>
      <w:r w:rsidRPr="006C56D6">
        <w:rPr>
          <w:rFonts w:eastAsia="MS Mincho"/>
          <w:i/>
          <w:iCs/>
          <w:sz w:val="22"/>
          <w:szCs w:val="22"/>
        </w:rPr>
        <w:t xml:space="preserve">Salix </w:t>
      </w:r>
      <w:r w:rsidRPr="006C56D6">
        <w:rPr>
          <w:rFonts w:eastAsia="MS Mincho"/>
          <w:sz w:val="22"/>
          <w:szCs w:val="22"/>
        </w:rPr>
        <w:t>spp.) grow at the bottom of the slope where a damp swampy area forms. The ground flora is rich supporting dominant stands of Dog’s Mercury (</w:t>
      </w:r>
      <w:r w:rsidRPr="006C56D6">
        <w:rPr>
          <w:rFonts w:eastAsia="MS Mincho"/>
          <w:i/>
          <w:iCs/>
          <w:sz w:val="22"/>
          <w:szCs w:val="22"/>
        </w:rPr>
        <w:t>Mercurialis perennis</w:t>
      </w:r>
      <w:r w:rsidRPr="006C56D6">
        <w:rPr>
          <w:rFonts w:eastAsia="MS Mincho"/>
          <w:sz w:val="22"/>
          <w:szCs w:val="22"/>
        </w:rPr>
        <w:t>) alongside Bluebell, Red Campion (</w:t>
      </w:r>
      <w:r w:rsidRPr="006C56D6">
        <w:rPr>
          <w:rFonts w:eastAsia="MS Mincho"/>
          <w:i/>
          <w:iCs/>
          <w:sz w:val="22"/>
          <w:szCs w:val="22"/>
        </w:rPr>
        <w:t>Silene dioica</w:t>
      </w:r>
      <w:r w:rsidRPr="006C56D6">
        <w:rPr>
          <w:rFonts w:eastAsia="MS Mincho"/>
          <w:sz w:val="22"/>
          <w:szCs w:val="22"/>
        </w:rPr>
        <w:t>) and Moschatel (</w:t>
      </w:r>
      <w:r w:rsidRPr="006C56D6">
        <w:rPr>
          <w:rFonts w:eastAsia="MS Mincho"/>
          <w:i/>
          <w:iCs/>
          <w:sz w:val="22"/>
          <w:szCs w:val="22"/>
        </w:rPr>
        <w:t>Adoxa moschatellina</w:t>
      </w:r>
      <w:r w:rsidRPr="006C56D6">
        <w:rPr>
          <w:rFonts w:eastAsia="MS Mincho"/>
          <w:sz w:val="22"/>
          <w:szCs w:val="22"/>
        </w:rPr>
        <w:t>). Butchers Broom (</w:t>
      </w:r>
      <w:r w:rsidRPr="006C56D6">
        <w:rPr>
          <w:rFonts w:eastAsia="MS Mincho"/>
          <w:i/>
          <w:iCs/>
          <w:sz w:val="22"/>
          <w:szCs w:val="22"/>
        </w:rPr>
        <w:t>Ruscus aculeatus</w:t>
      </w:r>
      <w:r w:rsidRPr="006C56D6">
        <w:rPr>
          <w:rFonts w:eastAsia="MS Mincho"/>
          <w:sz w:val="22"/>
          <w:szCs w:val="22"/>
        </w:rPr>
        <w:t xml:space="preserve">) is also present on the upper slopes. </w:t>
      </w:r>
    </w:p>
    <w:p w14:paraId="64AFC42C" w14:textId="77777777" w:rsidR="005C472D" w:rsidRPr="006C56D6" w:rsidRDefault="005C472D" w:rsidP="005C472D">
      <w:pPr>
        <w:jc w:val="both"/>
        <w:rPr>
          <w:rFonts w:eastAsia="MS Mincho"/>
          <w:sz w:val="22"/>
          <w:szCs w:val="22"/>
        </w:rPr>
      </w:pPr>
    </w:p>
    <w:p w14:paraId="4605B64F"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642FC4DF" w14:textId="77777777" w:rsidR="005C472D" w:rsidRPr="006C56D6" w:rsidRDefault="005C472D" w:rsidP="005C472D">
      <w:pPr>
        <w:rPr>
          <w:rFonts w:eastAsia="MS Mincho"/>
          <w:bCs/>
          <w:sz w:val="22"/>
          <w:szCs w:val="22"/>
        </w:rPr>
      </w:pPr>
      <w:r w:rsidRPr="006C56D6">
        <w:rPr>
          <w:rFonts w:eastAsia="MS Mincho"/>
          <w:bCs/>
          <w:sz w:val="22"/>
          <w:szCs w:val="22"/>
        </w:rPr>
        <w:t>The site is in private ownership and there is no public access.</w:t>
      </w:r>
    </w:p>
    <w:p w14:paraId="17A0867E" w14:textId="77777777" w:rsidR="005C472D" w:rsidRPr="006C56D6" w:rsidRDefault="005C472D" w:rsidP="005C472D">
      <w:pPr>
        <w:rPr>
          <w:rFonts w:eastAsia="MS Mincho"/>
          <w:b/>
          <w:bCs/>
          <w:sz w:val="22"/>
          <w:szCs w:val="22"/>
        </w:rPr>
      </w:pPr>
    </w:p>
    <w:p w14:paraId="04543D55"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2EC1AA24" w14:textId="77777777" w:rsidR="005C472D" w:rsidRPr="006C56D6" w:rsidRDefault="005C472D" w:rsidP="005C472D">
      <w:pPr>
        <w:jc w:val="both"/>
        <w:rPr>
          <w:sz w:val="22"/>
          <w:szCs w:val="22"/>
        </w:rPr>
      </w:pPr>
      <w:r w:rsidRPr="006C56D6">
        <w:rPr>
          <w:bCs/>
          <w:sz w:val="22"/>
          <w:szCs w:val="22"/>
        </w:rPr>
        <w:t xml:space="preserve">Lowland Mixed Deciduous Woodland </w:t>
      </w:r>
    </w:p>
    <w:p w14:paraId="56A8ECC3" w14:textId="77777777" w:rsidR="005C472D" w:rsidRPr="006C56D6" w:rsidRDefault="005C472D" w:rsidP="005C472D">
      <w:pPr>
        <w:rPr>
          <w:rFonts w:eastAsia="MS Mincho"/>
          <w:b/>
          <w:bCs/>
          <w:sz w:val="22"/>
          <w:szCs w:val="22"/>
        </w:rPr>
      </w:pPr>
    </w:p>
    <w:p w14:paraId="298FCBD5"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C8B7FCD" w14:textId="77777777" w:rsidR="005C472D" w:rsidRPr="006C56D6" w:rsidRDefault="005C472D" w:rsidP="005C472D">
      <w:pPr>
        <w:jc w:val="both"/>
        <w:rPr>
          <w:sz w:val="22"/>
          <w:szCs w:val="22"/>
        </w:rPr>
      </w:pPr>
      <w:r w:rsidRPr="006C56D6">
        <w:rPr>
          <w:sz w:val="22"/>
          <w:szCs w:val="22"/>
        </w:rPr>
        <w:t>HC2 – Lowland Mixed Deciduous Woodland on Non-ancient Sites</w:t>
      </w:r>
    </w:p>
    <w:p w14:paraId="5EB291A5" w14:textId="77777777" w:rsidR="005C472D" w:rsidRPr="006C56D6" w:rsidRDefault="005C472D" w:rsidP="005C472D">
      <w:pPr>
        <w:rPr>
          <w:rFonts w:eastAsia="MS Mincho"/>
          <w:color w:val="000000"/>
          <w:sz w:val="22"/>
        </w:rPr>
      </w:pPr>
    </w:p>
    <w:p w14:paraId="038A4D4C" w14:textId="77777777" w:rsidR="005C472D" w:rsidRPr="006C56D6" w:rsidRDefault="005C472D" w:rsidP="005C472D">
      <w:pPr>
        <w:rPr>
          <w:rFonts w:eastAsia="MS Mincho"/>
          <w:color w:val="000000"/>
          <w:sz w:val="22"/>
        </w:rPr>
      </w:pPr>
    </w:p>
    <w:p w14:paraId="6BC414BA" w14:textId="77777777" w:rsidR="005C472D" w:rsidRPr="006C56D6" w:rsidRDefault="005C472D" w:rsidP="005C472D">
      <w:pPr>
        <w:rPr>
          <w:rFonts w:eastAsia="MS Mincho"/>
          <w:b/>
          <w:sz w:val="22"/>
          <w:szCs w:val="22"/>
        </w:rPr>
      </w:pPr>
      <w:r>
        <w:rPr>
          <w:rFonts w:eastAsia="MS Mincho"/>
          <w:b/>
          <w:color w:val="000000"/>
          <w:sz w:val="22"/>
        </w:rPr>
        <w:t>Rationale</w:t>
      </w:r>
    </w:p>
    <w:p w14:paraId="5C5C25A5" w14:textId="77777777" w:rsidR="005C472D" w:rsidRPr="006C56D6" w:rsidRDefault="005C472D" w:rsidP="005C472D">
      <w:pPr>
        <w:rPr>
          <w:rFonts w:eastAsia="MS Mincho"/>
          <w:sz w:val="22"/>
          <w:szCs w:val="22"/>
        </w:rPr>
      </w:pPr>
      <w:r w:rsidRPr="006C56D6">
        <w:rPr>
          <w:rFonts w:eastAsia="MS Mincho"/>
          <w:sz w:val="22"/>
          <w:szCs w:val="22"/>
        </w:rPr>
        <w:t xml:space="preserve">There is insufficient evidence from maps or species composition to conclude that this is ancient woodland, although it is clearly old.  </w:t>
      </w:r>
    </w:p>
    <w:p w14:paraId="561D115E" w14:textId="77777777" w:rsidR="005C472D" w:rsidRPr="006C56D6" w:rsidRDefault="005C472D" w:rsidP="005C472D">
      <w:pPr>
        <w:rPr>
          <w:rFonts w:eastAsia="MS Mincho"/>
          <w:sz w:val="22"/>
          <w:szCs w:val="22"/>
        </w:rPr>
      </w:pPr>
    </w:p>
    <w:p w14:paraId="3430289A"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3692738A" w14:textId="77777777" w:rsidR="005C472D" w:rsidRPr="006C56D6" w:rsidRDefault="005C472D" w:rsidP="005C472D">
      <w:pPr>
        <w:rPr>
          <w:rFonts w:eastAsia="MS Mincho"/>
          <w:sz w:val="22"/>
          <w:szCs w:val="22"/>
        </w:rPr>
      </w:pPr>
      <w:r w:rsidRPr="006C56D6">
        <w:rPr>
          <w:rFonts w:eastAsia="MS Mincho"/>
          <w:sz w:val="22"/>
          <w:szCs w:val="22"/>
        </w:rPr>
        <w:t>Favourable</w:t>
      </w:r>
    </w:p>
    <w:p w14:paraId="2B673593" w14:textId="77777777" w:rsidR="005C472D" w:rsidRPr="006C56D6" w:rsidRDefault="005C472D" w:rsidP="005C472D">
      <w:pPr>
        <w:rPr>
          <w:rFonts w:eastAsia="MS Mincho"/>
          <w:sz w:val="22"/>
          <w:szCs w:val="22"/>
        </w:rPr>
      </w:pPr>
    </w:p>
    <w:p w14:paraId="317F03F9"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70C82A71" w14:textId="77777777" w:rsidR="005C472D" w:rsidRPr="006C56D6" w:rsidRDefault="005C472D" w:rsidP="005C472D">
      <w:pPr>
        <w:jc w:val="both"/>
        <w:rPr>
          <w:rFonts w:eastAsia="MS Mincho"/>
          <w:sz w:val="22"/>
          <w:szCs w:val="22"/>
        </w:rPr>
      </w:pPr>
      <w:r w:rsidRPr="006C56D6">
        <w:rPr>
          <w:rFonts w:eastAsia="MS Mincho"/>
          <w:sz w:val="22"/>
          <w:szCs w:val="22"/>
        </w:rPr>
        <w:t xml:space="preserve">Sycamore has invaded the wood and should be controlled to prevent adverse effects on ground flora through a thickening of the canopy.  </w:t>
      </w:r>
    </w:p>
    <w:p w14:paraId="4A1119BA" w14:textId="77777777" w:rsidR="005C472D" w:rsidRPr="006C56D6" w:rsidRDefault="005C472D" w:rsidP="005C472D">
      <w:pPr>
        <w:rPr>
          <w:rFonts w:eastAsia="MS Mincho"/>
          <w:sz w:val="22"/>
          <w:szCs w:val="22"/>
        </w:rPr>
      </w:pPr>
    </w:p>
    <w:p w14:paraId="0D14C4F9" w14:textId="77777777" w:rsidR="005C472D" w:rsidRPr="006C56D6" w:rsidRDefault="005C472D" w:rsidP="005C472D">
      <w:pPr>
        <w:tabs>
          <w:tab w:val="left" w:pos="4520"/>
        </w:tabs>
        <w:rPr>
          <w:b/>
          <w:sz w:val="22"/>
          <w:szCs w:val="22"/>
        </w:rPr>
      </w:pPr>
      <w:r w:rsidRPr="006C56D6">
        <w:rPr>
          <w:b/>
          <w:sz w:val="22"/>
          <w:szCs w:val="22"/>
        </w:rPr>
        <w:t>Review Schedule</w:t>
      </w:r>
    </w:p>
    <w:p w14:paraId="70D5341C" w14:textId="77777777" w:rsidR="005C472D" w:rsidRPr="006C56D6" w:rsidRDefault="005C472D" w:rsidP="005C472D">
      <w:pPr>
        <w:tabs>
          <w:tab w:val="left" w:pos="4520"/>
        </w:tabs>
        <w:rPr>
          <w:sz w:val="22"/>
        </w:rPr>
      </w:pPr>
      <w:r w:rsidRPr="006C56D6">
        <w:rPr>
          <w:sz w:val="22"/>
          <w:szCs w:val="22"/>
        </w:rPr>
        <w:t>Site Selected: 2008</w:t>
      </w:r>
      <w:r w:rsidRPr="006C56D6">
        <w:rPr>
          <w:sz w:val="22"/>
        </w:rPr>
        <w:tab/>
      </w:r>
    </w:p>
    <w:p w14:paraId="3E3D0418"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2015 (no change)</w:t>
      </w:r>
    </w:p>
    <w:p w14:paraId="45D2D22D" w14:textId="77777777" w:rsidR="005C472D" w:rsidRPr="006C56D6" w:rsidRDefault="005C472D" w:rsidP="005C472D">
      <w:pPr>
        <w:jc w:val="both"/>
        <w:rPr>
          <w:sz w:val="20"/>
          <w:szCs w:val="20"/>
        </w:rPr>
      </w:pPr>
    </w:p>
    <w:p w14:paraId="43D5F0CC" w14:textId="77777777" w:rsidR="005C472D" w:rsidRDefault="005C472D">
      <w:r>
        <w:br w:type="page"/>
      </w:r>
    </w:p>
    <w:p w14:paraId="0183A3E5" w14:textId="77777777" w:rsidR="005C472D" w:rsidRDefault="005C472D" w:rsidP="005C472D">
      <w:pPr>
        <w:jc w:val="center"/>
        <w:rPr>
          <w:rFonts w:eastAsia="MS Mincho"/>
          <w:b/>
          <w:bCs/>
        </w:rPr>
      </w:pPr>
      <w:r w:rsidRPr="004D5678">
        <w:rPr>
          <w:rFonts w:eastAsia="MS Mincho"/>
          <w:b/>
          <w:bCs/>
        </w:rPr>
        <w:t>Co14 Little Tey Churchyard (0.3 ha) TL 892236</w:t>
      </w:r>
    </w:p>
    <w:p w14:paraId="32333D3E" w14:textId="77777777" w:rsidR="005C472D" w:rsidRPr="004D5678" w:rsidRDefault="005C472D" w:rsidP="005C472D">
      <w:pPr>
        <w:jc w:val="center"/>
        <w:rPr>
          <w:rFonts w:eastAsia="MS Mincho"/>
          <w:b/>
          <w:bCs/>
        </w:rPr>
      </w:pPr>
    </w:p>
    <w:p w14:paraId="72C13E13" w14:textId="77777777" w:rsidR="005C472D" w:rsidRPr="004D5678" w:rsidRDefault="005C472D" w:rsidP="005C472D">
      <w:pPr>
        <w:jc w:val="center"/>
        <w:rPr>
          <w:sz w:val="18"/>
          <w:szCs w:val="18"/>
        </w:rPr>
      </w:pPr>
      <w:r>
        <w:rPr>
          <w:rFonts w:ascii="Courier New" w:hAnsi="Courier New" w:cs="Courier New"/>
          <w:noProof/>
          <w:sz w:val="20"/>
          <w:szCs w:val="20"/>
          <w:lang w:eastAsia="en-GB"/>
        </w:rPr>
        <w:drawing>
          <wp:inline distT="0" distB="0" distL="0" distR="0" wp14:anchorId="2ADD64AF" wp14:editId="6E889D5C">
            <wp:extent cx="5724525" cy="4233313"/>
            <wp:effectExtent l="19050" t="19050" r="9525" b="15240"/>
            <wp:docPr id="62" name="Picture 62" descr="\\MADEAL\Users\Martin\Documents\EECOS\CURRENT (Home 14-12-12)\2015 10 - Colchester LoWS\Mapping\Co1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DEAL\Users\Martin\Documents\EECOS\CURRENT (Home 14-12-12)\2015 10 - Colchester LoWS\Mapping\Co14.e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8478" cy="4236236"/>
                    </a:xfrm>
                    <a:prstGeom prst="rect">
                      <a:avLst/>
                    </a:prstGeom>
                    <a:noFill/>
                    <a:ln w="9525">
                      <a:solidFill>
                        <a:srgbClr val="000000"/>
                      </a:solidFill>
                      <a:miter lim="800000"/>
                      <a:headEnd/>
                      <a:tailEnd/>
                    </a:ln>
                  </pic:spPr>
                </pic:pic>
              </a:graphicData>
            </a:graphic>
          </wp:inline>
        </w:drawing>
      </w:r>
    </w:p>
    <w:p w14:paraId="50B7CE62" w14:textId="0A09D493" w:rsidR="005C472D" w:rsidRPr="004D5678" w:rsidRDefault="005C472D" w:rsidP="005C472D">
      <w:pPr>
        <w:jc w:val="center"/>
        <w:rPr>
          <w:sz w:val="16"/>
          <w:szCs w:val="16"/>
        </w:rPr>
      </w:pPr>
      <w:r w:rsidRPr="004D5678">
        <w:rPr>
          <w:sz w:val="16"/>
          <w:szCs w:val="16"/>
        </w:rPr>
        <w:t>Reproduced from the Ordnance Survey® mapping by permission of Ordnance Survey® on behalf of The Controller of Her Majesty’s Stationery Office.  © Crown Copyright.   Licence number AL 110020327</w:t>
      </w:r>
    </w:p>
    <w:p w14:paraId="36756B48" w14:textId="77777777" w:rsidR="005C472D" w:rsidRPr="004D5678" w:rsidRDefault="005C472D" w:rsidP="005C472D">
      <w:pPr>
        <w:rPr>
          <w:sz w:val="22"/>
          <w:szCs w:val="22"/>
        </w:rPr>
      </w:pPr>
    </w:p>
    <w:p w14:paraId="51A16F4A" w14:textId="77777777" w:rsidR="005C472D" w:rsidRPr="004D5678" w:rsidRDefault="005C472D" w:rsidP="005C472D">
      <w:pPr>
        <w:jc w:val="both"/>
        <w:rPr>
          <w:rFonts w:eastAsia="MS Mincho"/>
          <w:sz w:val="22"/>
          <w:szCs w:val="22"/>
        </w:rPr>
      </w:pPr>
      <w:r w:rsidRPr="004D5678">
        <w:rPr>
          <w:rFonts w:eastAsia="MS Mincho"/>
          <w:sz w:val="22"/>
          <w:szCs w:val="22"/>
        </w:rPr>
        <w:t>This small churchyard has a good range of grasses including Crested Dog’s-tail (</w:t>
      </w:r>
      <w:r w:rsidRPr="004D5678">
        <w:rPr>
          <w:rFonts w:eastAsia="MS Mincho"/>
          <w:i/>
          <w:sz w:val="22"/>
          <w:szCs w:val="22"/>
        </w:rPr>
        <w:t>Cynosurus cristatus</w:t>
      </w:r>
      <w:r w:rsidRPr="004D5678">
        <w:rPr>
          <w:rFonts w:eastAsia="MS Mincho"/>
          <w:sz w:val="22"/>
          <w:szCs w:val="22"/>
        </w:rPr>
        <w:t>), Red Fescue (</w:t>
      </w:r>
      <w:r w:rsidRPr="004D5678">
        <w:rPr>
          <w:rFonts w:eastAsia="MS Mincho"/>
          <w:i/>
          <w:sz w:val="22"/>
          <w:szCs w:val="22"/>
        </w:rPr>
        <w:t>Festuca rubra</w:t>
      </w:r>
      <w:r w:rsidRPr="004D5678">
        <w:rPr>
          <w:rFonts w:eastAsia="MS Mincho"/>
          <w:sz w:val="22"/>
          <w:szCs w:val="22"/>
        </w:rPr>
        <w:t>), Yorkshire-fog (</w:t>
      </w:r>
      <w:r w:rsidRPr="004D5678">
        <w:rPr>
          <w:rFonts w:eastAsia="MS Mincho"/>
          <w:i/>
          <w:sz w:val="22"/>
          <w:szCs w:val="22"/>
        </w:rPr>
        <w:t>Holcus lanatus</w:t>
      </w:r>
      <w:r w:rsidRPr="004D5678">
        <w:rPr>
          <w:rFonts w:eastAsia="MS Mincho"/>
          <w:sz w:val="22"/>
          <w:szCs w:val="22"/>
        </w:rPr>
        <w:t>), meadow-grasses (</w:t>
      </w:r>
      <w:r w:rsidRPr="004D5678">
        <w:rPr>
          <w:rFonts w:eastAsia="MS Mincho"/>
          <w:i/>
          <w:sz w:val="22"/>
          <w:szCs w:val="22"/>
        </w:rPr>
        <w:t>Poa</w:t>
      </w:r>
      <w:r w:rsidRPr="004D5678">
        <w:rPr>
          <w:rFonts w:eastAsia="MS Mincho"/>
          <w:sz w:val="22"/>
          <w:szCs w:val="22"/>
        </w:rPr>
        <w:t xml:space="preserve"> spp.) and Yellow Oat-grass (</w:t>
      </w:r>
      <w:r w:rsidRPr="004D5678">
        <w:rPr>
          <w:rFonts w:eastAsia="MS Mincho"/>
          <w:i/>
          <w:sz w:val="22"/>
          <w:szCs w:val="22"/>
        </w:rPr>
        <w:t>Trisetum flavescens</w:t>
      </w:r>
      <w:r w:rsidRPr="004D5678">
        <w:rPr>
          <w:rFonts w:eastAsia="MS Mincho"/>
          <w:sz w:val="22"/>
          <w:szCs w:val="22"/>
        </w:rPr>
        <w:t>).  The herb flora includes Common Knapweed (</w:t>
      </w:r>
      <w:r w:rsidRPr="004D5678">
        <w:rPr>
          <w:rFonts w:eastAsia="MS Mincho"/>
          <w:i/>
          <w:iCs/>
          <w:sz w:val="22"/>
          <w:szCs w:val="22"/>
        </w:rPr>
        <w:t>Centaurea nigra</w:t>
      </w:r>
      <w:r w:rsidRPr="004D5678">
        <w:rPr>
          <w:rFonts w:eastAsia="MS Mincho"/>
          <w:sz w:val="22"/>
          <w:szCs w:val="22"/>
        </w:rPr>
        <w:t>), Field Scabious (</w:t>
      </w:r>
      <w:r w:rsidRPr="004D5678">
        <w:rPr>
          <w:rFonts w:eastAsia="MS Mincho"/>
          <w:i/>
          <w:iCs/>
          <w:sz w:val="22"/>
          <w:szCs w:val="22"/>
        </w:rPr>
        <w:t>Knautia arvensis</w:t>
      </w:r>
      <w:r w:rsidRPr="004D5678">
        <w:rPr>
          <w:rFonts w:eastAsia="MS Mincho"/>
          <w:sz w:val="22"/>
          <w:szCs w:val="22"/>
        </w:rPr>
        <w:t>), Primrose (</w:t>
      </w:r>
      <w:r w:rsidRPr="004D5678">
        <w:rPr>
          <w:rFonts w:eastAsia="MS Mincho"/>
          <w:i/>
          <w:sz w:val="22"/>
          <w:szCs w:val="22"/>
        </w:rPr>
        <w:t xml:space="preserve">Primula vulgaris) </w:t>
      </w:r>
      <w:r w:rsidRPr="004D5678">
        <w:rPr>
          <w:rFonts w:eastAsia="MS Mincho"/>
          <w:sz w:val="22"/>
          <w:szCs w:val="22"/>
        </w:rPr>
        <w:t>and Cowslip (</w:t>
      </w:r>
      <w:r w:rsidRPr="004D5678">
        <w:rPr>
          <w:rFonts w:eastAsia="MS Mincho"/>
          <w:i/>
          <w:sz w:val="22"/>
          <w:szCs w:val="22"/>
        </w:rPr>
        <w:t>Primula veris</w:t>
      </w:r>
      <w:r w:rsidRPr="004D5678">
        <w:rPr>
          <w:rFonts w:eastAsia="MS Mincho"/>
          <w:sz w:val="22"/>
          <w:szCs w:val="22"/>
        </w:rPr>
        <w:t>).  However, this site is unusual in that there are also a few species that require more calcareous soils including Hoary Plantain (</w:t>
      </w:r>
      <w:r w:rsidRPr="004D5678">
        <w:rPr>
          <w:rFonts w:eastAsia="MS Mincho"/>
          <w:i/>
          <w:iCs/>
          <w:sz w:val="22"/>
          <w:szCs w:val="22"/>
        </w:rPr>
        <w:t>Plantago media</w:t>
      </w:r>
      <w:r w:rsidRPr="004D5678">
        <w:rPr>
          <w:rFonts w:eastAsia="MS Mincho"/>
          <w:sz w:val="22"/>
          <w:szCs w:val="22"/>
        </w:rPr>
        <w:t>), Burnet Saxifrage (</w:t>
      </w:r>
      <w:r w:rsidRPr="004D5678">
        <w:rPr>
          <w:rFonts w:eastAsia="MS Mincho"/>
          <w:i/>
          <w:iCs/>
          <w:sz w:val="22"/>
          <w:szCs w:val="22"/>
        </w:rPr>
        <w:t>Pimpinella saxifraga</w:t>
      </w:r>
      <w:r w:rsidRPr="004D5678">
        <w:rPr>
          <w:rFonts w:eastAsia="MS Mincho"/>
          <w:sz w:val="22"/>
          <w:szCs w:val="22"/>
        </w:rPr>
        <w:t>), Rough Hawk-bit (</w:t>
      </w:r>
      <w:r w:rsidRPr="004D5678">
        <w:rPr>
          <w:rFonts w:eastAsia="MS Mincho"/>
          <w:i/>
          <w:iCs/>
          <w:sz w:val="22"/>
          <w:szCs w:val="22"/>
        </w:rPr>
        <w:t>Leontodon hispidus</w:t>
      </w:r>
      <w:r w:rsidRPr="004D5678">
        <w:rPr>
          <w:rFonts w:eastAsia="MS Mincho"/>
          <w:sz w:val="22"/>
          <w:szCs w:val="22"/>
        </w:rPr>
        <w:t>) and Sulphur Clover (</w:t>
      </w:r>
      <w:r w:rsidRPr="004D5678">
        <w:rPr>
          <w:rFonts w:eastAsia="MS Mincho"/>
          <w:i/>
          <w:iCs/>
          <w:sz w:val="22"/>
          <w:szCs w:val="22"/>
        </w:rPr>
        <w:t>Trifolium ochroleucon</w:t>
      </w:r>
      <w:r w:rsidRPr="004D5678">
        <w:rPr>
          <w:rFonts w:eastAsia="MS Mincho"/>
          <w:sz w:val="22"/>
          <w:szCs w:val="22"/>
        </w:rPr>
        <w:t>)</w:t>
      </w:r>
      <w:r w:rsidRPr="00100950">
        <w:rPr>
          <w:rFonts w:eastAsia="MS Mincho"/>
          <w:iCs/>
          <w:sz w:val="22"/>
          <w:szCs w:val="22"/>
        </w:rPr>
        <w:t>, which</w:t>
      </w:r>
      <w:r w:rsidRPr="00100950">
        <w:rPr>
          <w:rFonts w:eastAsia="MS Mincho"/>
          <w:sz w:val="22"/>
          <w:szCs w:val="22"/>
        </w:rPr>
        <w:t xml:space="preserve"> </w:t>
      </w:r>
      <w:r w:rsidRPr="004D5678">
        <w:rPr>
          <w:rFonts w:eastAsia="MS Mincho"/>
          <w:sz w:val="22"/>
          <w:szCs w:val="22"/>
        </w:rPr>
        <w:t xml:space="preserve">is </w:t>
      </w:r>
      <w:r>
        <w:rPr>
          <w:rFonts w:eastAsia="MS Mincho"/>
          <w:sz w:val="22"/>
          <w:szCs w:val="22"/>
        </w:rPr>
        <w:t>Nationally Scarce</w:t>
      </w:r>
      <w:r w:rsidRPr="004D5678">
        <w:rPr>
          <w:rFonts w:eastAsia="MS Mincho"/>
          <w:sz w:val="22"/>
          <w:szCs w:val="22"/>
        </w:rPr>
        <w:t>.</w:t>
      </w:r>
    </w:p>
    <w:p w14:paraId="39374452" w14:textId="77777777" w:rsidR="005C472D" w:rsidRPr="004D5678" w:rsidRDefault="005C472D" w:rsidP="005C472D">
      <w:pPr>
        <w:rPr>
          <w:sz w:val="22"/>
          <w:szCs w:val="22"/>
        </w:rPr>
      </w:pPr>
    </w:p>
    <w:p w14:paraId="1844E0D9" w14:textId="77777777" w:rsidR="005C472D" w:rsidRPr="004D5678" w:rsidRDefault="005C472D" w:rsidP="005C472D">
      <w:pPr>
        <w:rPr>
          <w:rFonts w:eastAsia="MS Mincho"/>
          <w:b/>
          <w:bCs/>
          <w:sz w:val="22"/>
          <w:szCs w:val="22"/>
        </w:rPr>
      </w:pPr>
      <w:r w:rsidRPr="004D5678">
        <w:rPr>
          <w:rFonts w:eastAsia="MS Mincho"/>
          <w:b/>
          <w:bCs/>
          <w:sz w:val="22"/>
          <w:szCs w:val="22"/>
        </w:rPr>
        <w:t>Ownership and Access</w:t>
      </w:r>
    </w:p>
    <w:p w14:paraId="25729D41" w14:textId="77777777" w:rsidR="005C472D" w:rsidRPr="004D5678" w:rsidRDefault="005C472D" w:rsidP="005C472D">
      <w:pPr>
        <w:rPr>
          <w:rFonts w:eastAsia="MS Mincho"/>
          <w:bCs/>
          <w:sz w:val="22"/>
          <w:szCs w:val="22"/>
        </w:rPr>
      </w:pPr>
      <w:r w:rsidRPr="004D5678">
        <w:rPr>
          <w:rFonts w:eastAsia="MS Mincho"/>
          <w:bCs/>
          <w:sz w:val="22"/>
          <w:szCs w:val="22"/>
        </w:rPr>
        <w:t xml:space="preserve">The churchyard is open to the public. </w:t>
      </w:r>
    </w:p>
    <w:p w14:paraId="390797D6" w14:textId="77777777" w:rsidR="005C472D" w:rsidRPr="004D5678" w:rsidRDefault="005C472D" w:rsidP="005C472D">
      <w:pPr>
        <w:rPr>
          <w:rFonts w:eastAsia="MS Mincho"/>
          <w:b/>
          <w:bCs/>
          <w:sz w:val="22"/>
          <w:szCs w:val="22"/>
        </w:rPr>
      </w:pPr>
    </w:p>
    <w:p w14:paraId="7358C2AF" w14:textId="77777777" w:rsidR="005C472D" w:rsidRPr="004D5678" w:rsidRDefault="005C472D" w:rsidP="005C472D">
      <w:pPr>
        <w:tabs>
          <w:tab w:val="left" w:pos="4480"/>
        </w:tabs>
        <w:rPr>
          <w:b/>
          <w:bCs/>
          <w:sz w:val="22"/>
          <w:szCs w:val="22"/>
        </w:rPr>
      </w:pPr>
      <w:r w:rsidRPr="004D5678">
        <w:rPr>
          <w:b/>
          <w:bCs/>
          <w:sz w:val="22"/>
          <w:szCs w:val="22"/>
        </w:rPr>
        <w:t xml:space="preserve">Habitats of Principal Importance in </w:t>
      </w:r>
      <w:r>
        <w:rPr>
          <w:b/>
          <w:bCs/>
          <w:sz w:val="22"/>
          <w:szCs w:val="22"/>
        </w:rPr>
        <w:t>England</w:t>
      </w:r>
      <w:r w:rsidRPr="004D5678">
        <w:rPr>
          <w:b/>
          <w:bCs/>
          <w:sz w:val="22"/>
          <w:szCs w:val="22"/>
        </w:rPr>
        <w:t xml:space="preserve"> </w:t>
      </w:r>
    </w:p>
    <w:p w14:paraId="2F319A87" w14:textId="77777777" w:rsidR="005C472D" w:rsidRPr="004D5678" w:rsidRDefault="005C472D" w:rsidP="005C472D">
      <w:pPr>
        <w:jc w:val="both"/>
        <w:rPr>
          <w:sz w:val="22"/>
          <w:szCs w:val="22"/>
        </w:rPr>
      </w:pPr>
      <w:r w:rsidRPr="004D5678">
        <w:rPr>
          <w:sz w:val="22"/>
          <w:szCs w:val="22"/>
        </w:rPr>
        <w:t>Lowland Meadows</w:t>
      </w:r>
    </w:p>
    <w:p w14:paraId="1D01F6B3" w14:textId="77777777" w:rsidR="005C472D" w:rsidRPr="004D5678" w:rsidRDefault="005C472D" w:rsidP="005C472D">
      <w:pPr>
        <w:jc w:val="both"/>
        <w:rPr>
          <w:rFonts w:eastAsia="MS Mincho"/>
          <w:b/>
          <w:bCs/>
          <w:sz w:val="22"/>
          <w:szCs w:val="22"/>
        </w:rPr>
      </w:pPr>
    </w:p>
    <w:p w14:paraId="6F61F9B5" w14:textId="77777777" w:rsidR="005C472D" w:rsidRPr="004D5678" w:rsidRDefault="005C472D" w:rsidP="005C472D">
      <w:pPr>
        <w:jc w:val="both"/>
        <w:rPr>
          <w:rFonts w:eastAsia="MS Mincho"/>
          <w:sz w:val="22"/>
          <w:szCs w:val="22"/>
        </w:rPr>
      </w:pPr>
      <w:r w:rsidRPr="004D5678">
        <w:rPr>
          <w:rFonts w:eastAsia="MS Mincho"/>
          <w:b/>
          <w:bCs/>
          <w:sz w:val="22"/>
          <w:szCs w:val="22"/>
        </w:rPr>
        <w:t xml:space="preserve">Selection </w:t>
      </w:r>
      <w:r>
        <w:rPr>
          <w:rFonts w:eastAsia="MS Mincho"/>
          <w:b/>
          <w:bCs/>
          <w:sz w:val="22"/>
          <w:szCs w:val="22"/>
        </w:rPr>
        <w:t>Criteria</w:t>
      </w:r>
      <w:r w:rsidRPr="004D5678">
        <w:rPr>
          <w:rFonts w:eastAsia="MS Mincho"/>
          <w:sz w:val="22"/>
          <w:szCs w:val="22"/>
        </w:rPr>
        <w:t xml:space="preserve"> </w:t>
      </w:r>
    </w:p>
    <w:p w14:paraId="1CB575F0" w14:textId="77777777" w:rsidR="005C472D" w:rsidRPr="004D5678" w:rsidRDefault="005C472D" w:rsidP="005C472D">
      <w:pPr>
        <w:jc w:val="both"/>
        <w:rPr>
          <w:rFonts w:eastAsia="MS Mincho"/>
          <w:sz w:val="22"/>
          <w:szCs w:val="22"/>
        </w:rPr>
      </w:pPr>
      <w:r w:rsidRPr="004D5678">
        <w:rPr>
          <w:rFonts w:eastAsia="MS Mincho"/>
          <w:sz w:val="22"/>
          <w:szCs w:val="22"/>
        </w:rPr>
        <w:t>HC9 – Lowland Meadows</w:t>
      </w:r>
    </w:p>
    <w:p w14:paraId="787A424A" w14:textId="77777777" w:rsidR="005C472D" w:rsidRPr="004D5678" w:rsidRDefault="005C472D" w:rsidP="005C472D">
      <w:pPr>
        <w:jc w:val="both"/>
        <w:rPr>
          <w:rFonts w:eastAsia="MS Mincho"/>
          <w:color w:val="000000"/>
          <w:sz w:val="22"/>
        </w:rPr>
      </w:pPr>
      <w:r w:rsidRPr="004D5678">
        <w:rPr>
          <w:rFonts w:eastAsia="MS Mincho"/>
          <w:sz w:val="22"/>
          <w:szCs w:val="22"/>
        </w:rPr>
        <w:t>SC1 – Vascular Plants</w:t>
      </w:r>
    </w:p>
    <w:p w14:paraId="054E0361" w14:textId="77777777" w:rsidR="005C472D" w:rsidRPr="004D5678" w:rsidRDefault="005C472D" w:rsidP="005C472D">
      <w:pPr>
        <w:jc w:val="both"/>
        <w:rPr>
          <w:rFonts w:eastAsia="MS Mincho"/>
          <w:color w:val="000000"/>
          <w:sz w:val="22"/>
        </w:rPr>
      </w:pPr>
    </w:p>
    <w:p w14:paraId="1CE44255" w14:textId="77777777" w:rsidR="005C472D" w:rsidRPr="004D5678" w:rsidRDefault="005C472D" w:rsidP="005C472D">
      <w:pPr>
        <w:jc w:val="both"/>
        <w:rPr>
          <w:rFonts w:eastAsia="MS Mincho"/>
          <w:b/>
          <w:sz w:val="22"/>
          <w:szCs w:val="22"/>
        </w:rPr>
      </w:pPr>
      <w:r>
        <w:rPr>
          <w:rFonts w:eastAsia="MS Mincho"/>
          <w:b/>
          <w:color w:val="000000"/>
          <w:sz w:val="22"/>
          <w:szCs w:val="22"/>
        </w:rPr>
        <w:t>Rationale</w:t>
      </w:r>
    </w:p>
    <w:p w14:paraId="7BD18327" w14:textId="77777777" w:rsidR="005C472D" w:rsidRPr="004D5678" w:rsidRDefault="005C472D" w:rsidP="005C472D">
      <w:pPr>
        <w:jc w:val="both"/>
        <w:rPr>
          <w:rFonts w:eastAsia="MS Mincho"/>
          <w:sz w:val="22"/>
          <w:szCs w:val="22"/>
        </w:rPr>
      </w:pPr>
      <w:r w:rsidRPr="004D5678">
        <w:rPr>
          <w:rFonts w:eastAsia="MS Mincho"/>
          <w:sz w:val="22"/>
          <w:szCs w:val="22"/>
        </w:rPr>
        <w:t>As with many churchyards, this site represents a small area of relatively unimproved, flower-rich grassland that conforms to the MG5 NVC community, corresponding to the Lowland Meadows Habitat of Principal Importance in England.  The presence of</w:t>
      </w:r>
      <w:r>
        <w:rPr>
          <w:rFonts w:eastAsia="MS Mincho"/>
          <w:sz w:val="22"/>
          <w:szCs w:val="22"/>
        </w:rPr>
        <w:t xml:space="preserve"> the</w:t>
      </w:r>
      <w:r w:rsidRPr="004D5678">
        <w:rPr>
          <w:rFonts w:eastAsia="MS Mincho"/>
          <w:sz w:val="22"/>
          <w:szCs w:val="22"/>
        </w:rPr>
        <w:t xml:space="preserve"> </w:t>
      </w:r>
      <w:r>
        <w:rPr>
          <w:rFonts w:eastAsia="MS Mincho"/>
          <w:sz w:val="22"/>
          <w:szCs w:val="22"/>
        </w:rPr>
        <w:t xml:space="preserve">Nationally Scarce </w:t>
      </w:r>
      <w:r w:rsidRPr="004D5678">
        <w:rPr>
          <w:rFonts w:eastAsia="MS Mincho"/>
          <w:sz w:val="22"/>
          <w:szCs w:val="22"/>
        </w:rPr>
        <w:t>species Sulphur Clover satisfies the SC1 criteria.</w:t>
      </w:r>
    </w:p>
    <w:p w14:paraId="2FA16BED" w14:textId="77777777" w:rsidR="005C472D" w:rsidRPr="004D5678" w:rsidRDefault="005C472D" w:rsidP="005C472D">
      <w:pPr>
        <w:jc w:val="both"/>
        <w:rPr>
          <w:rFonts w:eastAsia="MS Mincho"/>
          <w:sz w:val="22"/>
          <w:szCs w:val="22"/>
        </w:rPr>
      </w:pPr>
    </w:p>
    <w:p w14:paraId="0788310D" w14:textId="77777777" w:rsidR="005C472D" w:rsidRDefault="005C472D">
      <w:pPr>
        <w:rPr>
          <w:rFonts w:eastAsia="MS Mincho"/>
          <w:b/>
          <w:sz w:val="22"/>
          <w:szCs w:val="22"/>
        </w:rPr>
      </w:pPr>
      <w:r>
        <w:rPr>
          <w:rFonts w:eastAsia="MS Mincho"/>
          <w:b/>
          <w:sz w:val="22"/>
          <w:szCs w:val="22"/>
        </w:rPr>
        <w:br w:type="page"/>
      </w:r>
    </w:p>
    <w:p w14:paraId="5EB62735" w14:textId="68971832" w:rsidR="005C472D" w:rsidRPr="004D5678" w:rsidRDefault="005C472D" w:rsidP="005C472D">
      <w:pPr>
        <w:jc w:val="both"/>
        <w:rPr>
          <w:rFonts w:eastAsia="MS Mincho"/>
          <w:b/>
          <w:sz w:val="22"/>
          <w:szCs w:val="22"/>
        </w:rPr>
      </w:pPr>
      <w:r w:rsidRPr="004D5678">
        <w:rPr>
          <w:rFonts w:eastAsia="MS Mincho"/>
          <w:b/>
          <w:sz w:val="22"/>
          <w:szCs w:val="22"/>
        </w:rPr>
        <w:t xml:space="preserve">Condition </w:t>
      </w:r>
      <w:r>
        <w:rPr>
          <w:rFonts w:eastAsia="MS Mincho"/>
          <w:b/>
          <w:sz w:val="22"/>
          <w:szCs w:val="22"/>
        </w:rPr>
        <w:t>Statement</w:t>
      </w:r>
    </w:p>
    <w:p w14:paraId="0D0AFA5E" w14:textId="77777777" w:rsidR="005C472D" w:rsidRPr="004D5678" w:rsidRDefault="005C472D" w:rsidP="005C472D">
      <w:pPr>
        <w:jc w:val="both"/>
        <w:rPr>
          <w:rFonts w:eastAsia="MS Mincho"/>
          <w:sz w:val="22"/>
          <w:szCs w:val="22"/>
        </w:rPr>
      </w:pPr>
      <w:r w:rsidRPr="004D5678">
        <w:rPr>
          <w:rFonts w:eastAsia="MS Mincho"/>
          <w:sz w:val="22"/>
          <w:szCs w:val="22"/>
        </w:rPr>
        <w:t>Favourable, but declining in parts</w:t>
      </w:r>
    </w:p>
    <w:p w14:paraId="7933A104" w14:textId="77777777" w:rsidR="005C472D" w:rsidRPr="004D5678" w:rsidRDefault="005C472D" w:rsidP="005C472D">
      <w:pPr>
        <w:jc w:val="both"/>
        <w:rPr>
          <w:rFonts w:eastAsia="MS Mincho"/>
          <w:sz w:val="22"/>
          <w:szCs w:val="22"/>
        </w:rPr>
      </w:pPr>
    </w:p>
    <w:p w14:paraId="4CB5117C" w14:textId="77777777" w:rsidR="005C472D" w:rsidRPr="004D5678" w:rsidRDefault="005C472D" w:rsidP="005C472D">
      <w:pPr>
        <w:jc w:val="both"/>
        <w:rPr>
          <w:rFonts w:eastAsia="MS Mincho"/>
          <w:b/>
          <w:sz w:val="22"/>
          <w:szCs w:val="22"/>
        </w:rPr>
      </w:pPr>
      <w:r w:rsidRPr="004D5678">
        <w:rPr>
          <w:rFonts w:eastAsia="MS Mincho"/>
          <w:b/>
          <w:sz w:val="22"/>
          <w:szCs w:val="22"/>
        </w:rPr>
        <w:t>Management Issues</w:t>
      </w:r>
    </w:p>
    <w:p w14:paraId="596CA5C6" w14:textId="77777777" w:rsidR="005C472D" w:rsidRPr="004D5678" w:rsidRDefault="005C472D" w:rsidP="005C472D">
      <w:pPr>
        <w:jc w:val="both"/>
        <w:rPr>
          <w:rFonts w:eastAsia="MS Mincho"/>
          <w:sz w:val="22"/>
          <w:szCs w:val="22"/>
        </w:rPr>
      </w:pPr>
      <w:r w:rsidRPr="004D5678">
        <w:rPr>
          <w:rFonts w:eastAsia="MS Mincho"/>
          <w:sz w:val="22"/>
          <w:szCs w:val="22"/>
        </w:rPr>
        <w:t>The current management regime is unknown, but appears to be largely maintaining the site’s interest. Some marginal areas suffer from shading and there are areas of coarser herb-poor grassland that would benefit from more frequent management with cuttings removed to decrease the nutrient levels.</w:t>
      </w:r>
    </w:p>
    <w:p w14:paraId="38209411" w14:textId="77777777" w:rsidR="005C472D" w:rsidRPr="004D5678" w:rsidRDefault="005C472D" w:rsidP="005C472D">
      <w:pPr>
        <w:rPr>
          <w:rFonts w:eastAsia="MS Mincho"/>
          <w:sz w:val="22"/>
          <w:szCs w:val="22"/>
        </w:rPr>
      </w:pPr>
    </w:p>
    <w:p w14:paraId="54DD22AC" w14:textId="77777777" w:rsidR="005C472D" w:rsidRPr="004D5678" w:rsidRDefault="005C472D" w:rsidP="005C472D">
      <w:pPr>
        <w:tabs>
          <w:tab w:val="left" w:pos="4520"/>
        </w:tabs>
        <w:rPr>
          <w:b/>
          <w:sz w:val="22"/>
          <w:szCs w:val="22"/>
        </w:rPr>
      </w:pPr>
      <w:r w:rsidRPr="004D5678">
        <w:rPr>
          <w:b/>
          <w:sz w:val="22"/>
          <w:szCs w:val="22"/>
        </w:rPr>
        <w:t>Review Schedule</w:t>
      </w:r>
    </w:p>
    <w:p w14:paraId="4287F9CD" w14:textId="77777777" w:rsidR="005C472D" w:rsidRPr="004D5678" w:rsidRDefault="005C472D" w:rsidP="005C472D">
      <w:pPr>
        <w:tabs>
          <w:tab w:val="left" w:pos="4520"/>
        </w:tabs>
        <w:rPr>
          <w:sz w:val="22"/>
        </w:rPr>
      </w:pPr>
      <w:r w:rsidRPr="004D5678">
        <w:rPr>
          <w:sz w:val="22"/>
          <w:szCs w:val="22"/>
        </w:rPr>
        <w:t>Site Selected: 1991</w:t>
      </w:r>
      <w:r w:rsidRPr="004D5678">
        <w:rPr>
          <w:sz w:val="22"/>
        </w:rPr>
        <w:tab/>
      </w:r>
    </w:p>
    <w:p w14:paraId="7586F4BA" w14:textId="77777777" w:rsidR="005C472D" w:rsidRPr="004D5678" w:rsidRDefault="005C472D" w:rsidP="005C472D">
      <w:pPr>
        <w:jc w:val="both"/>
        <w:rPr>
          <w:sz w:val="22"/>
          <w:szCs w:val="22"/>
        </w:rPr>
      </w:pPr>
      <w:r w:rsidRPr="004D5678">
        <w:rPr>
          <w:bCs/>
          <w:sz w:val="22"/>
        </w:rPr>
        <w:t>Reviewed</w:t>
      </w:r>
      <w:r w:rsidRPr="004D5678">
        <w:rPr>
          <w:sz w:val="22"/>
          <w:szCs w:val="22"/>
        </w:rPr>
        <w:t>: 2008; 2015 (no change)</w:t>
      </w:r>
    </w:p>
    <w:p w14:paraId="556779CE" w14:textId="77777777" w:rsidR="005C472D" w:rsidRPr="006C56D6" w:rsidRDefault="005C472D" w:rsidP="005C472D">
      <w:pPr>
        <w:spacing w:after="200" w:line="276" w:lineRule="auto"/>
      </w:pPr>
      <w:r w:rsidRPr="006C56D6">
        <w:br w:type="page"/>
      </w:r>
    </w:p>
    <w:p w14:paraId="7DB8C5F3" w14:textId="77777777" w:rsidR="005C472D" w:rsidRPr="006C56D6" w:rsidRDefault="005C472D" w:rsidP="005C472D">
      <w:pPr>
        <w:jc w:val="center"/>
        <w:rPr>
          <w:rFonts w:eastAsia="MS Mincho"/>
          <w:b/>
          <w:bCs/>
          <w:szCs w:val="22"/>
        </w:rPr>
      </w:pPr>
      <w:r w:rsidRPr="006C56D6">
        <w:rPr>
          <w:rFonts w:eastAsia="MS Mincho"/>
          <w:b/>
          <w:bCs/>
          <w:szCs w:val="22"/>
        </w:rPr>
        <w:t>Co16 St Luke’s Church, Tiptree (0.4 ha) TL 895 160</w:t>
      </w:r>
    </w:p>
    <w:p w14:paraId="348EED9E" w14:textId="77777777" w:rsidR="005C472D" w:rsidRPr="006C56D6" w:rsidRDefault="005C472D" w:rsidP="005C472D">
      <w:pPr>
        <w:jc w:val="both"/>
        <w:rPr>
          <w:sz w:val="20"/>
          <w:szCs w:val="20"/>
        </w:rPr>
      </w:pPr>
    </w:p>
    <w:p w14:paraId="6A3EA76E" w14:textId="77777777" w:rsidR="005C472D" w:rsidRPr="006C56D6" w:rsidRDefault="005C472D" w:rsidP="005C472D">
      <w:pPr>
        <w:jc w:val="center"/>
        <w:rPr>
          <w:sz w:val="20"/>
          <w:szCs w:val="20"/>
        </w:rPr>
      </w:pPr>
      <w:r w:rsidRPr="006C56D6">
        <w:rPr>
          <w:noProof/>
          <w:sz w:val="20"/>
          <w:szCs w:val="20"/>
          <w:lang w:eastAsia="en-GB"/>
        </w:rPr>
        <w:drawing>
          <wp:inline distT="0" distB="0" distL="0" distR="0" wp14:anchorId="7838E82C" wp14:editId="0A1C16BC">
            <wp:extent cx="5819775" cy="4458647"/>
            <wp:effectExtent l="19050" t="19050" r="952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6.em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26624" cy="4463894"/>
                    </a:xfrm>
                    <a:prstGeom prst="rect">
                      <a:avLst/>
                    </a:prstGeom>
                    <a:ln>
                      <a:solidFill>
                        <a:sysClr val="windowText" lastClr="000000"/>
                      </a:solidFill>
                    </a:ln>
                  </pic:spPr>
                </pic:pic>
              </a:graphicData>
            </a:graphic>
          </wp:inline>
        </w:drawing>
      </w:r>
    </w:p>
    <w:p w14:paraId="16381B46" w14:textId="7094AD86" w:rsidR="005C472D" w:rsidRPr="006C56D6" w:rsidRDefault="005C472D" w:rsidP="005C472D">
      <w:pPr>
        <w:jc w:val="center"/>
        <w:rPr>
          <w:rFonts w:eastAsia="MS Mincho"/>
          <w:b/>
          <w:bCs/>
          <w:sz w:val="16"/>
          <w:szCs w:val="20"/>
        </w:rPr>
      </w:pPr>
      <w:r w:rsidRPr="006C56D6">
        <w:rPr>
          <w:sz w:val="16"/>
          <w:szCs w:val="20"/>
        </w:rPr>
        <w:t xml:space="preserve">Reproduced from the Ordnance Survey® mapping by permission of Ordnance Survey® on behalf of The Controller of Her Majesty’s Stationery </w:t>
      </w:r>
      <w:r>
        <w:rPr>
          <w:sz w:val="16"/>
          <w:szCs w:val="20"/>
        </w:rPr>
        <w:t xml:space="preserve">Office.  </w:t>
      </w:r>
      <w:r w:rsidRPr="006C56D6">
        <w:rPr>
          <w:sz w:val="16"/>
          <w:szCs w:val="20"/>
        </w:rPr>
        <w:t>© Crown Copyright.   Licence number AL 110020327</w:t>
      </w:r>
    </w:p>
    <w:p w14:paraId="017B1843" w14:textId="77777777" w:rsidR="005C472D" w:rsidRPr="006C56D6" w:rsidRDefault="005C472D" w:rsidP="005C472D">
      <w:pPr>
        <w:rPr>
          <w:sz w:val="22"/>
          <w:szCs w:val="22"/>
        </w:rPr>
      </w:pPr>
    </w:p>
    <w:p w14:paraId="6A5E7A6C" w14:textId="77777777" w:rsidR="005C472D" w:rsidRPr="006C56D6" w:rsidRDefault="005C472D" w:rsidP="005C472D">
      <w:pPr>
        <w:jc w:val="both"/>
        <w:rPr>
          <w:rFonts w:eastAsia="MS Mincho"/>
          <w:sz w:val="22"/>
          <w:szCs w:val="22"/>
        </w:rPr>
      </w:pPr>
      <w:r w:rsidRPr="006C56D6">
        <w:rPr>
          <w:rFonts w:eastAsia="MS Mincho"/>
          <w:sz w:val="22"/>
          <w:szCs w:val="22"/>
        </w:rPr>
        <w:t>This is a regularly mown churchyard, which contains a diverse range of herb species and fine grasses associated with acid</w:t>
      </w:r>
      <w:r>
        <w:rPr>
          <w:rFonts w:eastAsia="MS Mincho"/>
          <w:sz w:val="22"/>
          <w:szCs w:val="22"/>
        </w:rPr>
        <w:t xml:space="preserve"> and neutral </w:t>
      </w:r>
      <w:r w:rsidRPr="006C56D6">
        <w:rPr>
          <w:rFonts w:eastAsia="MS Mincho"/>
          <w:sz w:val="22"/>
          <w:szCs w:val="22"/>
        </w:rPr>
        <w:t>grassland habitats. The majority of plants are found on the mounded graves which escape the regular cuts and provide interesting micro-climates.</w:t>
      </w:r>
    </w:p>
    <w:p w14:paraId="458B6CA5" w14:textId="77777777" w:rsidR="005C472D" w:rsidRPr="006C56D6" w:rsidRDefault="005C472D" w:rsidP="005C472D">
      <w:pPr>
        <w:jc w:val="both"/>
        <w:rPr>
          <w:rFonts w:eastAsia="MS Mincho"/>
          <w:sz w:val="22"/>
          <w:szCs w:val="22"/>
        </w:rPr>
      </w:pPr>
    </w:p>
    <w:p w14:paraId="10D3D6C1" w14:textId="77777777" w:rsidR="005C472D" w:rsidRPr="006C56D6" w:rsidRDefault="005C472D" w:rsidP="005C472D">
      <w:pPr>
        <w:jc w:val="both"/>
        <w:rPr>
          <w:rFonts w:eastAsia="MS Mincho"/>
          <w:sz w:val="22"/>
          <w:szCs w:val="22"/>
        </w:rPr>
      </w:pPr>
      <w:r w:rsidRPr="006C56D6">
        <w:rPr>
          <w:rFonts w:eastAsia="MS Mincho"/>
          <w:sz w:val="22"/>
          <w:szCs w:val="22"/>
        </w:rPr>
        <w:t>Plant species include Agrimony (</w:t>
      </w:r>
      <w:r w:rsidRPr="006C56D6">
        <w:rPr>
          <w:rFonts w:eastAsia="MS Mincho"/>
          <w:i/>
          <w:iCs/>
          <w:sz w:val="22"/>
          <w:szCs w:val="22"/>
        </w:rPr>
        <w:t>Agrimonia eupatoria</w:t>
      </w:r>
      <w:r w:rsidRPr="006C56D6">
        <w:rPr>
          <w:rFonts w:eastAsia="MS Mincho"/>
          <w:sz w:val="22"/>
          <w:szCs w:val="22"/>
        </w:rPr>
        <w:t>), Common Knapweed (</w:t>
      </w:r>
      <w:r w:rsidRPr="006C56D6">
        <w:rPr>
          <w:rFonts w:eastAsia="MS Mincho"/>
          <w:i/>
          <w:iCs/>
          <w:sz w:val="22"/>
          <w:szCs w:val="22"/>
        </w:rPr>
        <w:t>Centaurea nigra</w:t>
      </w:r>
      <w:r w:rsidRPr="006C56D6">
        <w:rPr>
          <w:rFonts w:eastAsia="MS Mincho"/>
          <w:sz w:val="22"/>
          <w:szCs w:val="22"/>
        </w:rPr>
        <w:t>), Wild Carrot (</w:t>
      </w:r>
      <w:r w:rsidRPr="006C56D6">
        <w:rPr>
          <w:rFonts w:eastAsia="MS Mincho"/>
          <w:i/>
          <w:iCs/>
          <w:sz w:val="22"/>
          <w:szCs w:val="22"/>
        </w:rPr>
        <w:t>Daucus carota</w:t>
      </w:r>
      <w:r w:rsidRPr="006C56D6">
        <w:rPr>
          <w:rFonts w:eastAsia="MS Mincho"/>
          <w:sz w:val="22"/>
          <w:szCs w:val="22"/>
        </w:rPr>
        <w:t>), Oxeye Daisy (</w:t>
      </w:r>
      <w:r w:rsidRPr="006C56D6">
        <w:rPr>
          <w:rFonts w:eastAsia="MS Mincho"/>
          <w:i/>
          <w:iCs/>
          <w:sz w:val="22"/>
          <w:szCs w:val="22"/>
        </w:rPr>
        <w:t>Leucanthemum vulgare</w:t>
      </w:r>
      <w:r w:rsidRPr="006C56D6">
        <w:rPr>
          <w:rFonts w:eastAsia="MS Mincho"/>
          <w:sz w:val="22"/>
          <w:szCs w:val="22"/>
        </w:rPr>
        <w:t>), Common Bird’s-foot-trefoil (</w:t>
      </w:r>
      <w:r w:rsidRPr="006C56D6">
        <w:rPr>
          <w:rFonts w:eastAsia="MS Mincho"/>
          <w:i/>
          <w:iCs/>
          <w:sz w:val="22"/>
          <w:szCs w:val="22"/>
        </w:rPr>
        <w:t>Lotus corniculatus</w:t>
      </w:r>
      <w:r w:rsidRPr="006C56D6">
        <w:rPr>
          <w:rFonts w:eastAsia="MS Mincho"/>
          <w:sz w:val="22"/>
          <w:szCs w:val="22"/>
        </w:rPr>
        <w:t>), Heath Speedwell (</w:t>
      </w:r>
      <w:r w:rsidRPr="006C56D6">
        <w:rPr>
          <w:rFonts w:eastAsia="MS Mincho"/>
          <w:i/>
          <w:iCs/>
          <w:sz w:val="22"/>
          <w:szCs w:val="22"/>
        </w:rPr>
        <w:t>Veronica officinalis</w:t>
      </w:r>
      <w:r w:rsidRPr="006C56D6">
        <w:rPr>
          <w:rFonts w:eastAsia="MS Mincho"/>
          <w:sz w:val="22"/>
          <w:szCs w:val="22"/>
        </w:rPr>
        <w:t>), Barren Strawberry (</w:t>
      </w:r>
      <w:r w:rsidRPr="006C56D6">
        <w:rPr>
          <w:rFonts w:eastAsia="MS Mincho"/>
          <w:i/>
          <w:sz w:val="22"/>
          <w:szCs w:val="22"/>
        </w:rPr>
        <w:t>Potentilla sterilis</w:t>
      </w:r>
      <w:r w:rsidRPr="006C56D6">
        <w:rPr>
          <w:rFonts w:eastAsia="MS Mincho"/>
          <w:sz w:val="22"/>
          <w:szCs w:val="22"/>
        </w:rPr>
        <w:t>), Tormentil (</w:t>
      </w:r>
      <w:r w:rsidRPr="006C56D6">
        <w:rPr>
          <w:rFonts w:eastAsia="MS Mincho"/>
          <w:i/>
          <w:iCs/>
          <w:sz w:val="22"/>
          <w:szCs w:val="22"/>
        </w:rPr>
        <w:t>Potentilla erecta</w:t>
      </w:r>
      <w:r w:rsidRPr="006C56D6">
        <w:rPr>
          <w:rFonts w:eastAsia="MS Mincho"/>
          <w:sz w:val="22"/>
          <w:szCs w:val="22"/>
        </w:rPr>
        <w:t>), Mouse-ear-hawkweed (</w:t>
      </w:r>
      <w:r w:rsidRPr="006C56D6">
        <w:rPr>
          <w:rFonts w:eastAsia="MS Mincho"/>
          <w:i/>
          <w:sz w:val="22"/>
          <w:szCs w:val="22"/>
        </w:rPr>
        <w:t>Pilosella officinarum</w:t>
      </w:r>
      <w:r w:rsidRPr="006C56D6">
        <w:rPr>
          <w:rFonts w:eastAsia="MS Mincho"/>
          <w:sz w:val="22"/>
          <w:szCs w:val="22"/>
        </w:rPr>
        <w:t>), Creeping Cinquefoil (</w:t>
      </w:r>
      <w:r w:rsidRPr="006C56D6">
        <w:rPr>
          <w:rFonts w:eastAsia="MS Mincho"/>
          <w:i/>
          <w:sz w:val="22"/>
          <w:szCs w:val="22"/>
        </w:rPr>
        <w:t>Potentilla reptans</w:t>
      </w:r>
      <w:r w:rsidRPr="006C56D6">
        <w:rPr>
          <w:rFonts w:eastAsia="MS Mincho"/>
          <w:sz w:val="22"/>
          <w:szCs w:val="22"/>
        </w:rPr>
        <w:t>), Sheep’s Sorrel (</w:t>
      </w:r>
      <w:r w:rsidRPr="006C56D6">
        <w:rPr>
          <w:rFonts w:eastAsia="MS Mincho"/>
          <w:i/>
          <w:iCs/>
          <w:sz w:val="22"/>
          <w:szCs w:val="22"/>
        </w:rPr>
        <w:t>Rumex acetosella</w:t>
      </w:r>
      <w:r w:rsidRPr="006C56D6">
        <w:rPr>
          <w:rFonts w:eastAsia="MS Mincho"/>
          <w:sz w:val="22"/>
          <w:szCs w:val="22"/>
        </w:rPr>
        <w:t>), Trailing St John’s-wort (</w:t>
      </w:r>
      <w:r w:rsidRPr="006C56D6">
        <w:rPr>
          <w:rFonts w:eastAsia="MS Mincho"/>
          <w:i/>
          <w:iCs/>
          <w:sz w:val="22"/>
          <w:szCs w:val="22"/>
        </w:rPr>
        <w:t>Hypericum humifusum</w:t>
      </w:r>
      <w:r w:rsidRPr="006C56D6">
        <w:rPr>
          <w:rFonts w:eastAsia="MS Mincho"/>
          <w:sz w:val="22"/>
          <w:szCs w:val="22"/>
        </w:rPr>
        <w:t>) and Harebell (</w:t>
      </w:r>
      <w:r w:rsidRPr="006C56D6">
        <w:rPr>
          <w:rFonts w:eastAsia="MS Mincho"/>
          <w:i/>
          <w:iCs/>
          <w:sz w:val="22"/>
          <w:szCs w:val="22"/>
        </w:rPr>
        <w:t>Campanula rotundifolia</w:t>
      </w:r>
      <w:r w:rsidRPr="006C56D6">
        <w:rPr>
          <w:rFonts w:eastAsia="MS Mincho"/>
          <w:sz w:val="22"/>
          <w:szCs w:val="22"/>
        </w:rPr>
        <w:t xml:space="preserve">), the latter being an Essex Red Data List species. </w:t>
      </w:r>
    </w:p>
    <w:p w14:paraId="29E2514D" w14:textId="77777777" w:rsidR="005C472D" w:rsidRPr="006C56D6" w:rsidRDefault="005C472D" w:rsidP="005C472D">
      <w:pPr>
        <w:jc w:val="both"/>
        <w:rPr>
          <w:rFonts w:eastAsia="MS Mincho"/>
          <w:sz w:val="22"/>
          <w:szCs w:val="22"/>
        </w:rPr>
      </w:pPr>
    </w:p>
    <w:p w14:paraId="6A55D0BC"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7935AD5C" w14:textId="77777777" w:rsidR="005C472D" w:rsidRPr="006C56D6" w:rsidRDefault="005C472D" w:rsidP="005C472D">
      <w:pPr>
        <w:rPr>
          <w:rFonts w:eastAsia="MS Mincho"/>
          <w:bCs/>
          <w:sz w:val="22"/>
          <w:szCs w:val="22"/>
        </w:rPr>
      </w:pPr>
      <w:r w:rsidRPr="006C56D6">
        <w:rPr>
          <w:rFonts w:eastAsia="MS Mincho"/>
          <w:bCs/>
          <w:sz w:val="22"/>
          <w:szCs w:val="22"/>
        </w:rPr>
        <w:t>The site is assumed to be in the ownership of the Church of England</w:t>
      </w:r>
    </w:p>
    <w:p w14:paraId="1B48A64C" w14:textId="77777777" w:rsidR="005C472D" w:rsidRPr="006C56D6" w:rsidRDefault="005C472D" w:rsidP="005C472D">
      <w:pPr>
        <w:rPr>
          <w:rFonts w:eastAsia="MS Mincho"/>
          <w:b/>
          <w:bCs/>
          <w:sz w:val="22"/>
          <w:szCs w:val="22"/>
        </w:rPr>
      </w:pPr>
    </w:p>
    <w:p w14:paraId="4D207F76"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72C6A123" w14:textId="77777777" w:rsidR="005C472D" w:rsidRPr="006C56D6" w:rsidRDefault="005C472D" w:rsidP="005C472D">
      <w:pPr>
        <w:rPr>
          <w:rFonts w:eastAsia="MS Mincho"/>
          <w:b/>
          <w:bCs/>
          <w:sz w:val="22"/>
          <w:szCs w:val="22"/>
        </w:rPr>
      </w:pPr>
      <w:r w:rsidRPr="006C56D6">
        <w:rPr>
          <w:bCs/>
          <w:sz w:val="22"/>
          <w:szCs w:val="22"/>
        </w:rPr>
        <w:t>Lowland Dry Acid Grassland</w:t>
      </w:r>
    </w:p>
    <w:p w14:paraId="4920C2A9" w14:textId="77777777" w:rsidR="005C472D" w:rsidRPr="006C56D6" w:rsidRDefault="005C472D" w:rsidP="005C472D">
      <w:pPr>
        <w:rPr>
          <w:rFonts w:eastAsia="MS Mincho"/>
          <w:b/>
          <w:bCs/>
          <w:sz w:val="22"/>
          <w:szCs w:val="22"/>
        </w:rPr>
      </w:pPr>
    </w:p>
    <w:p w14:paraId="08D8AC7B"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7B5DB16A" w14:textId="77777777" w:rsidR="005C472D" w:rsidRPr="006C56D6" w:rsidRDefault="005C472D" w:rsidP="005C472D">
      <w:pPr>
        <w:rPr>
          <w:rFonts w:eastAsia="MS Mincho"/>
          <w:color w:val="000000"/>
          <w:sz w:val="22"/>
        </w:rPr>
      </w:pPr>
      <w:r w:rsidRPr="006C56D6">
        <w:rPr>
          <w:bCs/>
          <w:sz w:val="22"/>
          <w:szCs w:val="22"/>
        </w:rPr>
        <w:t>HC13 – Heathland and Acid Grassland</w:t>
      </w:r>
    </w:p>
    <w:p w14:paraId="546C1B54" w14:textId="77777777" w:rsidR="005C472D" w:rsidRDefault="005C472D" w:rsidP="005C472D">
      <w:pPr>
        <w:rPr>
          <w:rFonts w:eastAsia="MS Mincho"/>
          <w:color w:val="000000"/>
          <w:sz w:val="22"/>
        </w:rPr>
      </w:pPr>
    </w:p>
    <w:p w14:paraId="20854472" w14:textId="77777777" w:rsidR="005C472D" w:rsidRDefault="005C472D">
      <w:pPr>
        <w:rPr>
          <w:rFonts w:eastAsia="MS Mincho"/>
          <w:b/>
          <w:color w:val="000000"/>
          <w:sz w:val="22"/>
        </w:rPr>
      </w:pPr>
      <w:r>
        <w:rPr>
          <w:rFonts w:eastAsia="MS Mincho"/>
          <w:b/>
          <w:color w:val="000000"/>
          <w:sz w:val="22"/>
        </w:rPr>
        <w:br w:type="page"/>
      </w:r>
    </w:p>
    <w:p w14:paraId="49C38CE5" w14:textId="0ECE6F01" w:rsidR="005C472D" w:rsidRPr="006C56D6" w:rsidRDefault="005C472D" w:rsidP="005C472D">
      <w:pPr>
        <w:rPr>
          <w:rFonts w:eastAsia="MS Mincho"/>
          <w:b/>
          <w:sz w:val="22"/>
          <w:szCs w:val="22"/>
        </w:rPr>
      </w:pPr>
      <w:r>
        <w:rPr>
          <w:rFonts w:eastAsia="MS Mincho"/>
          <w:b/>
          <w:color w:val="000000"/>
          <w:sz w:val="22"/>
        </w:rPr>
        <w:t>Rationale</w:t>
      </w:r>
    </w:p>
    <w:p w14:paraId="6E00F831" w14:textId="77777777" w:rsidR="005C472D" w:rsidRPr="006C56D6" w:rsidRDefault="005C472D" w:rsidP="005C472D">
      <w:pPr>
        <w:rPr>
          <w:rFonts w:eastAsia="MS Mincho"/>
          <w:sz w:val="22"/>
          <w:szCs w:val="22"/>
        </w:rPr>
      </w:pPr>
      <w:r w:rsidRPr="006C56D6">
        <w:rPr>
          <w:rFonts w:eastAsia="MS Mincho"/>
          <w:sz w:val="22"/>
          <w:szCs w:val="22"/>
        </w:rPr>
        <w:t xml:space="preserve">The grassland in the churchyard is </w:t>
      </w:r>
      <w:r>
        <w:rPr>
          <w:rFonts w:eastAsia="MS Mincho"/>
          <w:sz w:val="22"/>
          <w:szCs w:val="22"/>
        </w:rPr>
        <w:t xml:space="preserve">a mosaic of acidic and more neutral communities, but the majority is </w:t>
      </w:r>
      <w:r w:rsidRPr="006C56D6">
        <w:rPr>
          <w:rFonts w:eastAsia="MS Mincho"/>
          <w:sz w:val="22"/>
          <w:szCs w:val="22"/>
        </w:rPr>
        <w:t>att</w:t>
      </w:r>
      <w:r>
        <w:rPr>
          <w:rFonts w:eastAsia="MS Mincho"/>
          <w:sz w:val="22"/>
          <w:szCs w:val="22"/>
        </w:rPr>
        <w:t>ributable to acid grassland, matching</w:t>
      </w:r>
      <w:r w:rsidRPr="006C56D6">
        <w:rPr>
          <w:rFonts w:eastAsia="MS Mincho"/>
          <w:sz w:val="22"/>
          <w:szCs w:val="22"/>
        </w:rPr>
        <w:t xml:space="preserve"> the Lowland Dry Acid Grassland H</w:t>
      </w:r>
      <w:r>
        <w:rPr>
          <w:rFonts w:eastAsia="MS Mincho"/>
          <w:sz w:val="22"/>
          <w:szCs w:val="22"/>
        </w:rPr>
        <w:t xml:space="preserve">abitat of </w:t>
      </w:r>
      <w:r w:rsidRPr="006C56D6">
        <w:rPr>
          <w:rFonts w:eastAsia="MS Mincho"/>
          <w:sz w:val="22"/>
          <w:szCs w:val="22"/>
        </w:rPr>
        <w:t>P</w:t>
      </w:r>
      <w:r>
        <w:rPr>
          <w:rFonts w:eastAsia="MS Mincho"/>
          <w:sz w:val="22"/>
          <w:szCs w:val="22"/>
        </w:rPr>
        <w:t xml:space="preserve">rincipal </w:t>
      </w:r>
      <w:r w:rsidRPr="006C56D6">
        <w:rPr>
          <w:rFonts w:eastAsia="MS Mincho"/>
          <w:sz w:val="22"/>
          <w:szCs w:val="22"/>
        </w:rPr>
        <w:t>I</w:t>
      </w:r>
      <w:r>
        <w:rPr>
          <w:rFonts w:eastAsia="MS Mincho"/>
          <w:sz w:val="22"/>
          <w:szCs w:val="22"/>
        </w:rPr>
        <w:t xml:space="preserve">mportance </w:t>
      </w:r>
      <w:r w:rsidRPr="006C56D6">
        <w:rPr>
          <w:rFonts w:eastAsia="MS Mincho"/>
          <w:sz w:val="22"/>
          <w:szCs w:val="22"/>
        </w:rPr>
        <w:t>E</w:t>
      </w:r>
      <w:r>
        <w:rPr>
          <w:rFonts w:eastAsia="MS Mincho"/>
          <w:sz w:val="22"/>
          <w:szCs w:val="22"/>
        </w:rPr>
        <w:t>ngland</w:t>
      </w:r>
      <w:r w:rsidRPr="006C56D6">
        <w:rPr>
          <w:rFonts w:eastAsia="MS Mincho"/>
          <w:sz w:val="22"/>
          <w:szCs w:val="22"/>
        </w:rPr>
        <w:t xml:space="preserve"> description.  </w:t>
      </w:r>
    </w:p>
    <w:p w14:paraId="363E692F" w14:textId="77777777" w:rsidR="005C472D" w:rsidRPr="006C56D6" w:rsidRDefault="005C472D" w:rsidP="005C472D">
      <w:pPr>
        <w:rPr>
          <w:rFonts w:eastAsia="MS Mincho"/>
          <w:sz w:val="22"/>
          <w:szCs w:val="22"/>
        </w:rPr>
      </w:pPr>
    </w:p>
    <w:p w14:paraId="135613CF"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6842969B" w14:textId="77777777" w:rsidR="005C472D" w:rsidRPr="006C56D6" w:rsidRDefault="005C472D" w:rsidP="005C472D">
      <w:pPr>
        <w:rPr>
          <w:rFonts w:eastAsia="MS Mincho"/>
          <w:sz w:val="22"/>
          <w:szCs w:val="22"/>
        </w:rPr>
      </w:pPr>
      <w:r w:rsidRPr="006C56D6">
        <w:rPr>
          <w:rFonts w:eastAsia="MS Mincho"/>
          <w:sz w:val="22"/>
          <w:szCs w:val="22"/>
        </w:rPr>
        <w:t>Moderate</w:t>
      </w:r>
    </w:p>
    <w:p w14:paraId="5D98B12B" w14:textId="77777777" w:rsidR="005C472D" w:rsidRPr="006C56D6" w:rsidRDefault="005C472D" w:rsidP="005C472D">
      <w:pPr>
        <w:rPr>
          <w:rFonts w:eastAsia="MS Mincho"/>
          <w:sz w:val="22"/>
          <w:szCs w:val="22"/>
        </w:rPr>
      </w:pPr>
    </w:p>
    <w:p w14:paraId="45D197F0"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14BE9973" w14:textId="77777777" w:rsidR="005C472D" w:rsidRPr="006C56D6" w:rsidRDefault="005C472D" w:rsidP="005C472D">
      <w:pPr>
        <w:jc w:val="both"/>
        <w:rPr>
          <w:rFonts w:eastAsia="MS Mincho"/>
          <w:sz w:val="22"/>
          <w:szCs w:val="22"/>
        </w:rPr>
      </w:pPr>
      <w:r w:rsidRPr="006C56D6">
        <w:rPr>
          <w:rFonts w:eastAsia="MS Mincho"/>
          <w:sz w:val="22"/>
          <w:szCs w:val="22"/>
        </w:rPr>
        <w:t>Although the intensive management reduces the prevalence of coarse grasses, the flora would benefit greatly from a less frequent cutting regime.</w:t>
      </w:r>
    </w:p>
    <w:p w14:paraId="6F117A49" w14:textId="77777777" w:rsidR="005C472D" w:rsidRPr="006C56D6" w:rsidRDefault="005C472D" w:rsidP="005C472D">
      <w:pPr>
        <w:rPr>
          <w:rFonts w:eastAsia="MS Mincho"/>
          <w:sz w:val="22"/>
          <w:szCs w:val="22"/>
        </w:rPr>
      </w:pPr>
    </w:p>
    <w:p w14:paraId="0C8D347D" w14:textId="77777777" w:rsidR="005C472D" w:rsidRPr="006C56D6" w:rsidRDefault="005C472D" w:rsidP="005C472D">
      <w:pPr>
        <w:tabs>
          <w:tab w:val="left" w:pos="4520"/>
        </w:tabs>
        <w:rPr>
          <w:b/>
          <w:sz w:val="22"/>
          <w:szCs w:val="22"/>
        </w:rPr>
      </w:pPr>
      <w:r w:rsidRPr="006C56D6">
        <w:rPr>
          <w:b/>
          <w:sz w:val="22"/>
          <w:szCs w:val="22"/>
        </w:rPr>
        <w:t>Review Schedule</w:t>
      </w:r>
    </w:p>
    <w:p w14:paraId="20235D87" w14:textId="77777777" w:rsidR="005C472D" w:rsidRPr="006C56D6" w:rsidRDefault="005C472D" w:rsidP="005C472D">
      <w:pPr>
        <w:tabs>
          <w:tab w:val="left" w:pos="4520"/>
        </w:tabs>
        <w:rPr>
          <w:sz w:val="22"/>
        </w:rPr>
      </w:pPr>
      <w:r w:rsidRPr="006C56D6">
        <w:rPr>
          <w:sz w:val="22"/>
          <w:szCs w:val="22"/>
        </w:rPr>
        <w:t>Site Selected: 2008</w:t>
      </w:r>
      <w:r w:rsidRPr="006C56D6">
        <w:rPr>
          <w:sz w:val="22"/>
        </w:rPr>
        <w:tab/>
      </w:r>
    </w:p>
    <w:p w14:paraId="07C7CDC7"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2015 (minor reduction)</w:t>
      </w:r>
    </w:p>
    <w:p w14:paraId="172DF495" w14:textId="77777777" w:rsidR="005C472D" w:rsidRPr="006C56D6" w:rsidRDefault="005C472D" w:rsidP="005C472D">
      <w:pPr>
        <w:jc w:val="both"/>
        <w:rPr>
          <w:sz w:val="20"/>
          <w:szCs w:val="20"/>
        </w:rPr>
      </w:pPr>
    </w:p>
    <w:p w14:paraId="590CAED3" w14:textId="77777777" w:rsidR="005C472D" w:rsidRPr="006C56D6" w:rsidRDefault="005C472D" w:rsidP="005C472D">
      <w:pPr>
        <w:spacing w:after="200" w:line="276" w:lineRule="auto"/>
        <w:rPr>
          <w:rFonts w:eastAsia="MS Mincho"/>
          <w:sz w:val="22"/>
          <w:szCs w:val="22"/>
        </w:rPr>
      </w:pPr>
      <w:r w:rsidRPr="006C56D6">
        <w:rPr>
          <w:rFonts w:eastAsia="MS Mincho"/>
          <w:sz w:val="22"/>
          <w:szCs w:val="22"/>
        </w:rPr>
        <w:br w:type="page"/>
      </w:r>
    </w:p>
    <w:p w14:paraId="569BC56B" w14:textId="77777777" w:rsidR="005C472D" w:rsidRPr="006C56D6" w:rsidRDefault="005C472D" w:rsidP="005C472D">
      <w:pPr>
        <w:jc w:val="both"/>
        <w:rPr>
          <w:rFonts w:eastAsia="MS Mincho"/>
          <w:sz w:val="22"/>
          <w:szCs w:val="22"/>
        </w:rPr>
      </w:pPr>
    </w:p>
    <w:p w14:paraId="30F181DF" w14:textId="77777777" w:rsidR="005C472D" w:rsidRPr="006C56D6" w:rsidRDefault="005C472D" w:rsidP="005C472D">
      <w:pPr>
        <w:jc w:val="center"/>
        <w:rPr>
          <w:rFonts w:eastAsia="MS Mincho"/>
          <w:b/>
          <w:bCs/>
          <w:szCs w:val="22"/>
        </w:rPr>
      </w:pPr>
      <w:r w:rsidRPr="006C56D6">
        <w:rPr>
          <w:rFonts w:eastAsia="MS Mincho"/>
          <w:b/>
          <w:bCs/>
          <w:szCs w:val="22"/>
        </w:rPr>
        <w:t>Co19 Pods and Conyfield Woods</w:t>
      </w:r>
      <w:r>
        <w:rPr>
          <w:rFonts w:eastAsia="MS Mincho"/>
          <w:b/>
          <w:bCs/>
          <w:szCs w:val="22"/>
        </w:rPr>
        <w:t>, Tiptree</w:t>
      </w:r>
      <w:r w:rsidRPr="006C56D6">
        <w:rPr>
          <w:rFonts w:eastAsia="MS Mincho"/>
          <w:b/>
          <w:bCs/>
          <w:szCs w:val="22"/>
        </w:rPr>
        <w:t xml:space="preserve"> (61.2 ha) TL 902 177</w:t>
      </w:r>
    </w:p>
    <w:p w14:paraId="3C102659" w14:textId="77777777" w:rsidR="005C472D" w:rsidRPr="006C56D6" w:rsidRDefault="005C472D" w:rsidP="005C472D">
      <w:pPr>
        <w:jc w:val="center"/>
        <w:rPr>
          <w:rFonts w:eastAsia="MS Mincho"/>
          <w:b/>
          <w:bCs/>
          <w:szCs w:val="22"/>
        </w:rPr>
      </w:pPr>
    </w:p>
    <w:p w14:paraId="529BF21B" w14:textId="72A0E0EB" w:rsidR="005C472D" w:rsidRDefault="005C472D" w:rsidP="005C472D">
      <w:pPr>
        <w:jc w:val="center"/>
        <w:rPr>
          <w:sz w:val="20"/>
          <w:szCs w:val="20"/>
        </w:rPr>
      </w:pPr>
      <w:r>
        <w:rPr>
          <w:noProof/>
          <w:sz w:val="20"/>
          <w:szCs w:val="20"/>
          <w:lang w:eastAsia="en-GB"/>
        </w:rPr>
        <w:drawing>
          <wp:inline distT="0" distB="0" distL="0" distR="0" wp14:anchorId="59F4C064" wp14:editId="1D85B245">
            <wp:extent cx="5332730" cy="4085094"/>
            <wp:effectExtent l="19050" t="19050" r="20320"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o19.em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8937" cy="4089849"/>
                    </a:xfrm>
                    <a:prstGeom prst="rect">
                      <a:avLst/>
                    </a:prstGeom>
                    <a:ln>
                      <a:solidFill>
                        <a:schemeClr val="tx1"/>
                      </a:solidFill>
                    </a:ln>
                  </pic:spPr>
                </pic:pic>
              </a:graphicData>
            </a:graphic>
          </wp:inline>
        </w:drawing>
      </w:r>
    </w:p>
    <w:p w14:paraId="20E1812C" w14:textId="77777777" w:rsidR="005C472D" w:rsidRPr="006C56D6" w:rsidRDefault="005C472D" w:rsidP="005C472D">
      <w:pPr>
        <w:jc w:val="center"/>
        <w:rPr>
          <w:sz w:val="20"/>
          <w:szCs w:val="20"/>
        </w:rPr>
      </w:pPr>
    </w:p>
    <w:p w14:paraId="01810107" w14:textId="19B9D332" w:rsidR="005C472D" w:rsidRPr="006C56D6" w:rsidRDefault="005C472D" w:rsidP="005C472D">
      <w:pPr>
        <w:jc w:val="center"/>
        <w:rPr>
          <w:rFonts w:eastAsia="MS Mincho"/>
          <w:b/>
          <w:bCs/>
          <w:sz w:val="16"/>
          <w:szCs w:val="20"/>
        </w:rPr>
      </w:pPr>
      <w:r w:rsidRPr="006C56D6">
        <w:rPr>
          <w:sz w:val="16"/>
          <w:szCs w:val="20"/>
        </w:rPr>
        <w:t xml:space="preserve">Reproduced from the Ordnance Survey® mapping by permission of Ordnance Survey® on behalf of The Controller of Her Majesty’s Stationery </w:t>
      </w:r>
      <w:r>
        <w:rPr>
          <w:sz w:val="16"/>
          <w:szCs w:val="20"/>
        </w:rPr>
        <w:t xml:space="preserve">Office.  </w:t>
      </w:r>
      <w:r w:rsidRPr="006C56D6">
        <w:rPr>
          <w:sz w:val="16"/>
          <w:szCs w:val="20"/>
        </w:rPr>
        <w:t>© Crown Copyright.   Licence number AL 110020327</w:t>
      </w:r>
    </w:p>
    <w:p w14:paraId="4D1121D0" w14:textId="77777777" w:rsidR="005C472D" w:rsidRPr="006C56D6" w:rsidRDefault="005C472D" w:rsidP="005C472D">
      <w:pPr>
        <w:rPr>
          <w:sz w:val="22"/>
          <w:szCs w:val="22"/>
        </w:rPr>
      </w:pPr>
    </w:p>
    <w:p w14:paraId="254B1237" w14:textId="77777777" w:rsidR="005C472D" w:rsidRPr="006C56D6" w:rsidRDefault="005C472D" w:rsidP="005C472D">
      <w:pPr>
        <w:jc w:val="both"/>
        <w:rPr>
          <w:rFonts w:eastAsia="MS Mincho"/>
          <w:sz w:val="22"/>
          <w:szCs w:val="22"/>
        </w:rPr>
      </w:pPr>
      <w:r w:rsidRPr="006C56D6">
        <w:rPr>
          <w:rFonts w:eastAsia="MS Mincho"/>
          <w:sz w:val="22"/>
          <w:szCs w:val="22"/>
        </w:rPr>
        <w:t>Conyfield Wood consists of Ash (</w:t>
      </w:r>
      <w:r w:rsidRPr="006C56D6">
        <w:rPr>
          <w:rFonts w:eastAsia="MS Mincho"/>
          <w:i/>
          <w:iCs/>
          <w:sz w:val="22"/>
          <w:szCs w:val="22"/>
        </w:rPr>
        <w:t>Fraxinus excelsior</w:t>
      </w:r>
      <w:r w:rsidRPr="006C56D6">
        <w:rPr>
          <w:rFonts w:eastAsia="MS Mincho"/>
          <w:sz w:val="22"/>
          <w:szCs w:val="22"/>
        </w:rPr>
        <w:t>) and birch (</w:t>
      </w:r>
      <w:r w:rsidRPr="006C56D6">
        <w:rPr>
          <w:rFonts w:eastAsia="MS Mincho"/>
          <w:i/>
          <w:iCs/>
          <w:sz w:val="22"/>
          <w:szCs w:val="22"/>
        </w:rPr>
        <w:t>Betula</w:t>
      </w:r>
      <w:r w:rsidRPr="006C56D6">
        <w:rPr>
          <w:rFonts w:eastAsia="MS Mincho"/>
          <w:sz w:val="22"/>
          <w:szCs w:val="22"/>
        </w:rPr>
        <w:t xml:space="preserve"> sp.) with Hornbeam (</w:t>
      </w:r>
      <w:r w:rsidRPr="006C56D6">
        <w:rPr>
          <w:rFonts w:eastAsia="MS Mincho"/>
          <w:i/>
          <w:iCs/>
          <w:sz w:val="22"/>
          <w:szCs w:val="22"/>
        </w:rPr>
        <w:t>Carpinus betulus</w:t>
      </w:r>
      <w:r w:rsidRPr="006C56D6">
        <w:rPr>
          <w:rFonts w:eastAsia="MS Mincho"/>
          <w:sz w:val="22"/>
          <w:szCs w:val="22"/>
        </w:rPr>
        <w:t>), Aspen (</w:t>
      </w:r>
      <w:r w:rsidRPr="006C56D6">
        <w:rPr>
          <w:rFonts w:eastAsia="MS Mincho"/>
          <w:i/>
          <w:sz w:val="22"/>
          <w:szCs w:val="22"/>
        </w:rPr>
        <w:t>Populus tremula</w:t>
      </w:r>
      <w:r w:rsidRPr="006C56D6">
        <w:rPr>
          <w:rFonts w:eastAsia="MS Mincho"/>
          <w:sz w:val="22"/>
          <w:szCs w:val="22"/>
        </w:rPr>
        <w:t>) and occasional Pedunculate Oak (</w:t>
      </w:r>
      <w:r w:rsidRPr="006C56D6">
        <w:rPr>
          <w:rFonts w:eastAsia="MS Mincho"/>
          <w:i/>
          <w:iCs/>
          <w:sz w:val="22"/>
          <w:szCs w:val="22"/>
        </w:rPr>
        <w:t>Quercus robur</w:t>
      </w:r>
      <w:r w:rsidRPr="006C56D6">
        <w:rPr>
          <w:rFonts w:eastAsia="MS Mincho"/>
          <w:sz w:val="22"/>
          <w:szCs w:val="22"/>
        </w:rPr>
        <w:t>).  Some Corsican Pine (</w:t>
      </w:r>
      <w:r w:rsidRPr="006C56D6">
        <w:rPr>
          <w:rFonts w:eastAsia="MS Mincho"/>
          <w:i/>
          <w:sz w:val="22"/>
          <w:szCs w:val="22"/>
        </w:rPr>
        <w:t>Pinus nigra</w:t>
      </w:r>
      <w:r w:rsidRPr="006C56D6">
        <w:rPr>
          <w:rFonts w:eastAsia="MS Mincho"/>
          <w:sz w:val="22"/>
          <w:szCs w:val="22"/>
        </w:rPr>
        <w:t xml:space="preserve"> var. </w:t>
      </w:r>
      <w:r w:rsidRPr="006C56D6">
        <w:rPr>
          <w:rFonts w:eastAsia="MS Mincho"/>
          <w:i/>
          <w:iCs/>
          <w:sz w:val="22"/>
          <w:szCs w:val="22"/>
        </w:rPr>
        <w:t>maritima</w:t>
      </w:r>
      <w:r w:rsidRPr="006C56D6">
        <w:rPr>
          <w:rFonts w:eastAsia="MS Mincho"/>
          <w:sz w:val="22"/>
          <w:szCs w:val="22"/>
        </w:rPr>
        <w:t>) remains from earlier coniferisation and there remain blocks of planted Beech (</w:t>
      </w:r>
      <w:r w:rsidRPr="006C56D6">
        <w:rPr>
          <w:rFonts w:eastAsia="MS Mincho"/>
          <w:i/>
          <w:sz w:val="22"/>
          <w:szCs w:val="22"/>
        </w:rPr>
        <w:t>Fagus sylvatica</w:t>
      </w:r>
      <w:r w:rsidRPr="006C56D6">
        <w:rPr>
          <w:rFonts w:eastAsia="MS Mincho"/>
          <w:sz w:val="22"/>
          <w:szCs w:val="22"/>
        </w:rPr>
        <w:t>).  Sycamore (</w:t>
      </w:r>
      <w:r w:rsidRPr="006C56D6">
        <w:rPr>
          <w:rFonts w:eastAsia="MS Mincho"/>
          <w:i/>
          <w:iCs/>
          <w:sz w:val="22"/>
          <w:szCs w:val="22"/>
        </w:rPr>
        <w:t>Acer pseudoplatanus</w:t>
      </w:r>
      <w:r w:rsidRPr="006C56D6">
        <w:rPr>
          <w:rFonts w:eastAsia="MS Mincho"/>
          <w:sz w:val="22"/>
          <w:szCs w:val="22"/>
        </w:rPr>
        <w:t>) is well established in the northern part of the wood and Field Maple (</w:t>
      </w:r>
      <w:r w:rsidRPr="006C56D6">
        <w:rPr>
          <w:rFonts w:eastAsia="MS Mincho"/>
          <w:i/>
          <w:iCs/>
          <w:sz w:val="22"/>
          <w:szCs w:val="22"/>
        </w:rPr>
        <w:t>Acer campestre</w:t>
      </w:r>
      <w:r w:rsidRPr="006C56D6">
        <w:rPr>
          <w:rFonts w:eastAsia="MS Mincho"/>
          <w:sz w:val="22"/>
          <w:szCs w:val="22"/>
        </w:rPr>
        <w:t>) and Crab Apple (</w:t>
      </w:r>
      <w:r w:rsidRPr="006C56D6">
        <w:rPr>
          <w:rFonts w:eastAsia="MS Mincho"/>
          <w:i/>
          <w:sz w:val="22"/>
          <w:szCs w:val="22"/>
        </w:rPr>
        <w:t>Malus sylvestris</w:t>
      </w:r>
      <w:r w:rsidRPr="006C56D6">
        <w:rPr>
          <w:rFonts w:eastAsia="MS Mincho"/>
          <w:sz w:val="22"/>
          <w:szCs w:val="22"/>
        </w:rPr>
        <w:t xml:space="preserve">) are occasional around the edges.   </w:t>
      </w:r>
    </w:p>
    <w:p w14:paraId="4C068B44" w14:textId="77777777" w:rsidR="005C472D" w:rsidRPr="006C56D6" w:rsidRDefault="005C472D" w:rsidP="005C472D">
      <w:pPr>
        <w:jc w:val="both"/>
        <w:rPr>
          <w:rFonts w:eastAsia="MS Mincho"/>
          <w:sz w:val="22"/>
          <w:szCs w:val="22"/>
        </w:rPr>
      </w:pPr>
    </w:p>
    <w:p w14:paraId="32198DE4" w14:textId="77777777" w:rsidR="005C472D" w:rsidRPr="006C56D6" w:rsidRDefault="005C472D" w:rsidP="005C472D">
      <w:pPr>
        <w:jc w:val="both"/>
        <w:rPr>
          <w:rFonts w:eastAsia="MS Mincho"/>
          <w:sz w:val="22"/>
          <w:szCs w:val="22"/>
        </w:rPr>
      </w:pPr>
      <w:r w:rsidRPr="006C56D6">
        <w:rPr>
          <w:rFonts w:eastAsia="MS Mincho"/>
          <w:sz w:val="22"/>
          <w:szCs w:val="22"/>
        </w:rPr>
        <w:t>The ground flora reflects the acidic soil, being characterised by Bracken (</w:t>
      </w:r>
      <w:r w:rsidRPr="006C56D6">
        <w:rPr>
          <w:rFonts w:eastAsia="MS Mincho"/>
          <w:i/>
          <w:iCs/>
          <w:sz w:val="22"/>
          <w:szCs w:val="22"/>
        </w:rPr>
        <w:t>Pteridium aquilinum</w:t>
      </w:r>
      <w:r w:rsidRPr="006C56D6">
        <w:rPr>
          <w:rFonts w:eastAsia="MS Mincho"/>
          <w:sz w:val="22"/>
          <w:szCs w:val="22"/>
        </w:rPr>
        <w:t>), Wood Sage (</w:t>
      </w:r>
      <w:r w:rsidRPr="006C56D6">
        <w:rPr>
          <w:rFonts w:eastAsia="MS Mincho"/>
          <w:i/>
          <w:iCs/>
          <w:sz w:val="22"/>
          <w:szCs w:val="22"/>
        </w:rPr>
        <w:t>Teucrium scorodonia</w:t>
      </w:r>
      <w:r w:rsidRPr="006C56D6">
        <w:rPr>
          <w:rFonts w:eastAsia="MS Mincho"/>
          <w:sz w:val="22"/>
          <w:szCs w:val="22"/>
        </w:rPr>
        <w:t>), Foxglove (</w:t>
      </w:r>
      <w:r w:rsidRPr="006C56D6">
        <w:rPr>
          <w:rFonts w:eastAsia="MS Mincho"/>
          <w:i/>
          <w:iCs/>
          <w:sz w:val="22"/>
          <w:szCs w:val="22"/>
        </w:rPr>
        <w:t>Digitalis purpurea</w:t>
      </w:r>
      <w:r w:rsidRPr="006C56D6">
        <w:rPr>
          <w:rFonts w:eastAsia="MS Mincho"/>
          <w:sz w:val="22"/>
          <w:szCs w:val="22"/>
        </w:rPr>
        <w:t>) and Honeysuckle (</w:t>
      </w:r>
      <w:r w:rsidRPr="006C56D6">
        <w:rPr>
          <w:rFonts w:eastAsia="MS Mincho"/>
          <w:i/>
          <w:iCs/>
          <w:sz w:val="22"/>
          <w:szCs w:val="22"/>
        </w:rPr>
        <w:t>Lonicera periclymenum</w:t>
      </w:r>
      <w:r w:rsidRPr="006C56D6">
        <w:rPr>
          <w:rFonts w:eastAsia="MS Mincho"/>
          <w:sz w:val="22"/>
          <w:szCs w:val="22"/>
        </w:rPr>
        <w:t>), although Bluebell (</w:t>
      </w:r>
      <w:r w:rsidRPr="006C56D6">
        <w:rPr>
          <w:rFonts w:eastAsia="MS Mincho"/>
          <w:i/>
          <w:iCs/>
          <w:sz w:val="22"/>
          <w:szCs w:val="22"/>
        </w:rPr>
        <w:t>Hyacinthoides non-scripta</w:t>
      </w:r>
      <w:r w:rsidRPr="006C56D6">
        <w:rPr>
          <w:rFonts w:eastAsia="MS Mincho"/>
          <w:sz w:val="22"/>
          <w:szCs w:val="22"/>
        </w:rPr>
        <w:t>) is dominant in most parts.  Wood Spurge (</w:t>
      </w:r>
      <w:r w:rsidRPr="006C56D6">
        <w:rPr>
          <w:rFonts w:eastAsia="MS Mincho"/>
          <w:i/>
          <w:iCs/>
          <w:sz w:val="22"/>
          <w:szCs w:val="22"/>
        </w:rPr>
        <w:t>Euphorbia amygdaloides</w:t>
      </w:r>
      <w:r w:rsidRPr="006C56D6">
        <w:rPr>
          <w:rFonts w:eastAsia="MS Mincho"/>
          <w:sz w:val="22"/>
          <w:szCs w:val="22"/>
        </w:rPr>
        <w:t>), Barren Strawberry (</w:t>
      </w:r>
      <w:r w:rsidRPr="006C56D6">
        <w:rPr>
          <w:rFonts w:eastAsia="MS Mincho"/>
          <w:i/>
          <w:iCs/>
          <w:sz w:val="22"/>
          <w:szCs w:val="22"/>
        </w:rPr>
        <w:t>Potentilla sterilis</w:t>
      </w:r>
      <w:r w:rsidRPr="006C56D6">
        <w:rPr>
          <w:rFonts w:eastAsia="MS Mincho"/>
          <w:sz w:val="22"/>
          <w:szCs w:val="22"/>
        </w:rPr>
        <w:t>), Remote Sedge (</w:t>
      </w:r>
      <w:r w:rsidRPr="006C56D6">
        <w:rPr>
          <w:rFonts w:eastAsia="MS Mincho"/>
          <w:i/>
          <w:sz w:val="22"/>
          <w:szCs w:val="22"/>
        </w:rPr>
        <w:t>Carex remota</w:t>
      </w:r>
      <w:r w:rsidRPr="006C56D6">
        <w:rPr>
          <w:rFonts w:eastAsia="MS Mincho"/>
          <w:sz w:val="22"/>
          <w:szCs w:val="22"/>
        </w:rPr>
        <w:t>) and Pignut (</w:t>
      </w:r>
      <w:r w:rsidRPr="006C56D6">
        <w:rPr>
          <w:rFonts w:eastAsia="MS Mincho"/>
          <w:i/>
          <w:iCs/>
          <w:sz w:val="22"/>
          <w:szCs w:val="22"/>
        </w:rPr>
        <w:t>Conopodium majus</w:t>
      </w:r>
      <w:r w:rsidRPr="006C56D6">
        <w:rPr>
          <w:rFonts w:eastAsia="MS Mincho"/>
          <w:sz w:val="22"/>
          <w:szCs w:val="22"/>
        </w:rPr>
        <w:t>) are also noteworthy amongst the ground flora.  A pond towards the northern end supports a small population of Lesser Spearwort (</w:t>
      </w:r>
      <w:r w:rsidRPr="006C56D6">
        <w:rPr>
          <w:rFonts w:eastAsia="MS Mincho"/>
          <w:i/>
          <w:sz w:val="22"/>
          <w:szCs w:val="22"/>
        </w:rPr>
        <w:t>Ranunculus flammula</w:t>
      </w:r>
      <w:r w:rsidRPr="006C56D6">
        <w:rPr>
          <w:rFonts w:eastAsia="MS Mincho"/>
          <w:sz w:val="22"/>
          <w:szCs w:val="22"/>
        </w:rPr>
        <w:t xml:space="preserve">).  </w:t>
      </w:r>
    </w:p>
    <w:p w14:paraId="196523AB" w14:textId="77777777" w:rsidR="005C472D" w:rsidRPr="006C56D6" w:rsidRDefault="005C472D" w:rsidP="005C472D">
      <w:pPr>
        <w:jc w:val="both"/>
        <w:rPr>
          <w:rFonts w:eastAsia="MS Mincho"/>
          <w:sz w:val="22"/>
          <w:szCs w:val="22"/>
        </w:rPr>
      </w:pPr>
      <w:r w:rsidRPr="006C56D6">
        <w:rPr>
          <w:rFonts w:eastAsia="MS Mincho"/>
          <w:sz w:val="22"/>
          <w:szCs w:val="22"/>
        </w:rPr>
        <w:t xml:space="preserve"> </w:t>
      </w:r>
    </w:p>
    <w:p w14:paraId="581627AB" w14:textId="77777777" w:rsidR="005C472D" w:rsidRPr="006C56D6" w:rsidRDefault="005C472D" w:rsidP="005C472D">
      <w:pPr>
        <w:jc w:val="both"/>
        <w:rPr>
          <w:rFonts w:eastAsia="MS Mincho"/>
          <w:sz w:val="22"/>
          <w:szCs w:val="22"/>
        </w:rPr>
      </w:pPr>
      <w:r w:rsidRPr="006C56D6">
        <w:rPr>
          <w:rFonts w:eastAsia="MS Mincho"/>
          <w:sz w:val="22"/>
          <w:szCs w:val="22"/>
        </w:rPr>
        <w:t>Pods Wood is an ancient Hornbeam coppice woodland previously extensively replanted with conifers including Scots (</w:t>
      </w:r>
      <w:r w:rsidRPr="006C56D6">
        <w:rPr>
          <w:rFonts w:eastAsia="MS Mincho"/>
          <w:i/>
          <w:iCs/>
          <w:sz w:val="22"/>
          <w:szCs w:val="22"/>
        </w:rPr>
        <w:t>Pinus sylvestris</w:t>
      </w:r>
      <w:r w:rsidRPr="006C56D6">
        <w:rPr>
          <w:rFonts w:eastAsia="MS Mincho"/>
          <w:sz w:val="22"/>
          <w:szCs w:val="22"/>
        </w:rPr>
        <w:t>) and Corsican Pine, with Hornbeam largely restricted to the periphery. Other broadleaved species present include Pedunculate Oak, Sweet Chestnut, elm and Beech. Parts of the woodland are dominated by dense birch and Bramble, where conifers have previously grown.  The ground layer is most diverse along the network of rides and is typified by Bluebell, Wood Sage, Bracken, Bramble, Creeping Soft-grass (</w:t>
      </w:r>
      <w:r w:rsidRPr="006C56D6">
        <w:rPr>
          <w:rFonts w:eastAsia="MS Mincho"/>
          <w:i/>
          <w:iCs/>
          <w:sz w:val="22"/>
          <w:szCs w:val="22"/>
        </w:rPr>
        <w:t>Holcus mollis</w:t>
      </w:r>
      <w:r w:rsidRPr="006C56D6">
        <w:rPr>
          <w:rFonts w:eastAsia="MS Mincho"/>
          <w:sz w:val="22"/>
          <w:szCs w:val="22"/>
        </w:rPr>
        <w:t>) and Foxglove.  Wood Anemone (</w:t>
      </w:r>
      <w:r w:rsidRPr="006C56D6">
        <w:rPr>
          <w:rFonts w:eastAsia="MS Mincho"/>
          <w:i/>
          <w:iCs/>
          <w:sz w:val="22"/>
          <w:szCs w:val="22"/>
        </w:rPr>
        <w:t>Anemone nemorosa</w:t>
      </w:r>
      <w:r w:rsidRPr="006C56D6">
        <w:rPr>
          <w:rFonts w:eastAsia="MS Mincho"/>
          <w:sz w:val="22"/>
          <w:szCs w:val="22"/>
        </w:rPr>
        <w:t>) and Yellow Archangel (</w:t>
      </w:r>
      <w:r w:rsidRPr="006C56D6">
        <w:rPr>
          <w:rFonts w:eastAsia="MS Mincho"/>
          <w:i/>
          <w:iCs/>
          <w:sz w:val="22"/>
          <w:szCs w:val="22"/>
        </w:rPr>
        <w:t>Lamiastrum galeobdolon</w:t>
      </w:r>
      <w:r w:rsidRPr="006C56D6">
        <w:rPr>
          <w:rFonts w:eastAsia="MS Mincho"/>
          <w:sz w:val="22"/>
          <w:szCs w:val="22"/>
        </w:rPr>
        <w:t>) are found amongst areas of Hornbeam coppice.  The north-eastern block has been cleared of its conifers and is now a valuable additional habitat containing brash and Bramble scrub, scattered Hornbeam coppice, birch and Bluebell, Sheep’s Sorrel (</w:t>
      </w:r>
      <w:r w:rsidRPr="006C56D6">
        <w:rPr>
          <w:rFonts w:eastAsia="MS Mincho"/>
          <w:i/>
          <w:iCs/>
          <w:sz w:val="22"/>
          <w:szCs w:val="22"/>
        </w:rPr>
        <w:t>Rumex acetosella</w:t>
      </w:r>
      <w:r w:rsidRPr="006C56D6">
        <w:rPr>
          <w:rFonts w:eastAsia="MS Mincho"/>
          <w:sz w:val="22"/>
          <w:szCs w:val="22"/>
        </w:rPr>
        <w:t>) and Wood Sage.</w:t>
      </w:r>
    </w:p>
    <w:p w14:paraId="64FCAF13" w14:textId="77777777" w:rsidR="005C472D" w:rsidRPr="006C56D6" w:rsidRDefault="005C472D" w:rsidP="005C472D">
      <w:pPr>
        <w:jc w:val="both"/>
        <w:rPr>
          <w:rFonts w:eastAsia="MS Mincho"/>
          <w:sz w:val="22"/>
          <w:szCs w:val="22"/>
        </w:rPr>
      </w:pPr>
    </w:p>
    <w:p w14:paraId="4CD55194" w14:textId="77777777" w:rsidR="005C472D" w:rsidRDefault="005C472D">
      <w:pPr>
        <w:rPr>
          <w:rFonts w:eastAsia="MS Mincho"/>
          <w:b/>
          <w:bCs/>
          <w:sz w:val="22"/>
          <w:szCs w:val="22"/>
        </w:rPr>
      </w:pPr>
      <w:r>
        <w:rPr>
          <w:rFonts w:eastAsia="MS Mincho"/>
          <w:b/>
          <w:bCs/>
          <w:sz w:val="22"/>
          <w:szCs w:val="22"/>
        </w:rPr>
        <w:br w:type="page"/>
      </w:r>
    </w:p>
    <w:p w14:paraId="2EA78743"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6BFCEFC7"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It is understood that the site is in private ownership, but is leased and managed by the Forestry Commission.  Both woods are crossed by one public footpath, but there are other, permissive footpaths that allow access to the majority of the site’s area. </w:t>
      </w:r>
    </w:p>
    <w:p w14:paraId="61878859" w14:textId="77777777" w:rsidR="005C472D" w:rsidRPr="006C56D6" w:rsidRDefault="005C472D" w:rsidP="005C472D">
      <w:pPr>
        <w:rPr>
          <w:rFonts w:eastAsia="MS Mincho"/>
          <w:b/>
          <w:bCs/>
          <w:sz w:val="22"/>
          <w:szCs w:val="22"/>
        </w:rPr>
      </w:pPr>
    </w:p>
    <w:p w14:paraId="27869D45"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724C18DC" w14:textId="77777777" w:rsidR="005C472D" w:rsidRPr="006C56D6" w:rsidRDefault="005C472D" w:rsidP="005C472D">
      <w:pPr>
        <w:rPr>
          <w:rFonts w:eastAsia="MS Mincho"/>
          <w:b/>
          <w:bCs/>
          <w:sz w:val="22"/>
          <w:szCs w:val="22"/>
        </w:rPr>
      </w:pPr>
      <w:r w:rsidRPr="006C56D6">
        <w:rPr>
          <w:bCs/>
          <w:sz w:val="22"/>
          <w:szCs w:val="22"/>
        </w:rPr>
        <w:t xml:space="preserve">Lowland Mixed Deciduous </w:t>
      </w:r>
      <w:smartTag w:uri="urn:schemas-microsoft-com:office:smarttags" w:element="City">
        <w:r w:rsidRPr="006C56D6">
          <w:rPr>
            <w:bCs/>
            <w:sz w:val="22"/>
            <w:szCs w:val="22"/>
          </w:rPr>
          <w:t>Woodland</w:t>
        </w:r>
      </w:smartTag>
    </w:p>
    <w:p w14:paraId="6C62A3FC" w14:textId="77777777" w:rsidR="005C472D" w:rsidRPr="006C56D6" w:rsidRDefault="005C472D" w:rsidP="005C472D">
      <w:pPr>
        <w:rPr>
          <w:rFonts w:eastAsia="MS Mincho"/>
          <w:b/>
          <w:bCs/>
          <w:sz w:val="22"/>
          <w:szCs w:val="22"/>
        </w:rPr>
      </w:pPr>
    </w:p>
    <w:p w14:paraId="1F39E253"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AAC53A9" w14:textId="77777777" w:rsidR="005C472D" w:rsidRPr="006C56D6" w:rsidRDefault="005C472D" w:rsidP="005C472D">
      <w:pPr>
        <w:rPr>
          <w:sz w:val="22"/>
          <w:szCs w:val="22"/>
        </w:rPr>
      </w:pPr>
      <w:r w:rsidRPr="006C56D6">
        <w:rPr>
          <w:sz w:val="22"/>
          <w:szCs w:val="22"/>
        </w:rPr>
        <w:t>HC1 – Ancient Woodland Sites</w:t>
      </w:r>
    </w:p>
    <w:p w14:paraId="10123524" w14:textId="77777777" w:rsidR="005C472D" w:rsidRPr="006C56D6" w:rsidRDefault="005C472D" w:rsidP="005C472D">
      <w:pPr>
        <w:rPr>
          <w:rFonts w:eastAsia="MS Mincho"/>
          <w:color w:val="000000"/>
          <w:sz w:val="22"/>
        </w:rPr>
      </w:pPr>
      <w:r w:rsidRPr="006C56D6">
        <w:rPr>
          <w:sz w:val="22"/>
          <w:szCs w:val="22"/>
        </w:rPr>
        <w:t>HC2 – Lowland Mixed Deciduous Woodland on Non-ancient Sites</w:t>
      </w:r>
    </w:p>
    <w:p w14:paraId="258D6924" w14:textId="77777777" w:rsidR="005C472D" w:rsidRPr="006C56D6" w:rsidRDefault="005C472D" w:rsidP="005C472D">
      <w:pPr>
        <w:rPr>
          <w:rFonts w:eastAsia="MS Mincho"/>
          <w:color w:val="000000"/>
          <w:sz w:val="22"/>
        </w:rPr>
      </w:pPr>
    </w:p>
    <w:p w14:paraId="3D07535C" w14:textId="77777777" w:rsidR="005C472D" w:rsidRPr="006C56D6" w:rsidRDefault="005C472D" w:rsidP="005C472D">
      <w:pPr>
        <w:rPr>
          <w:rFonts w:eastAsia="MS Mincho"/>
          <w:b/>
          <w:sz w:val="22"/>
          <w:szCs w:val="22"/>
        </w:rPr>
      </w:pPr>
      <w:r>
        <w:rPr>
          <w:rFonts w:eastAsia="MS Mincho"/>
          <w:b/>
          <w:color w:val="000000"/>
          <w:sz w:val="22"/>
        </w:rPr>
        <w:t>Rationale</w:t>
      </w:r>
    </w:p>
    <w:p w14:paraId="5D15BC9F" w14:textId="77777777" w:rsidR="005C472D" w:rsidRPr="006C56D6" w:rsidRDefault="005C472D" w:rsidP="005C472D">
      <w:pPr>
        <w:jc w:val="both"/>
        <w:rPr>
          <w:rFonts w:eastAsia="MS Mincho"/>
          <w:sz w:val="22"/>
          <w:szCs w:val="22"/>
        </w:rPr>
      </w:pPr>
      <w:r w:rsidRPr="006C56D6">
        <w:rPr>
          <w:rFonts w:eastAsia="MS Mincho"/>
          <w:sz w:val="22"/>
          <w:szCs w:val="22"/>
        </w:rPr>
        <w:t xml:space="preserve">Coneyfield Wood is considered to be ancient, as is the majority of Pods Wood, their boundaries not having changed in over 150 years.  The Ancient Woodland Inventory shows a large, rectangular block in the northeast corner of Pods Wood not to be ancient, but it is unclear why this is the case.  </w:t>
      </w:r>
    </w:p>
    <w:p w14:paraId="25F2158D" w14:textId="77777777" w:rsidR="005C472D" w:rsidRPr="006C56D6" w:rsidRDefault="005C472D" w:rsidP="005C472D">
      <w:pPr>
        <w:rPr>
          <w:rFonts w:eastAsia="MS Mincho"/>
          <w:sz w:val="22"/>
          <w:szCs w:val="22"/>
        </w:rPr>
      </w:pPr>
    </w:p>
    <w:p w14:paraId="53318A61"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2E968202" w14:textId="77777777" w:rsidR="005C472D" w:rsidRPr="006C56D6" w:rsidRDefault="005C472D" w:rsidP="005C472D">
      <w:pPr>
        <w:rPr>
          <w:rFonts w:eastAsia="MS Mincho"/>
          <w:sz w:val="22"/>
          <w:szCs w:val="22"/>
        </w:rPr>
      </w:pPr>
      <w:r w:rsidRPr="006C56D6">
        <w:rPr>
          <w:rFonts w:eastAsia="MS Mincho"/>
          <w:sz w:val="22"/>
          <w:szCs w:val="22"/>
        </w:rPr>
        <w:t>Recovering</w:t>
      </w:r>
    </w:p>
    <w:p w14:paraId="5F06473D" w14:textId="77777777" w:rsidR="005C472D" w:rsidRPr="006C56D6" w:rsidRDefault="005C472D" w:rsidP="005C472D">
      <w:pPr>
        <w:rPr>
          <w:rFonts w:eastAsia="MS Mincho"/>
          <w:sz w:val="22"/>
          <w:szCs w:val="22"/>
        </w:rPr>
      </w:pPr>
    </w:p>
    <w:p w14:paraId="0EE7D810"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6F589CAD" w14:textId="77777777" w:rsidR="005C472D" w:rsidRPr="006C56D6" w:rsidRDefault="005C472D" w:rsidP="005C472D">
      <w:pPr>
        <w:jc w:val="both"/>
        <w:rPr>
          <w:rFonts w:eastAsia="MS Mincho"/>
          <w:sz w:val="22"/>
          <w:szCs w:val="22"/>
        </w:rPr>
      </w:pPr>
      <w:r w:rsidRPr="006C56D6">
        <w:rPr>
          <w:rFonts w:eastAsia="MS Mincho"/>
          <w:sz w:val="22"/>
          <w:szCs w:val="22"/>
        </w:rPr>
        <w:t>The wood is being actively managed and in the process being reverted to broad leaf composition, many of the pines having now been removed.</w:t>
      </w:r>
    </w:p>
    <w:p w14:paraId="357F81E6" w14:textId="77777777" w:rsidR="005C472D" w:rsidRPr="006C56D6" w:rsidRDefault="005C472D" w:rsidP="005C472D">
      <w:pPr>
        <w:rPr>
          <w:rFonts w:eastAsia="MS Mincho"/>
          <w:sz w:val="22"/>
          <w:szCs w:val="22"/>
        </w:rPr>
      </w:pPr>
    </w:p>
    <w:p w14:paraId="77A72181" w14:textId="77777777" w:rsidR="005C472D" w:rsidRPr="006C56D6" w:rsidRDefault="005C472D" w:rsidP="005C472D">
      <w:pPr>
        <w:tabs>
          <w:tab w:val="left" w:pos="4520"/>
        </w:tabs>
        <w:rPr>
          <w:b/>
          <w:sz w:val="22"/>
          <w:szCs w:val="22"/>
        </w:rPr>
      </w:pPr>
      <w:r w:rsidRPr="006C56D6">
        <w:rPr>
          <w:b/>
          <w:sz w:val="22"/>
          <w:szCs w:val="22"/>
        </w:rPr>
        <w:t>Review Schedule</w:t>
      </w:r>
    </w:p>
    <w:p w14:paraId="61BD409B"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34646622"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0AAEE871" w14:textId="77777777" w:rsidR="005C472D" w:rsidRPr="006C56D6" w:rsidRDefault="005C472D" w:rsidP="005C472D">
      <w:pPr>
        <w:jc w:val="both"/>
        <w:rPr>
          <w:sz w:val="20"/>
          <w:szCs w:val="20"/>
        </w:rPr>
      </w:pPr>
    </w:p>
    <w:p w14:paraId="7317F277" w14:textId="77777777" w:rsidR="005C472D" w:rsidRPr="006C56D6" w:rsidRDefault="005C472D" w:rsidP="005C472D">
      <w:pPr>
        <w:jc w:val="both"/>
        <w:rPr>
          <w:rFonts w:eastAsia="MS Mincho"/>
          <w:sz w:val="22"/>
          <w:szCs w:val="22"/>
        </w:rPr>
      </w:pPr>
    </w:p>
    <w:p w14:paraId="78BDC101" w14:textId="77777777" w:rsidR="005C472D" w:rsidRDefault="005C472D">
      <w:pPr>
        <w:rPr>
          <w:rFonts w:eastAsia="MS Mincho"/>
          <w:sz w:val="22"/>
          <w:szCs w:val="22"/>
        </w:rPr>
      </w:pPr>
      <w:r>
        <w:rPr>
          <w:rFonts w:eastAsia="MS Mincho"/>
          <w:sz w:val="22"/>
          <w:szCs w:val="22"/>
        </w:rPr>
        <w:br w:type="page"/>
      </w:r>
    </w:p>
    <w:p w14:paraId="22A23448" w14:textId="77777777" w:rsidR="005C472D" w:rsidRPr="00032ED2" w:rsidRDefault="005C472D" w:rsidP="005C472D">
      <w:pPr>
        <w:jc w:val="center"/>
        <w:rPr>
          <w:rFonts w:eastAsia="MS Mincho"/>
          <w:b/>
          <w:bCs/>
          <w:szCs w:val="22"/>
        </w:rPr>
      </w:pPr>
      <w:r w:rsidRPr="00032ED2">
        <w:rPr>
          <w:rFonts w:eastAsia="MS Mincho"/>
          <w:b/>
          <w:bCs/>
          <w:szCs w:val="22"/>
        </w:rPr>
        <w:t>Co20 Domsey Brook Pasture</w:t>
      </w:r>
      <w:r>
        <w:rPr>
          <w:rFonts w:eastAsia="MS Mincho"/>
          <w:b/>
          <w:bCs/>
          <w:szCs w:val="22"/>
        </w:rPr>
        <w:t>, Easthorpe</w:t>
      </w:r>
      <w:r w:rsidRPr="00032ED2">
        <w:rPr>
          <w:rFonts w:eastAsia="MS Mincho"/>
          <w:b/>
          <w:bCs/>
          <w:szCs w:val="22"/>
        </w:rPr>
        <w:t xml:space="preserve"> (1.6 ha) TL 902206</w:t>
      </w:r>
    </w:p>
    <w:p w14:paraId="43BC7DCE" w14:textId="77777777" w:rsidR="005C472D" w:rsidRPr="00032ED2" w:rsidRDefault="005C472D" w:rsidP="005C472D">
      <w:pPr>
        <w:jc w:val="center"/>
        <w:rPr>
          <w:rFonts w:eastAsia="MS Mincho"/>
          <w:b/>
          <w:bCs/>
          <w:szCs w:val="22"/>
        </w:rPr>
      </w:pPr>
    </w:p>
    <w:p w14:paraId="313324E6" w14:textId="77777777" w:rsidR="005C472D" w:rsidRPr="00032ED2" w:rsidRDefault="005C472D" w:rsidP="005C472D">
      <w:pPr>
        <w:jc w:val="center"/>
        <w:rPr>
          <w:rFonts w:eastAsia="MS Mincho"/>
          <w:b/>
          <w:bCs/>
          <w:szCs w:val="22"/>
        </w:rPr>
      </w:pPr>
      <w:r>
        <w:rPr>
          <w:rFonts w:ascii="Courier New" w:hAnsi="Courier New" w:cs="Courier New"/>
          <w:noProof/>
          <w:sz w:val="20"/>
          <w:szCs w:val="20"/>
          <w:lang w:eastAsia="en-GB"/>
        </w:rPr>
        <w:drawing>
          <wp:inline distT="0" distB="0" distL="0" distR="0" wp14:anchorId="2D14B0CC" wp14:editId="3C668C51">
            <wp:extent cx="5848350" cy="4506584"/>
            <wp:effectExtent l="19050" t="19050" r="19050" b="27940"/>
            <wp:docPr id="63" name="Picture 63" descr="Domsey Brook Mea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msey Brook Meado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5463" cy="4512065"/>
                    </a:xfrm>
                    <a:prstGeom prst="rect">
                      <a:avLst/>
                    </a:prstGeom>
                    <a:noFill/>
                    <a:ln w="9525" cmpd="sng">
                      <a:solidFill>
                        <a:srgbClr val="000000"/>
                      </a:solidFill>
                      <a:miter lim="800000"/>
                      <a:headEnd/>
                      <a:tailEnd/>
                    </a:ln>
                    <a:effectLst/>
                  </pic:spPr>
                </pic:pic>
              </a:graphicData>
            </a:graphic>
          </wp:inline>
        </w:drawing>
      </w:r>
    </w:p>
    <w:p w14:paraId="3DBD8001" w14:textId="4521C269" w:rsidR="005C472D" w:rsidRPr="00032ED2" w:rsidRDefault="005C472D" w:rsidP="005C472D">
      <w:pPr>
        <w:jc w:val="center"/>
        <w:rPr>
          <w:rFonts w:eastAsia="MS Mincho"/>
          <w:b/>
          <w:bCs/>
          <w:sz w:val="16"/>
          <w:szCs w:val="18"/>
        </w:rPr>
      </w:pPr>
      <w:r w:rsidRPr="00032ED2">
        <w:rPr>
          <w:sz w:val="16"/>
          <w:szCs w:val="18"/>
        </w:rPr>
        <w:t>Reproduced from the Ordnance Survey® mapping by permission of Ordnance Survey® on behalf of The Controller of Her Majesty’s Stationery Office.  © Crown Copyright.   Licence number AL 110020327</w:t>
      </w:r>
    </w:p>
    <w:p w14:paraId="29E484B3" w14:textId="77777777" w:rsidR="005C472D" w:rsidRPr="00032ED2" w:rsidRDefault="005C472D" w:rsidP="005C472D">
      <w:pPr>
        <w:jc w:val="both"/>
        <w:rPr>
          <w:rFonts w:eastAsia="MS Mincho"/>
          <w:sz w:val="22"/>
          <w:szCs w:val="22"/>
        </w:rPr>
      </w:pPr>
    </w:p>
    <w:p w14:paraId="3EC394CE" w14:textId="77777777" w:rsidR="005C472D" w:rsidRPr="00032ED2" w:rsidRDefault="005C472D" w:rsidP="005C472D">
      <w:pPr>
        <w:jc w:val="both"/>
        <w:rPr>
          <w:rFonts w:eastAsia="MS Mincho"/>
          <w:sz w:val="22"/>
          <w:szCs w:val="22"/>
        </w:rPr>
      </w:pPr>
      <w:r w:rsidRPr="00032ED2">
        <w:rPr>
          <w:rFonts w:eastAsia="MS Mincho"/>
          <w:sz w:val="22"/>
          <w:szCs w:val="22"/>
        </w:rPr>
        <w:t>Located to the north side of Domsey Brook, the majority of this meadow is dry grassland with a sward including Sweet Vernal-grass (</w:t>
      </w:r>
      <w:r w:rsidRPr="00032ED2">
        <w:rPr>
          <w:rFonts w:eastAsia="MS Mincho"/>
          <w:i/>
          <w:sz w:val="22"/>
          <w:szCs w:val="22"/>
        </w:rPr>
        <w:t>Anthoxanthum odoratum</w:t>
      </w:r>
      <w:r w:rsidRPr="00032ED2">
        <w:rPr>
          <w:rFonts w:eastAsia="MS Mincho"/>
          <w:sz w:val="22"/>
          <w:szCs w:val="22"/>
        </w:rPr>
        <w:t>), Meadow Barley (</w:t>
      </w:r>
      <w:r w:rsidRPr="00032ED2">
        <w:rPr>
          <w:rFonts w:eastAsia="MS Mincho"/>
          <w:i/>
          <w:iCs/>
          <w:sz w:val="22"/>
          <w:szCs w:val="22"/>
        </w:rPr>
        <w:t>Hordeum secalinum</w:t>
      </w:r>
      <w:r w:rsidRPr="00032ED2">
        <w:rPr>
          <w:rFonts w:eastAsia="MS Mincho"/>
          <w:sz w:val="22"/>
          <w:szCs w:val="22"/>
        </w:rPr>
        <w:t>), Red Fescue (</w:t>
      </w:r>
      <w:r w:rsidRPr="00032ED2">
        <w:rPr>
          <w:rFonts w:eastAsia="MS Mincho"/>
          <w:i/>
          <w:iCs/>
          <w:sz w:val="22"/>
          <w:szCs w:val="22"/>
        </w:rPr>
        <w:t>Festuca rubra</w:t>
      </w:r>
      <w:r w:rsidRPr="00032ED2">
        <w:rPr>
          <w:rFonts w:eastAsia="MS Mincho"/>
          <w:sz w:val="22"/>
          <w:szCs w:val="22"/>
        </w:rPr>
        <w:t>), Creeping Bent (</w:t>
      </w:r>
      <w:r w:rsidRPr="00032ED2">
        <w:rPr>
          <w:rFonts w:eastAsia="MS Mincho"/>
          <w:i/>
          <w:iCs/>
          <w:sz w:val="22"/>
          <w:szCs w:val="22"/>
        </w:rPr>
        <w:t>Agrostis stolonifera</w:t>
      </w:r>
      <w:r w:rsidRPr="00032ED2">
        <w:rPr>
          <w:rFonts w:eastAsia="MS Mincho"/>
          <w:sz w:val="22"/>
          <w:szCs w:val="22"/>
        </w:rPr>
        <w:t>), Yorkshire-fog (</w:t>
      </w:r>
      <w:r w:rsidRPr="00032ED2">
        <w:rPr>
          <w:rFonts w:eastAsia="MS Mincho"/>
          <w:i/>
          <w:iCs/>
          <w:sz w:val="22"/>
          <w:szCs w:val="22"/>
        </w:rPr>
        <w:t>Holcus lanatus</w:t>
      </w:r>
      <w:r w:rsidRPr="00032ED2">
        <w:rPr>
          <w:rFonts w:eastAsia="MS Mincho"/>
          <w:sz w:val="22"/>
          <w:szCs w:val="22"/>
        </w:rPr>
        <w:t>) and Rough Meadow-grass (</w:t>
      </w:r>
      <w:r w:rsidRPr="00032ED2">
        <w:rPr>
          <w:rFonts w:eastAsia="MS Mincho"/>
          <w:i/>
          <w:iCs/>
          <w:sz w:val="22"/>
          <w:szCs w:val="22"/>
        </w:rPr>
        <w:t>Poa trivialis</w:t>
      </w:r>
      <w:r w:rsidRPr="00032ED2">
        <w:rPr>
          <w:rFonts w:eastAsia="MS Mincho"/>
          <w:sz w:val="22"/>
          <w:szCs w:val="22"/>
        </w:rPr>
        <w:t>).  The most interesting area is in the vicinity of a drain where wet and waterlogged grassland supports two Essex Red Data List plants: Common Meadow-rue (</w:t>
      </w:r>
      <w:r w:rsidRPr="00032ED2">
        <w:rPr>
          <w:rFonts w:eastAsia="MS Mincho"/>
          <w:i/>
          <w:iCs/>
          <w:sz w:val="22"/>
          <w:szCs w:val="22"/>
        </w:rPr>
        <w:t>Thalictrum flavum</w:t>
      </w:r>
      <w:r w:rsidRPr="00032ED2">
        <w:rPr>
          <w:rFonts w:eastAsia="MS Mincho"/>
          <w:sz w:val="22"/>
          <w:szCs w:val="22"/>
        </w:rPr>
        <w:t>) and Common Sedge (</w:t>
      </w:r>
      <w:r w:rsidRPr="00032ED2">
        <w:rPr>
          <w:rFonts w:eastAsia="MS Mincho"/>
          <w:i/>
          <w:iCs/>
          <w:sz w:val="22"/>
          <w:szCs w:val="22"/>
        </w:rPr>
        <w:t>Carex nigra</w:t>
      </w:r>
      <w:r w:rsidRPr="00032ED2">
        <w:rPr>
          <w:rFonts w:eastAsia="MS Mincho"/>
          <w:sz w:val="22"/>
          <w:szCs w:val="22"/>
        </w:rPr>
        <w:t>).   In addition, Ragged-Robin (</w:t>
      </w:r>
      <w:r w:rsidRPr="00032ED2">
        <w:rPr>
          <w:rFonts w:eastAsia="MS Mincho"/>
          <w:i/>
          <w:sz w:val="22"/>
          <w:szCs w:val="22"/>
        </w:rPr>
        <w:t>Silene flos-cuculi</w:t>
      </w:r>
      <w:r w:rsidRPr="00032ED2">
        <w:rPr>
          <w:rFonts w:eastAsia="MS Mincho"/>
          <w:sz w:val="22"/>
          <w:szCs w:val="22"/>
        </w:rPr>
        <w:t xml:space="preserve">), a species also in decline within the county, is also found where the drainage is poor, alongside </w:t>
      </w:r>
      <w:r w:rsidRPr="00032ED2">
        <w:rPr>
          <w:color w:val="000000"/>
          <w:sz w:val="22"/>
          <w:szCs w:val="22"/>
          <w:lang w:eastAsia="en-GB"/>
        </w:rPr>
        <w:t>Meadowsweet (</w:t>
      </w:r>
      <w:r w:rsidRPr="00032ED2">
        <w:rPr>
          <w:i/>
          <w:iCs/>
          <w:color w:val="000000"/>
          <w:sz w:val="22"/>
          <w:szCs w:val="22"/>
          <w:lang w:eastAsia="en-GB"/>
        </w:rPr>
        <w:t>Filipendula ulmaria</w:t>
      </w:r>
      <w:r w:rsidRPr="00032ED2">
        <w:rPr>
          <w:color w:val="000000"/>
          <w:sz w:val="22"/>
          <w:szCs w:val="22"/>
          <w:lang w:eastAsia="en-GB"/>
        </w:rPr>
        <w:t>), Common Fleabane (</w:t>
      </w:r>
      <w:r w:rsidRPr="00032ED2">
        <w:rPr>
          <w:i/>
          <w:iCs/>
          <w:color w:val="000000"/>
          <w:sz w:val="22"/>
          <w:szCs w:val="22"/>
          <w:lang w:eastAsia="en-GB"/>
        </w:rPr>
        <w:t>Pulicaria dysenterica</w:t>
      </w:r>
      <w:r w:rsidRPr="00032ED2">
        <w:rPr>
          <w:color w:val="000000"/>
          <w:sz w:val="22"/>
          <w:szCs w:val="22"/>
          <w:lang w:eastAsia="en-GB"/>
        </w:rPr>
        <w:t>) and Water Mint (</w:t>
      </w:r>
      <w:r w:rsidRPr="00032ED2">
        <w:rPr>
          <w:i/>
          <w:iCs/>
          <w:color w:val="000000"/>
          <w:sz w:val="22"/>
          <w:szCs w:val="22"/>
          <w:lang w:eastAsia="en-GB"/>
        </w:rPr>
        <w:t>Mentha aquatica</w:t>
      </w:r>
      <w:r w:rsidRPr="00032ED2">
        <w:rPr>
          <w:color w:val="000000"/>
          <w:sz w:val="22"/>
          <w:szCs w:val="22"/>
          <w:lang w:eastAsia="en-GB"/>
        </w:rPr>
        <w:t>)</w:t>
      </w:r>
      <w:r w:rsidRPr="00032ED2">
        <w:rPr>
          <w:rFonts w:eastAsia="MS Mincho"/>
          <w:sz w:val="22"/>
          <w:szCs w:val="22"/>
        </w:rPr>
        <w:t>.</w:t>
      </w:r>
    </w:p>
    <w:p w14:paraId="70306B24" w14:textId="77777777" w:rsidR="005C472D" w:rsidRPr="00032ED2" w:rsidRDefault="005C472D" w:rsidP="005C472D">
      <w:pPr>
        <w:rPr>
          <w:rFonts w:eastAsia="MS Mincho"/>
          <w:sz w:val="22"/>
          <w:szCs w:val="22"/>
        </w:rPr>
      </w:pPr>
    </w:p>
    <w:p w14:paraId="0C8B28C9" w14:textId="77777777" w:rsidR="005C472D" w:rsidRPr="00032ED2" w:rsidRDefault="005C472D" w:rsidP="005C472D">
      <w:pPr>
        <w:rPr>
          <w:rFonts w:eastAsia="MS Mincho"/>
          <w:b/>
          <w:bCs/>
          <w:sz w:val="22"/>
          <w:szCs w:val="22"/>
        </w:rPr>
      </w:pPr>
      <w:r w:rsidRPr="00032ED2">
        <w:rPr>
          <w:rFonts w:eastAsia="MS Mincho"/>
          <w:b/>
          <w:bCs/>
          <w:sz w:val="22"/>
          <w:szCs w:val="22"/>
        </w:rPr>
        <w:t>Ownership and Access</w:t>
      </w:r>
    </w:p>
    <w:p w14:paraId="51A85F4A" w14:textId="77777777" w:rsidR="005C472D" w:rsidRPr="00032ED2" w:rsidRDefault="005C472D" w:rsidP="005C472D">
      <w:pPr>
        <w:rPr>
          <w:rFonts w:eastAsia="MS Mincho"/>
          <w:bCs/>
          <w:sz w:val="22"/>
          <w:szCs w:val="22"/>
        </w:rPr>
      </w:pPr>
      <w:r w:rsidRPr="00032ED2">
        <w:rPr>
          <w:rFonts w:eastAsia="MS Mincho"/>
          <w:bCs/>
          <w:sz w:val="22"/>
          <w:szCs w:val="22"/>
        </w:rPr>
        <w:t xml:space="preserve">The </w:t>
      </w:r>
      <w:r>
        <w:rPr>
          <w:rFonts w:eastAsia="MS Mincho"/>
          <w:bCs/>
          <w:sz w:val="22"/>
          <w:szCs w:val="22"/>
        </w:rPr>
        <w:t>site is in private ownership and t</w:t>
      </w:r>
      <w:r w:rsidRPr="00032ED2">
        <w:rPr>
          <w:rFonts w:eastAsia="MS Mincho"/>
          <w:bCs/>
          <w:sz w:val="22"/>
          <w:szCs w:val="22"/>
        </w:rPr>
        <w:t>here is no public access.</w:t>
      </w:r>
    </w:p>
    <w:p w14:paraId="435C8388" w14:textId="77777777" w:rsidR="005C472D" w:rsidRPr="00032ED2" w:rsidRDefault="005C472D" w:rsidP="005C472D">
      <w:pPr>
        <w:rPr>
          <w:rFonts w:eastAsia="MS Mincho"/>
          <w:b/>
          <w:bCs/>
          <w:sz w:val="22"/>
          <w:szCs w:val="22"/>
        </w:rPr>
      </w:pPr>
    </w:p>
    <w:p w14:paraId="4F2ED697" w14:textId="77777777" w:rsidR="005C472D" w:rsidRPr="00032ED2" w:rsidRDefault="005C472D" w:rsidP="005C472D">
      <w:pPr>
        <w:tabs>
          <w:tab w:val="left" w:pos="4480"/>
        </w:tabs>
        <w:rPr>
          <w:b/>
          <w:bCs/>
          <w:sz w:val="22"/>
          <w:szCs w:val="22"/>
        </w:rPr>
      </w:pPr>
      <w:r w:rsidRPr="00032ED2">
        <w:rPr>
          <w:b/>
          <w:bCs/>
          <w:sz w:val="22"/>
          <w:szCs w:val="22"/>
        </w:rPr>
        <w:t xml:space="preserve">Habitats of Principal Importance in </w:t>
      </w:r>
      <w:r>
        <w:rPr>
          <w:b/>
          <w:bCs/>
          <w:sz w:val="22"/>
          <w:szCs w:val="22"/>
        </w:rPr>
        <w:t>England</w:t>
      </w:r>
      <w:r w:rsidRPr="00032ED2">
        <w:rPr>
          <w:b/>
          <w:bCs/>
          <w:sz w:val="22"/>
          <w:szCs w:val="22"/>
        </w:rPr>
        <w:t xml:space="preserve"> </w:t>
      </w:r>
    </w:p>
    <w:p w14:paraId="52EB450F" w14:textId="77777777" w:rsidR="005C472D" w:rsidRPr="00032ED2" w:rsidRDefault="005C472D" w:rsidP="005C472D">
      <w:pPr>
        <w:rPr>
          <w:rFonts w:eastAsia="MS Mincho"/>
          <w:bCs/>
          <w:sz w:val="22"/>
          <w:szCs w:val="22"/>
        </w:rPr>
      </w:pPr>
      <w:r w:rsidRPr="00032ED2">
        <w:rPr>
          <w:rFonts w:eastAsia="MS Mincho"/>
          <w:bCs/>
          <w:sz w:val="22"/>
          <w:szCs w:val="22"/>
        </w:rPr>
        <w:t>None</w:t>
      </w:r>
    </w:p>
    <w:p w14:paraId="26C52100" w14:textId="77777777" w:rsidR="005C472D" w:rsidRPr="00032ED2" w:rsidRDefault="005C472D" w:rsidP="005C472D">
      <w:pPr>
        <w:rPr>
          <w:rFonts w:eastAsia="MS Mincho"/>
          <w:b/>
          <w:bCs/>
          <w:sz w:val="22"/>
          <w:szCs w:val="22"/>
        </w:rPr>
      </w:pPr>
    </w:p>
    <w:p w14:paraId="738FBA97" w14:textId="77777777" w:rsidR="005C472D" w:rsidRPr="00032ED2" w:rsidRDefault="005C472D" w:rsidP="005C472D">
      <w:pPr>
        <w:rPr>
          <w:rFonts w:eastAsia="MS Mincho"/>
          <w:sz w:val="22"/>
          <w:szCs w:val="22"/>
        </w:rPr>
      </w:pPr>
      <w:r w:rsidRPr="00032ED2">
        <w:rPr>
          <w:rFonts w:eastAsia="MS Mincho"/>
          <w:b/>
          <w:bCs/>
          <w:sz w:val="22"/>
          <w:szCs w:val="22"/>
        </w:rPr>
        <w:t xml:space="preserve">Selection </w:t>
      </w:r>
      <w:r>
        <w:rPr>
          <w:rFonts w:eastAsia="MS Mincho"/>
          <w:b/>
          <w:bCs/>
          <w:sz w:val="22"/>
          <w:szCs w:val="22"/>
        </w:rPr>
        <w:t>Criteria</w:t>
      </w:r>
      <w:r w:rsidRPr="00032ED2">
        <w:rPr>
          <w:rFonts w:eastAsia="MS Mincho"/>
          <w:sz w:val="22"/>
          <w:szCs w:val="22"/>
        </w:rPr>
        <w:t xml:space="preserve"> </w:t>
      </w:r>
    </w:p>
    <w:p w14:paraId="6BF61888" w14:textId="77777777" w:rsidR="005C472D" w:rsidRPr="00032ED2" w:rsidRDefault="005C472D" w:rsidP="005C472D">
      <w:pPr>
        <w:rPr>
          <w:rFonts w:eastAsia="MS Mincho"/>
          <w:sz w:val="22"/>
          <w:szCs w:val="22"/>
        </w:rPr>
      </w:pPr>
      <w:r w:rsidRPr="00032ED2">
        <w:rPr>
          <w:rFonts w:eastAsia="MS Mincho"/>
          <w:sz w:val="22"/>
          <w:szCs w:val="22"/>
        </w:rPr>
        <w:t xml:space="preserve">HC10 – River Floodplain </w:t>
      </w:r>
    </w:p>
    <w:p w14:paraId="5B1805FA" w14:textId="77777777" w:rsidR="005C472D" w:rsidRPr="00032ED2" w:rsidRDefault="005C472D" w:rsidP="005C472D">
      <w:pPr>
        <w:rPr>
          <w:rFonts w:eastAsia="MS Mincho"/>
          <w:color w:val="000000"/>
          <w:sz w:val="22"/>
        </w:rPr>
      </w:pPr>
      <w:r w:rsidRPr="00032ED2">
        <w:rPr>
          <w:rFonts w:eastAsia="MS Mincho"/>
          <w:sz w:val="22"/>
          <w:szCs w:val="22"/>
        </w:rPr>
        <w:t>SC1 – Vascular Plants</w:t>
      </w:r>
    </w:p>
    <w:p w14:paraId="43AA294D" w14:textId="77777777" w:rsidR="005C472D" w:rsidRPr="00032ED2" w:rsidRDefault="005C472D" w:rsidP="005C472D">
      <w:pPr>
        <w:jc w:val="both"/>
        <w:rPr>
          <w:rFonts w:eastAsia="MS Mincho"/>
          <w:color w:val="000000"/>
          <w:sz w:val="22"/>
        </w:rPr>
      </w:pPr>
    </w:p>
    <w:p w14:paraId="6B67F069" w14:textId="77777777" w:rsidR="005C472D" w:rsidRPr="00032ED2" w:rsidRDefault="005C472D" w:rsidP="005C472D">
      <w:pPr>
        <w:jc w:val="both"/>
        <w:rPr>
          <w:rFonts w:eastAsia="MS Mincho"/>
          <w:b/>
          <w:sz w:val="22"/>
          <w:szCs w:val="22"/>
        </w:rPr>
      </w:pPr>
      <w:r>
        <w:rPr>
          <w:rFonts w:eastAsia="MS Mincho"/>
          <w:b/>
          <w:color w:val="000000"/>
          <w:sz w:val="22"/>
        </w:rPr>
        <w:t>Rationale</w:t>
      </w:r>
    </w:p>
    <w:p w14:paraId="0D7EE0A9" w14:textId="77777777" w:rsidR="005C472D" w:rsidRDefault="005C472D" w:rsidP="005C472D">
      <w:pPr>
        <w:jc w:val="both"/>
        <w:rPr>
          <w:rFonts w:eastAsia="MS Mincho"/>
          <w:sz w:val="22"/>
          <w:szCs w:val="22"/>
        </w:rPr>
      </w:pPr>
      <w:r w:rsidRPr="00032ED2">
        <w:rPr>
          <w:rFonts w:eastAsia="MS Mincho"/>
          <w:sz w:val="22"/>
          <w:szCs w:val="22"/>
        </w:rPr>
        <w:t>The site represents a meadow in the floodplain of Domsey Brook, being at least in part seasonally inundated, hence the presence of damp grassland flora.  The presence of significant populations of Common Meadow-rue and Common Sedge, albeit localised, justifies the Vascular Plants criteria.</w:t>
      </w:r>
    </w:p>
    <w:p w14:paraId="577D7841" w14:textId="77777777" w:rsidR="005C472D" w:rsidRPr="00032ED2" w:rsidRDefault="005C472D" w:rsidP="005C472D">
      <w:pPr>
        <w:jc w:val="both"/>
        <w:rPr>
          <w:rFonts w:eastAsia="MS Mincho"/>
          <w:sz w:val="22"/>
          <w:szCs w:val="22"/>
        </w:rPr>
      </w:pPr>
    </w:p>
    <w:p w14:paraId="037B2CAF" w14:textId="77777777" w:rsidR="005C472D" w:rsidRPr="00032ED2" w:rsidRDefault="005C472D" w:rsidP="005C472D">
      <w:pPr>
        <w:jc w:val="both"/>
        <w:rPr>
          <w:rFonts w:eastAsia="MS Mincho"/>
          <w:b/>
          <w:sz w:val="22"/>
          <w:szCs w:val="22"/>
        </w:rPr>
      </w:pPr>
      <w:r w:rsidRPr="00032ED2">
        <w:rPr>
          <w:rFonts w:eastAsia="MS Mincho"/>
          <w:b/>
          <w:sz w:val="22"/>
          <w:szCs w:val="22"/>
        </w:rPr>
        <w:t xml:space="preserve">Condition </w:t>
      </w:r>
      <w:r>
        <w:rPr>
          <w:rFonts w:eastAsia="MS Mincho"/>
          <w:b/>
          <w:sz w:val="22"/>
          <w:szCs w:val="22"/>
        </w:rPr>
        <w:t>Statement</w:t>
      </w:r>
    </w:p>
    <w:p w14:paraId="276DEB99" w14:textId="77777777" w:rsidR="005C472D" w:rsidRPr="00032ED2" w:rsidRDefault="005C472D" w:rsidP="005C472D">
      <w:pPr>
        <w:jc w:val="both"/>
        <w:rPr>
          <w:rFonts w:eastAsia="MS Mincho"/>
          <w:sz w:val="22"/>
          <w:szCs w:val="22"/>
        </w:rPr>
      </w:pPr>
      <w:r w:rsidRPr="00032ED2">
        <w:rPr>
          <w:rFonts w:eastAsia="MS Mincho"/>
          <w:sz w:val="22"/>
          <w:szCs w:val="22"/>
        </w:rPr>
        <w:t>Declining overall, but favourable in parts</w:t>
      </w:r>
    </w:p>
    <w:p w14:paraId="3EF424FF" w14:textId="77777777" w:rsidR="005C472D" w:rsidRPr="00032ED2" w:rsidRDefault="005C472D" w:rsidP="005C472D">
      <w:pPr>
        <w:jc w:val="both"/>
        <w:rPr>
          <w:rFonts w:eastAsia="MS Mincho"/>
          <w:sz w:val="22"/>
          <w:szCs w:val="22"/>
        </w:rPr>
      </w:pPr>
    </w:p>
    <w:p w14:paraId="373C315D" w14:textId="77777777" w:rsidR="005C472D" w:rsidRPr="00032ED2" w:rsidRDefault="005C472D" w:rsidP="005C472D">
      <w:pPr>
        <w:jc w:val="both"/>
        <w:rPr>
          <w:rFonts w:eastAsia="MS Mincho"/>
          <w:b/>
          <w:sz w:val="22"/>
          <w:szCs w:val="22"/>
        </w:rPr>
      </w:pPr>
      <w:r w:rsidRPr="00032ED2">
        <w:rPr>
          <w:rFonts w:eastAsia="MS Mincho"/>
          <w:b/>
          <w:sz w:val="22"/>
          <w:szCs w:val="22"/>
        </w:rPr>
        <w:t>Management Issues</w:t>
      </w:r>
    </w:p>
    <w:p w14:paraId="1B3E97C0" w14:textId="77777777" w:rsidR="005C472D" w:rsidRPr="00032ED2" w:rsidRDefault="005C472D" w:rsidP="005C472D">
      <w:pPr>
        <w:jc w:val="both"/>
        <w:rPr>
          <w:rFonts w:eastAsia="MS Mincho"/>
          <w:sz w:val="22"/>
          <w:szCs w:val="22"/>
        </w:rPr>
      </w:pPr>
      <w:r w:rsidRPr="00032ED2">
        <w:rPr>
          <w:rFonts w:eastAsia="MS Mincho"/>
          <w:sz w:val="22"/>
          <w:szCs w:val="22"/>
        </w:rPr>
        <w:t>The current management regime is unknown, but is insufficient to control coarser grasses across the whole meadow.  Grazing or low-intensity cutting, with the arisings removed, would improve grassland diversity, which is currently relatively herb poor.  There are opportunities to expand the area of marshy grassland supporting Common Meadow-rue through sensitive water level management.</w:t>
      </w:r>
    </w:p>
    <w:p w14:paraId="4B5067DB" w14:textId="77777777" w:rsidR="005C472D" w:rsidRPr="00032ED2" w:rsidRDefault="005C472D" w:rsidP="005C472D">
      <w:pPr>
        <w:jc w:val="both"/>
        <w:rPr>
          <w:rFonts w:eastAsia="MS Mincho"/>
          <w:sz w:val="22"/>
          <w:szCs w:val="22"/>
        </w:rPr>
      </w:pPr>
    </w:p>
    <w:p w14:paraId="66AD24DB" w14:textId="77777777" w:rsidR="005C472D" w:rsidRPr="00032ED2" w:rsidRDefault="005C472D" w:rsidP="005C472D">
      <w:pPr>
        <w:tabs>
          <w:tab w:val="left" w:pos="4520"/>
        </w:tabs>
        <w:rPr>
          <w:b/>
          <w:sz w:val="22"/>
          <w:szCs w:val="22"/>
        </w:rPr>
      </w:pPr>
      <w:r w:rsidRPr="00032ED2">
        <w:rPr>
          <w:b/>
          <w:sz w:val="22"/>
          <w:szCs w:val="22"/>
        </w:rPr>
        <w:t>Review Schedule</w:t>
      </w:r>
    </w:p>
    <w:p w14:paraId="1B6BDFC5" w14:textId="77777777" w:rsidR="005C472D" w:rsidRPr="00032ED2" w:rsidRDefault="005C472D" w:rsidP="005C472D">
      <w:pPr>
        <w:tabs>
          <w:tab w:val="left" w:pos="4520"/>
        </w:tabs>
        <w:rPr>
          <w:sz w:val="22"/>
        </w:rPr>
      </w:pPr>
      <w:r w:rsidRPr="00032ED2">
        <w:rPr>
          <w:sz w:val="22"/>
          <w:szCs w:val="22"/>
        </w:rPr>
        <w:t>Site Selected: 2008</w:t>
      </w:r>
      <w:r w:rsidRPr="00032ED2">
        <w:rPr>
          <w:sz w:val="22"/>
        </w:rPr>
        <w:tab/>
      </w:r>
    </w:p>
    <w:p w14:paraId="147445DC" w14:textId="77777777" w:rsidR="005C472D" w:rsidRPr="00032ED2" w:rsidRDefault="005C472D" w:rsidP="005C472D">
      <w:pPr>
        <w:jc w:val="both"/>
        <w:rPr>
          <w:sz w:val="22"/>
          <w:szCs w:val="22"/>
        </w:rPr>
      </w:pPr>
      <w:r w:rsidRPr="00032ED2">
        <w:rPr>
          <w:bCs/>
          <w:sz w:val="22"/>
        </w:rPr>
        <w:t>Reviewed</w:t>
      </w:r>
      <w:r w:rsidRPr="00032ED2">
        <w:rPr>
          <w:sz w:val="22"/>
          <w:szCs w:val="22"/>
        </w:rPr>
        <w:t>: 2015 (no change)</w:t>
      </w:r>
    </w:p>
    <w:p w14:paraId="4BA8D2BA" w14:textId="77777777" w:rsidR="005C472D" w:rsidRPr="006C56D6" w:rsidRDefault="005C472D" w:rsidP="005C472D">
      <w:pPr>
        <w:spacing w:after="200" w:line="276" w:lineRule="auto"/>
        <w:rPr>
          <w:rFonts w:eastAsia="MS Mincho"/>
          <w:sz w:val="22"/>
          <w:szCs w:val="22"/>
        </w:rPr>
      </w:pPr>
      <w:r w:rsidRPr="006C56D6">
        <w:rPr>
          <w:rFonts w:eastAsia="MS Mincho"/>
          <w:sz w:val="22"/>
          <w:szCs w:val="22"/>
        </w:rPr>
        <w:br w:type="page"/>
      </w:r>
    </w:p>
    <w:p w14:paraId="26A90030" w14:textId="77777777" w:rsidR="005C472D" w:rsidRPr="006C56D6" w:rsidRDefault="005C472D" w:rsidP="005C472D">
      <w:pPr>
        <w:jc w:val="center"/>
        <w:rPr>
          <w:rFonts w:eastAsia="MS Mincho"/>
          <w:b/>
          <w:bCs/>
          <w:szCs w:val="22"/>
        </w:rPr>
      </w:pPr>
      <w:r w:rsidRPr="006C56D6">
        <w:rPr>
          <w:rFonts w:eastAsia="MS Mincho"/>
          <w:b/>
          <w:bCs/>
          <w:szCs w:val="22"/>
        </w:rPr>
        <w:t>Co21 Birch Wood, Tiptree (4.9 ha) TL 903158</w:t>
      </w:r>
    </w:p>
    <w:p w14:paraId="3C790A61" w14:textId="77777777" w:rsidR="005C472D" w:rsidRPr="006C56D6" w:rsidRDefault="005C472D" w:rsidP="005C472D">
      <w:pPr>
        <w:jc w:val="center"/>
        <w:rPr>
          <w:rFonts w:eastAsia="MS Mincho"/>
          <w:b/>
          <w:bCs/>
          <w:szCs w:val="22"/>
        </w:rPr>
      </w:pPr>
    </w:p>
    <w:p w14:paraId="0A8FF605" w14:textId="77777777" w:rsidR="005C472D" w:rsidRPr="006C56D6" w:rsidRDefault="005C472D" w:rsidP="005C472D">
      <w:pPr>
        <w:jc w:val="center"/>
        <w:rPr>
          <w:rFonts w:eastAsia="MS Mincho"/>
          <w:sz w:val="22"/>
          <w:szCs w:val="22"/>
        </w:rPr>
      </w:pPr>
      <w:r w:rsidRPr="006C56D6">
        <w:rPr>
          <w:rFonts w:eastAsia="MS Mincho"/>
          <w:noProof/>
          <w:sz w:val="22"/>
          <w:szCs w:val="22"/>
          <w:lang w:eastAsia="en-GB"/>
        </w:rPr>
        <w:drawing>
          <wp:inline distT="0" distB="0" distL="0" distR="0" wp14:anchorId="65553E7A" wp14:editId="1582686A">
            <wp:extent cx="5962650" cy="4568106"/>
            <wp:effectExtent l="19050" t="19050" r="1905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21.em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69958" cy="4573705"/>
                    </a:xfrm>
                    <a:prstGeom prst="rect">
                      <a:avLst/>
                    </a:prstGeom>
                    <a:ln>
                      <a:solidFill>
                        <a:sysClr val="windowText" lastClr="000000"/>
                      </a:solidFill>
                    </a:ln>
                  </pic:spPr>
                </pic:pic>
              </a:graphicData>
            </a:graphic>
          </wp:inline>
        </w:drawing>
      </w:r>
    </w:p>
    <w:p w14:paraId="0D4B298F" w14:textId="45D2CAAF" w:rsidR="005C472D" w:rsidRPr="006C56D6" w:rsidRDefault="005C472D" w:rsidP="005C472D">
      <w:pPr>
        <w:jc w:val="center"/>
        <w:rPr>
          <w:rFonts w:eastAsia="MS Mincho"/>
          <w:b/>
          <w:bCs/>
          <w:sz w:val="16"/>
          <w:szCs w:val="20"/>
        </w:rPr>
      </w:pPr>
      <w:r w:rsidRPr="006C56D6">
        <w:rPr>
          <w:sz w:val="16"/>
          <w:szCs w:val="20"/>
        </w:rPr>
        <w:t xml:space="preserve">Reproduced from the Ordnance Survey® mapping by permission of Ordnance Survey® on behalf of The Controller of Her Majesty’s Stationery </w:t>
      </w:r>
      <w:r>
        <w:rPr>
          <w:sz w:val="16"/>
          <w:szCs w:val="20"/>
        </w:rPr>
        <w:t xml:space="preserve">Office.  </w:t>
      </w:r>
      <w:r w:rsidRPr="006C56D6">
        <w:rPr>
          <w:sz w:val="16"/>
          <w:szCs w:val="20"/>
        </w:rPr>
        <w:t>© Crown Copyright.   Licence number AL 110020327</w:t>
      </w:r>
    </w:p>
    <w:p w14:paraId="1785FC3D" w14:textId="77777777" w:rsidR="005C472D" w:rsidRPr="006C56D6" w:rsidRDefault="005C472D" w:rsidP="005C472D">
      <w:pPr>
        <w:rPr>
          <w:sz w:val="22"/>
        </w:rPr>
      </w:pPr>
    </w:p>
    <w:p w14:paraId="0A2A66DD" w14:textId="77777777" w:rsidR="005C472D" w:rsidRPr="006C56D6" w:rsidRDefault="005C472D" w:rsidP="005C472D">
      <w:pPr>
        <w:jc w:val="both"/>
        <w:rPr>
          <w:rFonts w:eastAsia="MS Mincho"/>
          <w:sz w:val="22"/>
          <w:szCs w:val="22"/>
        </w:rPr>
      </w:pPr>
      <w:r w:rsidRPr="006C56D6">
        <w:rPr>
          <w:rFonts w:eastAsia="MS Mincho"/>
          <w:sz w:val="22"/>
          <w:szCs w:val="22"/>
        </w:rPr>
        <w:t>Birch Wood comprises Pedunculate Oak (</w:t>
      </w:r>
      <w:r w:rsidRPr="006C56D6">
        <w:rPr>
          <w:rFonts w:eastAsia="MS Mincho"/>
          <w:i/>
          <w:iCs/>
          <w:sz w:val="22"/>
          <w:szCs w:val="22"/>
        </w:rPr>
        <w:t>Quercus</w:t>
      </w:r>
      <w:r w:rsidRPr="006C56D6">
        <w:rPr>
          <w:rFonts w:eastAsia="MS Mincho"/>
          <w:sz w:val="22"/>
          <w:szCs w:val="22"/>
        </w:rPr>
        <w:t xml:space="preserve"> </w:t>
      </w:r>
      <w:r w:rsidRPr="006C56D6">
        <w:rPr>
          <w:rFonts w:eastAsia="MS Mincho"/>
          <w:i/>
          <w:iCs/>
          <w:sz w:val="22"/>
          <w:szCs w:val="22"/>
        </w:rPr>
        <w:t>robur</w:t>
      </w:r>
      <w:r w:rsidRPr="006C56D6">
        <w:rPr>
          <w:rFonts w:eastAsia="MS Mincho"/>
          <w:sz w:val="22"/>
          <w:szCs w:val="22"/>
        </w:rPr>
        <w:t>) and Sessile Oak (</w:t>
      </w:r>
      <w:r w:rsidRPr="006C56D6">
        <w:rPr>
          <w:rFonts w:eastAsia="MS Mincho"/>
          <w:i/>
          <w:iCs/>
          <w:sz w:val="22"/>
          <w:szCs w:val="22"/>
        </w:rPr>
        <w:t>Quercus</w:t>
      </w:r>
      <w:r w:rsidRPr="006C56D6">
        <w:rPr>
          <w:rFonts w:eastAsia="MS Mincho"/>
          <w:sz w:val="22"/>
          <w:szCs w:val="22"/>
        </w:rPr>
        <w:t xml:space="preserve"> </w:t>
      </w:r>
      <w:r w:rsidRPr="006C56D6">
        <w:rPr>
          <w:rFonts w:eastAsia="MS Mincho"/>
          <w:i/>
          <w:iCs/>
          <w:sz w:val="22"/>
          <w:szCs w:val="22"/>
        </w:rPr>
        <w:t>petraea</w:t>
      </w:r>
      <w:r w:rsidRPr="006C56D6">
        <w:rPr>
          <w:rFonts w:eastAsia="MS Mincho"/>
          <w:sz w:val="22"/>
          <w:szCs w:val="22"/>
        </w:rPr>
        <w:t>) standards with Hornbeam (</w:t>
      </w:r>
      <w:r w:rsidRPr="006C56D6">
        <w:rPr>
          <w:rFonts w:eastAsia="MS Mincho"/>
          <w:i/>
          <w:iCs/>
          <w:sz w:val="22"/>
          <w:szCs w:val="22"/>
        </w:rPr>
        <w:t>Carpinus</w:t>
      </w:r>
      <w:r w:rsidRPr="006C56D6">
        <w:rPr>
          <w:rFonts w:eastAsia="MS Mincho"/>
          <w:sz w:val="22"/>
          <w:szCs w:val="22"/>
        </w:rPr>
        <w:t xml:space="preserve"> </w:t>
      </w:r>
      <w:r w:rsidRPr="006C56D6">
        <w:rPr>
          <w:rFonts w:eastAsia="MS Mincho"/>
          <w:i/>
          <w:iCs/>
          <w:sz w:val="22"/>
          <w:szCs w:val="22"/>
        </w:rPr>
        <w:t>betulus</w:t>
      </w:r>
      <w:r w:rsidRPr="006C56D6">
        <w:rPr>
          <w:rFonts w:eastAsia="MS Mincho"/>
          <w:sz w:val="22"/>
          <w:szCs w:val="22"/>
        </w:rPr>
        <w:t>) coppice.  The southern corner contains Ash (</w:t>
      </w:r>
      <w:r w:rsidRPr="006C56D6">
        <w:rPr>
          <w:rFonts w:eastAsia="MS Mincho"/>
          <w:i/>
          <w:iCs/>
          <w:sz w:val="22"/>
          <w:szCs w:val="22"/>
        </w:rPr>
        <w:t>Fraxinus excelsior</w:t>
      </w:r>
      <w:r w:rsidRPr="006C56D6">
        <w:rPr>
          <w:rFonts w:eastAsia="MS Mincho"/>
          <w:sz w:val="22"/>
          <w:szCs w:val="22"/>
        </w:rPr>
        <w:t>) coppice with Hornbeam and elsewhere there are occasional Sweet Chestnut (</w:t>
      </w:r>
      <w:r w:rsidRPr="006C56D6">
        <w:rPr>
          <w:rFonts w:eastAsia="MS Mincho"/>
          <w:i/>
          <w:sz w:val="22"/>
          <w:szCs w:val="22"/>
        </w:rPr>
        <w:t>Castanea sativa</w:t>
      </w:r>
      <w:r w:rsidRPr="006C56D6">
        <w:rPr>
          <w:rFonts w:eastAsia="MS Mincho"/>
          <w:sz w:val="22"/>
          <w:szCs w:val="22"/>
        </w:rPr>
        <w:t>) and Silver Birch (</w:t>
      </w:r>
      <w:r w:rsidRPr="006C56D6">
        <w:rPr>
          <w:rFonts w:eastAsia="MS Mincho"/>
          <w:i/>
          <w:iCs/>
          <w:sz w:val="22"/>
          <w:szCs w:val="22"/>
        </w:rPr>
        <w:t>Betula</w:t>
      </w:r>
      <w:r w:rsidRPr="006C56D6">
        <w:rPr>
          <w:rFonts w:eastAsia="MS Mincho"/>
          <w:sz w:val="22"/>
          <w:szCs w:val="22"/>
        </w:rPr>
        <w:t xml:space="preserve"> </w:t>
      </w:r>
      <w:r w:rsidRPr="006C56D6">
        <w:rPr>
          <w:rFonts w:eastAsia="MS Mincho"/>
          <w:i/>
          <w:iCs/>
          <w:sz w:val="22"/>
          <w:szCs w:val="22"/>
        </w:rPr>
        <w:t>pendula</w:t>
      </w:r>
      <w:r w:rsidRPr="006C56D6">
        <w:rPr>
          <w:rFonts w:eastAsia="MS Mincho"/>
          <w:sz w:val="22"/>
          <w:szCs w:val="22"/>
        </w:rPr>
        <w:t>). The understorey is generally sparse and is made up of Hazel (</w:t>
      </w:r>
      <w:r w:rsidRPr="006C56D6">
        <w:rPr>
          <w:rFonts w:eastAsia="MS Mincho"/>
          <w:i/>
          <w:iCs/>
          <w:sz w:val="22"/>
          <w:szCs w:val="22"/>
        </w:rPr>
        <w:t>Corylus avellana</w:t>
      </w:r>
      <w:r w:rsidRPr="006C56D6">
        <w:rPr>
          <w:rFonts w:eastAsia="MS Mincho"/>
          <w:sz w:val="22"/>
          <w:szCs w:val="22"/>
        </w:rPr>
        <w:t>), Holly (</w:t>
      </w:r>
      <w:r w:rsidRPr="006C56D6">
        <w:rPr>
          <w:rFonts w:eastAsia="MS Mincho"/>
          <w:i/>
          <w:iCs/>
          <w:sz w:val="22"/>
          <w:szCs w:val="22"/>
        </w:rPr>
        <w:t>Ilex aquifolium</w:t>
      </w:r>
      <w:r w:rsidRPr="006C56D6">
        <w:rPr>
          <w:rFonts w:eastAsia="MS Mincho"/>
          <w:sz w:val="22"/>
          <w:szCs w:val="22"/>
        </w:rPr>
        <w:t>), Hawthorn (</w:t>
      </w:r>
      <w:r w:rsidRPr="006C56D6">
        <w:rPr>
          <w:rFonts w:eastAsia="MS Mincho"/>
          <w:i/>
          <w:iCs/>
          <w:sz w:val="22"/>
          <w:szCs w:val="22"/>
        </w:rPr>
        <w:t>Crataegus monogyna</w:t>
      </w:r>
      <w:r w:rsidRPr="006C56D6">
        <w:rPr>
          <w:rFonts w:eastAsia="MS Mincho"/>
          <w:sz w:val="22"/>
          <w:szCs w:val="22"/>
        </w:rPr>
        <w:t>) and, on the southeast bank of the reservoir, abundant Elder (</w:t>
      </w:r>
      <w:r w:rsidRPr="006C56D6">
        <w:rPr>
          <w:rFonts w:eastAsia="MS Mincho"/>
          <w:i/>
          <w:iCs/>
          <w:sz w:val="22"/>
          <w:szCs w:val="22"/>
        </w:rPr>
        <w:t>Sambucus nigra</w:t>
      </w:r>
      <w:r w:rsidRPr="006C56D6">
        <w:rPr>
          <w:rFonts w:eastAsia="MS Mincho"/>
          <w:sz w:val="22"/>
          <w:szCs w:val="22"/>
        </w:rPr>
        <w:t>).</w:t>
      </w:r>
    </w:p>
    <w:p w14:paraId="17B8D054" w14:textId="77777777" w:rsidR="005C472D" w:rsidRPr="006C56D6" w:rsidRDefault="005C472D" w:rsidP="005C472D">
      <w:pPr>
        <w:jc w:val="both"/>
        <w:rPr>
          <w:rFonts w:eastAsia="MS Mincho"/>
          <w:sz w:val="22"/>
          <w:szCs w:val="22"/>
        </w:rPr>
      </w:pPr>
    </w:p>
    <w:p w14:paraId="281CE828" w14:textId="77777777" w:rsidR="005C472D" w:rsidRPr="006C56D6" w:rsidRDefault="005C472D" w:rsidP="005C472D">
      <w:pPr>
        <w:jc w:val="both"/>
        <w:rPr>
          <w:rFonts w:eastAsia="MS Mincho"/>
          <w:sz w:val="22"/>
          <w:szCs w:val="22"/>
        </w:rPr>
      </w:pPr>
      <w:r w:rsidRPr="006C56D6">
        <w:rPr>
          <w:rFonts w:eastAsia="MS Mincho"/>
          <w:sz w:val="22"/>
          <w:szCs w:val="22"/>
        </w:rPr>
        <w:t>The ground flora is generally poor, as is often the case with mature Hornbeam coppice, but does include Red Currant (</w:t>
      </w:r>
      <w:r w:rsidRPr="006C56D6">
        <w:rPr>
          <w:rFonts w:eastAsia="MS Mincho"/>
          <w:i/>
          <w:iCs/>
          <w:sz w:val="22"/>
          <w:szCs w:val="22"/>
        </w:rPr>
        <w:t>Ribes rubrum</w:t>
      </w:r>
      <w:r w:rsidRPr="006C56D6">
        <w:rPr>
          <w:rFonts w:eastAsia="MS Mincho"/>
          <w:sz w:val="22"/>
          <w:szCs w:val="22"/>
        </w:rPr>
        <w:t>), Wood Anemone (</w:t>
      </w:r>
      <w:r w:rsidRPr="006C56D6">
        <w:rPr>
          <w:rFonts w:eastAsia="MS Mincho"/>
          <w:i/>
          <w:iCs/>
          <w:sz w:val="22"/>
          <w:szCs w:val="22"/>
        </w:rPr>
        <w:t>Anemone</w:t>
      </w:r>
      <w:r w:rsidRPr="006C56D6">
        <w:rPr>
          <w:rFonts w:eastAsia="MS Mincho"/>
          <w:sz w:val="22"/>
          <w:szCs w:val="22"/>
        </w:rPr>
        <w:t xml:space="preserve"> </w:t>
      </w:r>
      <w:r w:rsidRPr="006C56D6">
        <w:rPr>
          <w:rFonts w:eastAsia="MS Mincho"/>
          <w:i/>
          <w:iCs/>
          <w:sz w:val="22"/>
          <w:szCs w:val="22"/>
        </w:rPr>
        <w:t>nemorosa</w:t>
      </w:r>
      <w:r w:rsidRPr="006C56D6">
        <w:rPr>
          <w:rFonts w:eastAsia="MS Mincho"/>
          <w:sz w:val="22"/>
          <w:szCs w:val="22"/>
        </w:rPr>
        <w:t>), Honeysuckle (</w:t>
      </w:r>
      <w:r w:rsidRPr="006C56D6">
        <w:rPr>
          <w:rFonts w:eastAsia="MS Mincho"/>
          <w:i/>
          <w:sz w:val="22"/>
          <w:szCs w:val="22"/>
        </w:rPr>
        <w:t xml:space="preserve">Lonicera </w:t>
      </w:r>
      <w:r w:rsidRPr="006C56D6">
        <w:rPr>
          <w:rFonts w:eastAsia="MS Mincho"/>
          <w:sz w:val="22"/>
          <w:szCs w:val="22"/>
        </w:rPr>
        <w:t>periclymenum), Wood Sedge (</w:t>
      </w:r>
      <w:r w:rsidRPr="006C56D6">
        <w:rPr>
          <w:rFonts w:eastAsia="MS Mincho"/>
          <w:i/>
          <w:sz w:val="22"/>
          <w:szCs w:val="22"/>
        </w:rPr>
        <w:t>Carex sylvatica</w:t>
      </w:r>
      <w:r w:rsidRPr="006C56D6">
        <w:rPr>
          <w:rFonts w:eastAsia="MS Mincho"/>
          <w:sz w:val="22"/>
          <w:szCs w:val="22"/>
        </w:rPr>
        <w:t>),</w:t>
      </w:r>
      <w:r w:rsidRPr="006C56D6">
        <w:rPr>
          <w:rFonts w:eastAsia="MS Mincho"/>
          <w:i/>
          <w:sz w:val="22"/>
          <w:szCs w:val="22"/>
        </w:rPr>
        <w:t xml:space="preserve"> </w:t>
      </w:r>
      <w:r w:rsidRPr="006C56D6">
        <w:rPr>
          <w:rFonts w:eastAsia="MS Mincho"/>
          <w:sz w:val="22"/>
          <w:szCs w:val="22"/>
        </w:rPr>
        <w:t>Greater Stitchwort (</w:t>
      </w:r>
      <w:r w:rsidRPr="006C56D6">
        <w:rPr>
          <w:rFonts w:eastAsia="MS Mincho"/>
          <w:i/>
          <w:iCs/>
          <w:sz w:val="22"/>
          <w:szCs w:val="22"/>
        </w:rPr>
        <w:t>Stellaria holostea</w:t>
      </w:r>
      <w:r w:rsidRPr="006C56D6">
        <w:rPr>
          <w:rFonts w:eastAsia="MS Mincho"/>
          <w:sz w:val="22"/>
          <w:szCs w:val="22"/>
        </w:rPr>
        <w:t>) and Bluebell (</w:t>
      </w:r>
      <w:r w:rsidRPr="006C56D6">
        <w:rPr>
          <w:rFonts w:eastAsia="MS Mincho"/>
          <w:i/>
          <w:iCs/>
          <w:sz w:val="22"/>
          <w:szCs w:val="22"/>
        </w:rPr>
        <w:t>Hyacinthoides</w:t>
      </w:r>
      <w:r w:rsidRPr="006C56D6">
        <w:rPr>
          <w:rFonts w:eastAsia="MS Mincho"/>
          <w:sz w:val="22"/>
          <w:szCs w:val="22"/>
        </w:rPr>
        <w:t xml:space="preserve"> </w:t>
      </w:r>
      <w:r w:rsidRPr="006C56D6">
        <w:rPr>
          <w:rFonts w:eastAsia="MS Mincho"/>
          <w:i/>
          <w:iCs/>
          <w:sz w:val="22"/>
          <w:szCs w:val="22"/>
        </w:rPr>
        <w:t>non</w:t>
      </w:r>
      <w:r w:rsidRPr="006C56D6">
        <w:rPr>
          <w:rFonts w:eastAsia="MS Mincho"/>
          <w:sz w:val="22"/>
          <w:szCs w:val="22"/>
        </w:rPr>
        <w:t>-</w:t>
      </w:r>
      <w:r w:rsidRPr="006C56D6">
        <w:rPr>
          <w:rFonts w:eastAsia="MS Mincho"/>
          <w:i/>
          <w:iCs/>
          <w:sz w:val="22"/>
          <w:szCs w:val="22"/>
        </w:rPr>
        <w:t>scripta</w:t>
      </w:r>
      <w:r w:rsidRPr="006C56D6">
        <w:rPr>
          <w:rFonts w:eastAsia="MS Mincho"/>
          <w:sz w:val="22"/>
          <w:szCs w:val="22"/>
        </w:rPr>
        <w:t>), with Bracken (</w:t>
      </w:r>
      <w:r w:rsidRPr="006C56D6">
        <w:rPr>
          <w:rFonts w:eastAsia="MS Mincho"/>
          <w:i/>
          <w:sz w:val="22"/>
          <w:szCs w:val="22"/>
        </w:rPr>
        <w:t>Pteridium aquilinum</w:t>
      </w:r>
      <w:r w:rsidRPr="006C56D6">
        <w:rPr>
          <w:rFonts w:eastAsia="MS Mincho"/>
          <w:sz w:val="22"/>
          <w:szCs w:val="22"/>
        </w:rPr>
        <w:t>) and Bramble (</w:t>
      </w:r>
      <w:r w:rsidRPr="006C56D6">
        <w:rPr>
          <w:rFonts w:eastAsia="MS Mincho"/>
          <w:i/>
          <w:sz w:val="22"/>
          <w:szCs w:val="22"/>
        </w:rPr>
        <w:t xml:space="preserve">Rubus fruticosus </w:t>
      </w:r>
      <w:r w:rsidRPr="006C56D6">
        <w:rPr>
          <w:rFonts w:eastAsia="MS Mincho"/>
          <w:sz w:val="22"/>
          <w:szCs w:val="22"/>
        </w:rPr>
        <w:t>agg.).  In a recently coppiced area, Trailing St John’s-wort (</w:t>
      </w:r>
      <w:r w:rsidRPr="006C56D6">
        <w:rPr>
          <w:rFonts w:eastAsia="MS Mincho"/>
          <w:i/>
          <w:sz w:val="22"/>
          <w:szCs w:val="22"/>
        </w:rPr>
        <w:t>Hypericum humifusum</w:t>
      </w:r>
      <w:r w:rsidRPr="006C56D6">
        <w:rPr>
          <w:rFonts w:eastAsia="MS Mincho"/>
          <w:sz w:val="22"/>
          <w:szCs w:val="22"/>
        </w:rPr>
        <w:t xml:space="preserve">) is present.  </w:t>
      </w:r>
    </w:p>
    <w:p w14:paraId="7802FE80" w14:textId="77777777" w:rsidR="005C472D" w:rsidRPr="006C56D6" w:rsidRDefault="005C472D" w:rsidP="005C472D">
      <w:pPr>
        <w:jc w:val="both"/>
        <w:rPr>
          <w:rFonts w:eastAsia="MS Mincho"/>
          <w:sz w:val="22"/>
          <w:szCs w:val="22"/>
        </w:rPr>
      </w:pPr>
    </w:p>
    <w:p w14:paraId="25EA68A4" w14:textId="77777777" w:rsidR="005C472D" w:rsidRPr="006C56D6" w:rsidRDefault="005C472D" w:rsidP="005C472D">
      <w:pPr>
        <w:jc w:val="both"/>
        <w:rPr>
          <w:rFonts w:eastAsia="MS Mincho"/>
          <w:sz w:val="22"/>
          <w:szCs w:val="22"/>
        </w:rPr>
      </w:pPr>
      <w:r w:rsidRPr="006C56D6">
        <w:rPr>
          <w:rFonts w:eastAsia="MS Mincho"/>
          <w:sz w:val="22"/>
          <w:szCs w:val="22"/>
        </w:rPr>
        <w:t>The central reservoir is surrounded by scrub and supports limited marginal vegetation and so has been excluded from the Local Wildlife Site.</w:t>
      </w:r>
    </w:p>
    <w:p w14:paraId="2CBD2409" w14:textId="77777777" w:rsidR="005C472D" w:rsidRPr="006C56D6" w:rsidRDefault="005C472D" w:rsidP="005C472D">
      <w:pPr>
        <w:jc w:val="both"/>
        <w:rPr>
          <w:rFonts w:eastAsia="MS Mincho"/>
          <w:sz w:val="22"/>
          <w:szCs w:val="22"/>
        </w:rPr>
      </w:pPr>
    </w:p>
    <w:p w14:paraId="6F1C398B"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28D88641" w14:textId="77777777" w:rsidR="005C472D" w:rsidRPr="006C56D6" w:rsidRDefault="005C472D" w:rsidP="005C472D">
      <w:pPr>
        <w:rPr>
          <w:rFonts w:eastAsia="MS Mincho"/>
          <w:bCs/>
          <w:sz w:val="22"/>
          <w:szCs w:val="22"/>
        </w:rPr>
      </w:pPr>
      <w:r w:rsidRPr="006C56D6">
        <w:rPr>
          <w:rFonts w:eastAsia="MS Mincho"/>
          <w:bCs/>
          <w:sz w:val="22"/>
          <w:szCs w:val="22"/>
        </w:rPr>
        <w:t>The site is in private ownership, but a public footpath runs along the northeast edge of the wood.</w:t>
      </w:r>
    </w:p>
    <w:p w14:paraId="15A32FBA" w14:textId="77777777" w:rsidR="005C472D" w:rsidRPr="006C56D6" w:rsidRDefault="005C472D" w:rsidP="005C472D">
      <w:pPr>
        <w:rPr>
          <w:rFonts w:eastAsia="MS Mincho"/>
          <w:b/>
          <w:bCs/>
          <w:sz w:val="22"/>
          <w:szCs w:val="22"/>
        </w:rPr>
      </w:pPr>
    </w:p>
    <w:p w14:paraId="306AAA51"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0714C4AA" w14:textId="77777777" w:rsidR="005C472D" w:rsidRPr="006C56D6" w:rsidRDefault="005C472D" w:rsidP="005C472D">
      <w:pPr>
        <w:rPr>
          <w:rFonts w:eastAsia="MS Mincho"/>
          <w:b/>
          <w:bCs/>
          <w:sz w:val="22"/>
          <w:szCs w:val="22"/>
        </w:rPr>
      </w:pPr>
      <w:r w:rsidRPr="006C56D6">
        <w:rPr>
          <w:bCs/>
          <w:sz w:val="22"/>
          <w:szCs w:val="22"/>
        </w:rPr>
        <w:t xml:space="preserve">Lowland Mixed Deciduous </w:t>
      </w:r>
      <w:smartTag w:uri="urn:schemas-microsoft-com:office:smarttags" w:element="City">
        <w:r w:rsidRPr="006C56D6">
          <w:rPr>
            <w:bCs/>
            <w:sz w:val="22"/>
            <w:szCs w:val="22"/>
          </w:rPr>
          <w:t>Woodland</w:t>
        </w:r>
      </w:smartTag>
    </w:p>
    <w:p w14:paraId="42C95C10" w14:textId="77777777" w:rsidR="005C472D" w:rsidRDefault="005C472D" w:rsidP="005C472D">
      <w:pPr>
        <w:rPr>
          <w:rFonts w:eastAsia="MS Mincho"/>
          <w:b/>
          <w:bCs/>
          <w:sz w:val="22"/>
          <w:szCs w:val="22"/>
        </w:rPr>
      </w:pPr>
    </w:p>
    <w:p w14:paraId="41DDB564" w14:textId="77777777" w:rsidR="005C472D" w:rsidRPr="006C56D6" w:rsidRDefault="005C472D" w:rsidP="005C472D">
      <w:pPr>
        <w:rPr>
          <w:rFonts w:eastAsia="MS Mincho"/>
          <w:b/>
          <w:bCs/>
          <w:sz w:val="22"/>
          <w:szCs w:val="22"/>
        </w:rPr>
      </w:pPr>
    </w:p>
    <w:p w14:paraId="7184A686"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8F563C9" w14:textId="6C8AAF93" w:rsidR="005C472D" w:rsidRPr="006C56D6" w:rsidRDefault="005C472D" w:rsidP="005C472D">
      <w:pPr>
        <w:rPr>
          <w:sz w:val="22"/>
          <w:szCs w:val="22"/>
        </w:rPr>
      </w:pPr>
      <w:r w:rsidRPr="006C56D6">
        <w:rPr>
          <w:sz w:val="22"/>
          <w:szCs w:val="22"/>
        </w:rPr>
        <w:t>HC1 – Ancient Woodland Sites</w:t>
      </w:r>
    </w:p>
    <w:p w14:paraId="4901C84C" w14:textId="77777777" w:rsidR="005C472D" w:rsidRPr="006C56D6" w:rsidRDefault="005C472D" w:rsidP="005C472D">
      <w:pPr>
        <w:rPr>
          <w:rFonts w:eastAsia="MS Mincho"/>
          <w:color w:val="000000"/>
          <w:sz w:val="22"/>
        </w:rPr>
      </w:pPr>
    </w:p>
    <w:p w14:paraId="646DE0E0" w14:textId="77777777" w:rsidR="005C472D" w:rsidRPr="006C56D6" w:rsidRDefault="005C472D" w:rsidP="005C472D">
      <w:pPr>
        <w:rPr>
          <w:rFonts w:eastAsia="MS Mincho"/>
          <w:b/>
          <w:sz w:val="22"/>
          <w:szCs w:val="22"/>
        </w:rPr>
      </w:pPr>
      <w:r>
        <w:rPr>
          <w:rFonts w:eastAsia="MS Mincho"/>
          <w:b/>
          <w:color w:val="000000"/>
          <w:sz w:val="22"/>
        </w:rPr>
        <w:t>Rationale</w:t>
      </w:r>
    </w:p>
    <w:p w14:paraId="6658E656" w14:textId="77777777" w:rsidR="005C472D" w:rsidRPr="006C56D6" w:rsidRDefault="005C472D" w:rsidP="005C472D">
      <w:pPr>
        <w:rPr>
          <w:rFonts w:eastAsia="MS Mincho"/>
          <w:sz w:val="22"/>
          <w:szCs w:val="22"/>
        </w:rPr>
      </w:pPr>
      <w:r w:rsidRPr="006C56D6">
        <w:rPr>
          <w:rFonts w:eastAsia="MS Mincho"/>
          <w:sz w:val="22"/>
          <w:szCs w:val="22"/>
        </w:rPr>
        <w:t>The wood is included in the Ancient Woodland Inventory.</w:t>
      </w:r>
    </w:p>
    <w:p w14:paraId="7B895FD5" w14:textId="77777777" w:rsidR="005C472D" w:rsidRPr="006C56D6" w:rsidRDefault="005C472D" w:rsidP="005C472D">
      <w:pPr>
        <w:rPr>
          <w:rFonts w:eastAsia="MS Mincho"/>
          <w:sz w:val="22"/>
          <w:szCs w:val="22"/>
        </w:rPr>
      </w:pPr>
    </w:p>
    <w:p w14:paraId="602E727A"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70EA9526" w14:textId="77777777" w:rsidR="005C472D" w:rsidRPr="006C56D6" w:rsidRDefault="005C472D" w:rsidP="005C472D">
      <w:pPr>
        <w:rPr>
          <w:rFonts w:eastAsia="MS Mincho"/>
          <w:sz w:val="22"/>
          <w:szCs w:val="22"/>
        </w:rPr>
      </w:pPr>
      <w:r w:rsidRPr="006C56D6">
        <w:rPr>
          <w:rFonts w:eastAsia="MS Mincho"/>
          <w:sz w:val="22"/>
          <w:szCs w:val="22"/>
        </w:rPr>
        <w:t>Favourable</w:t>
      </w:r>
    </w:p>
    <w:p w14:paraId="7268C30B" w14:textId="77777777" w:rsidR="005C472D" w:rsidRPr="006C56D6" w:rsidRDefault="005C472D" w:rsidP="005C472D">
      <w:pPr>
        <w:rPr>
          <w:rFonts w:eastAsia="MS Mincho"/>
          <w:sz w:val="22"/>
          <w:szCs w:val="22"/>
        </w:rPr>
      </w:pPr>
    </w:p>
    <w:p w14:paraId="380F8118"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45D8588D" w14:textId="77777777" w:rsidR="005C472D" w:rsidRPr="006C56D6" w:rsidRDefault="005C472D" w:rsidP="005C472D">
      <w:pPr>
        <w:jc w:val="both"/>
        <w:rPr>
          <w:rFonts w:eastAsia="MS Mincho"/>
          <w:sz w:val="22"/>
          <w:szCs w:val="22"/>
        </w:rPr>
      </w:pPr>
      <w:r w:rsidRPr="006C56D6">
        <w:rPr>
          <w:rFonts w:eastAsia="MS Mincho"/>
          <w:sz w:val="22"/>
          <w:szCs w:val="22"/>
        </w:rPr>
        <w:t>Coppicing has recently begun after an interval with no management, and the continuation of this practice should maintain the condition of the wood.  There is a small amount of Rhododendron (</w:t>
      </w:r>
      <w:r w:rsidRPr="006C56D6">
        <w:rPr>
          <w:rFonts w:eastAsia="MS Mincho"/>
          <w:i/>
          <w:sz w:val="22"/>
          <w:szCs w:val="22"/>
        </w:rPr>
        <w:t>Rhododendron ponticum</w:t>
      </w:r>
      <w:r w:rsidRPr="006C56D6">
        <w:rPr>
          <w:rFonts w:eastAsia="MS Mincho"/>
          <w:sz w:val="22"/>
          <w:szCs w:val="22"/>
        </w:rPr>
        <w:t>) present and this should be removed before it spreads.</w:t>
      </w:r>
    </w:p>
    <w:p w14:paraId="17C9E31B" w14:textId="77777777" w:rsidR="005C472D" w:rsidRPr="006C56D6" w:rsidRDefault="005C472D" w:rsidP="005C472D">
      <w:pPr>
        <w:rPr>
          <w:rFonts w:eastAsia="MS Mincho"/>
          <w:sz w:val="22"/>
          <w:szCs w:val="22"/>
        </w:rPr>
      </w:pPr>
    </w:p>
    <w:p w14:paraId="371A3A08" w14:textId="77777777" w:rsidR="005C472D" w:rsidRPr="006C56D6" w:rsidRDefault="005C472D" w:rsidP="005C472D">
      <w:pPr>
        <w:tabs>
          <w:tab w:val="left" w:pos="4520"/>
        </w:tabs>
        <w:rPr>
          <w:b/>
          <w:sz w:val="22"/>
          <w:szCs w:val="22"/>
        </w:rPr>
      </w:pPr>
      <w:r w:rsidRPr="006C56D6">
        <w:rPr>
          <w:b/>
          <w:sz w:val="22"/>
          <w:szCs w:val="22"/>
        </w:rPr>
        <w:t>Review Schedule</w:t>
      </w:r>
    </w:p>
    <w:p w14:paraId="043119BB"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6AB4BFB9"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332BFD2A" w14:textId="77777777" w:rsidR="005C472D" w:rsidRPr="006C56D6" w:rsidRDefault="005C472D" w:rsidP="005C472D">
      <w:pPr>
        <w:jc w:val="both"/>
        <w:rPr>
          <w:sz w:val="20"/>
          <w:szCs w:val="20"/>
        </w:rPr>
      </w:pPr>
    </w:p>
    <w:p w14:paraId="399C0FBF" w14:textId="77777777" w:rsidR="005C472D" w:rsidRDefault="005C472D">
      <w:pPr>
        <w:rPr>
          <w:rFonts w:eastAsia="MS Mincho"/>
          <w:sz w:val="22"/>
          <w:szCs w:val="22"/>
        </w:rPr>
      </w:pPr>
      <w:r>
        <w:rPr>
          <w:rFonts w:eastAsia="MS Mincho"/>
          <w:sz w:val="22"/>
          <w:szCs w:val="22"/>
        </w:rPr>
        <w:br w:type="page"/>
      </w:r>
    </w:p>
    <w:p w14:paraId="3314E3E9" w14:textId="77777777" w:rsidR="005C472D" w:rsidRPr="00032ED2" w:rsidRDefault="005C472D" w:rsidP="005C472D">
      <w:pPr>
        <w:jc w:val="center"/>
        <w:rPr>
          <w:rFonts w:eastAsia="MS Mincho"/>
          <w:b/>
          <w:bCs/>
          <w:szCs w:val="22"/>
        </w:rPr>
      </w:pPr>
      <w:r w:rsidRPr="00032ED2">
        <w:rPr>
          <w:rFonts w:eastAsia="MS Mincho"/>
          <w:b/>
          <w:bCs/>
          <w:szCs w:val="22"/>
        </w:rPr>
        <w:t>Co22 Hoe Wood</w:t>
      </w:r>
      <w:r>
        <w:rPr>
          <w:rFonts w:eastAsia="MS Mincho"/>
          <w:b/>
          <w:bCs/>
          <w:szCs w:val="22"/>
        </w:rPr>
        <w:t>, Aldham</w:t>
      </w:r>
      <w:r w:rsidRPr="00032ED2">
        <w:rPr>
          <w:rFonts w:eastAsia="MS Mincho"/>
          <w:b/>
          <w:bCs/>
          <w:szCs w:val="22"/>
        </w:rPr>
        <w:t xml:space="preserve"> (9.2 ha) TL 904264</w:t>
      </w:r>
    </w:p>
    <w:p w14:paraId="43782D19" w14:textId="77777777" w:rsidR="005C472D" w:rsidRPr="00032ED2" w:rsidRDefault="005C472D" w:rsidP="005C472D">
      <w:pPr>
        <w:rPr>
          <w:sz w:val="18"/>
          <w:szCs w:val="18"/>
        </w:rPr>
      </w:pPr>
    </w:p>
    <w:p w14:paraId="7466EE8C" w14:textId="77777777" w:rsidR="005C472D" w:rsidRPr="00032ED2" w:rsidRDefault="005C472D" w:rsidP="005C472D">
      <w:pPr>
        <w:jc w:val="center"/>
        <w:rPr>
          <w:sz w:val="18"/>
          <w:szCs w:val="18"/>
        </w:rPr>
      </w:pPr>
      <w:r>
        <w:rPr>
          <w:noProof/>
          <w:sz w:val="18"/>
          <w:szCs w:val="18"/>
          <w:lang w:eastAsia="en-GB"/>
        </w:rPr>
        <w:drawing>
          <wp:inline distT="0" distB="0" distL="0" distR="0" wp14:anchorId="565590BA" wp14:editId="540E6302">
            <wp:extent cx="5991225" cy="4435662"/>
            <wp:effectExtent l="19050" t="19050" r="9525" b="22225"/>
            <wp:docPr id="64" name="Picture 64" descr="\\MADEAL\Users\Martin\Documents\EECOS\CURRENT (Home 14-12-12)\2015 10 - Colchester LoWS\Mapping\Co2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DEAL\Users\Martin\Documents\EECOS\CURRENT (Home 14-12-12)\2015 10 - Colchester LoWS\Mapping\Co22.em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93313" cy="4437208"/>
                    </a:xfrm>
                    <a:prstGeom prst="rect">
                      <a:avLst/>
                    </a:prstGeom>
                    <a:noFill/>
                    <a:ln w="9525" cmpd="sng">
                      <a:solidFill>
                        <a:srgbClr val="000000"/>
                      </a:solidFill>
                      <a:miter lim="800000"/>
                      <a:headEnd/>
                      <a:tailEnd/>
                    </a:ln>
                    <a:effectLst/>
                  </pic:spPr>
                </pic:pic>
              </a:graphicData>
            </a:graphic>
          </wp:inline>
        </w:drawing>
      </w:r>
    </w:p>
    <w:p w14:paraId="73F71E2A" w14:textId="46F92116" w:rsidR="005C472D" w:rsidRPr="00032ED2" w:rsidRDefault="005C472D" w:rsidP="005C472D">
      <w:pPr>
        <w:jc w:val="center"/>
        <w:rPr>
          <w:rFonts w:eastAsia="MS Mincho"/>
          <w:b/>
          <w:bCs/>
          <w:sz w:val="16"/>
          <w:szCs w:val="18"/>
        </w:rPr>
      </w:pPr>
      <w:r w:rsidRPr="00032ED2">
        <w:rPr>
          <w:sz w:val="16"/>
          <w:szCs w:val="18"/>
        </w:rPr>
        <w:t>Reproduced from the Ordnance Survey® mapping by permission of Ordnance Survey® on behalf of The Controller of Her Majesty’s Stationery Office.  © Crown Copyright.   Licence number AL 110020327</w:t>
      </w:r>
    </w:p>
    <w:p w14:paraId="6A4D1BF4" w14:textId="77777777" w:rsidR="005C472D" w:rsidRPr="00032ED2" w:rsidRDefault="005C472D" w:rsidP="005C472D">
      <w:pPr>
        <w:rPr>
          <w:sz w:val="22"/>
          <w:szCs w:val="22"/>
        </w:rPr>
      </w:pPr>
    </w:p>
    <w:p w14:paraId="2B3652A8" w14:textId="77777777" w:rsidR="005C472D" w:rsidRPr="00032ED2" w:rsidRDefault="005C472D" w:rsidP="005C472D">
      <w:pPr>
        <w:jc w:val="both"/>
        <w:rPr>
          <w:rFonts w:eastAsia="MS Mincho"/>
          <w:sz w:val="22"/>
          <w:szCs w:val="22"/>
        </w:rPr>
      </w:pPr>
      <w:r w:rsidRPr="00032ED2">
        <w:rPr>
          <w:rFonts w:eastAsia="MS Mincho"/>
          <w:sz w:val="22"/>
          <w:szCs w:val="22"/>
        </w:rPr>
        <w:t>Hoe Wood comprises Oak (</w:t>
      </w:r>
      <w:r w:rsidRPr="00032ED2">
        <w:rPr>
          <w:rFonts w:eastAsia="MS Mincho"/>
          <w:i/>
          <w:sz w:val="22"/>
          <w:szCs w:val="22"/>
        </w:rPr>
        <w:t>Quercus robur</w:t>
      </w:r>
      <w:r w:rsidRPr="00032ED2">
        <w:rPr>
          <w:rFonts w:eastAsia="MS Mincho"/>
          <w:sz w:val="22"/>
          <w:szCs w:val="22"/>
        </w:rPr>
        <w:t>) and Ash (</w:t>
      </w:r>
      <w:r w:rsidRPr="00032ED2">
        <w:rPr>
          <w:rFonts w:eastAsia="MS Mincho"/>
          <w:i/>
          <w:sz w:val="22"/>
          <w:szCs w:val="22"/>
        </w:rPr>
        <w:t>Fraxinus excelsior</w:t>
      </w:r>
      <w:r w:rsidRPr="00032ED2">
        <w:rPr>
          <w:rFonts w:eastAsia="MS Mincho"/>
          <w:sz w:val="22"/>
          <w:szCs w:val="22"/>
        </w:rPr>
        <w:t>) standards with Hazel (</w:t>
      </w:r>
      <w:r w:rsidRPr="00032ED2">
        <w:rPr>
          <w:rFonts w:eastAsia="MS Mincho"/>
          <w:i/>
          <w:sz w:val="22"/>
          <w:szCs w:val="22"/>
        </w:rPr>
        <w:t>Corylus avellana</w:t>
      </w:r>
      <w:r w:rsidRPr="00032ED2">
        <w:rPr>
          <w:rFonts w:eastAsia="MS Mincho"/>
          <w:sz w:val="22"/>
          <w:szCs w:val="22"/>
        </w:rPr>
        <w:t>) coppice understorey, alongside some old Sweet Chestnut (</w:t>
      </w:r>
      <w:r w:rsidRPr="00032ED2">
        <w:rPr>
          <w:rFonts w:eastAsia="MS Mincho"/>
          <w:i/>
          <w:sz w:val="22"/>
          <w:szCs w:val="22"/>
        </w:rPr>
        <w:t>Castanea sativa</w:t>
      </w:r>
      <w:r w:rsidRPr="00032ED2">
        <w:rPr>
          <w:rFonts w:eastAsia="MS Mincho"/>
          <w:sz w:val="22"/>
          <w:szCs w:val="22"/>
        </w:rPr>
        <w:t>) and Hornbeam (</w:t>
      </w:r>
      <w:r w:rsidRPr="00032ED2">
        <w:rPr>
          <w:rFonts w:eastAsia="MS Mincho"/>
          <w:i/>
          <w:sz w:val="22"/>
          <w:szCs w:val="22"/>
        </w:rPr>
        <w:t>Carpinus betulus</w:t>
      </w:r>
      <w:r w:rsidRPr="00032ED2">
        <w:rPr>
          <w:rFonts w:eastAsia="MS Mincho"/>
          <w:sz w:val="22"/>
          <w:szCs w:val="22"/>
        </w:rPr>
        <w:t>) coppice.  The presence of Wild Service Tree (</w:t>
      </w:r>
      <w:r w:rsidRPr="00032ED2">
        <w:rPr>
          <w:rFonts w:eastAsia="MS Mincho"/>
          <w:i/>
          <w:sz w:val="22"/>
          <w:szCs w:val="22"/>
        </w:rPr>
        <w:t>Sorbus torminalis</w:t>
      </w:r>
      <w:r w:rsidRPr="00032ED2">
        <w:rPr>
          <w:rFonts w:eastAsia="MS Mincho"/>
          <w:sz w:val="22"/>
          <w:szCs w:val="22"/>
        </w:rPr>
        <w:t>) and Small-leaved Lime (</w:t>
      </w:r>
      <w:r w:rsidRPr="00032ED2">
        <w:rPr>
          <w:rFonts w:eastAsia="MS Mincho"/>
          <w:i/>
          <w:sz w:val="22"/>
          <w:szCs w:val="22"/>
        </w:rPr>
        <w:t>Tilia cordata</w:t>
      </w:r>
      <w:r w:rsidRPr="00032ED2">
        <w:rPr>
          <w:rFonts w:eastAsia="MS Mincho"/>
          <w:sz w:val="22"/>
          <w:szCs w:val="22"/>
        </w:rPr>
        <w:t xml:space="preserve">) is of note.  </w:t>
      </w:r>
    </w:p>
    <w:p w14:paraId="5E0DC9E7" w14:textId="77777777" w:rsidR="005C472D" w:rsidRPr="00032ED2" w:rsidRDefault="005C472D" w:rsidP="005C472D">
      <w:pPr>
        <w:jc w:val="both"/>
        <w:rPr>
          <w:rFonts w:eastAsia="MS Mincho"/>
          <w:sz w:val="22"/>
          <w:szCs w:val="22"/>
        </w:rPr>
      </w:pPr>
    </w:p>
    <w:p w14:paraId="520778B6" w14:textId="77777777" w:rsidR="005C472D" w:rsidRPr="00032ED2" w:rsidRDefault="005C472D" w:rsidP="005C472D">
      <w:pPr>
        <w:jc w:val="both"/>
        <w:rPr>
          <w:rFonts w:eastAsia="MS Mincho"/>
          <w:sz w:val="22"/>
          <w:szCs w:val="22"/>
        </w:rPr>
      </w:pPr>
      <w:r w:rsidRPr="00032ED2">
        <w:rPr>
          <w:rFonts w:eastAsia="MS Mincho"/>
          <w:sz w:val="22"/>
          <w:szCs w:val="22"/>
        </w:rPr>
        <w:t>The ground flora includes Early Purple Orchid (</w:t>
      </w:r>
      <w:r w:rsidRPr="00032ED2">
        <w:rPr>
          <w:rFonts w:eastAsia="MS Mincho"/>
          <w:i/>
          <w:sz w:val="22"/>
          <w:szCs w:val="22"/>
        </w:rPr>
        <w:t>Orchis mascula</w:t>
      </w:r>
      <w:r w:rsidRPr="00032ED2">
        <w:rPr>
          <w:rFonts w:eastAsia="MS Mincho"/>
          <w:sz w:val="22"/>
          <w:szCs w:val="22"/>
        </w:rPr>
        <w:t>), Bluebell (</w:t>
      </w:r>
      <w:r w:rsidRPr="00032ED2">
        <w:rPr>
          <w:rFonts w:eastAsia="MS Mincho"/>
          <w:i/>
          <w:sz w:val="22"/>
          <w:szCs w:val="22"/>
        </w:rPr>
        <w:t>Hyacinthoides non-scripta</w:t>
      </w:r>
      <w:r w:rsidRPr="00032ED2">
        <w:rPr>
          <w:rFonts w:eastAsia="MS Mincho"/>
          <w:sz w:val="22"/>
          <w:szCs w:val="22"/>
        </w:rPr>
        <w:t>), Hairy St. John's-wort (</w:t>
      </w:r>
      <w:r w:rsidRPr="00032ED2">
        <w:rPr>
          <w:rFonts w:eastAsia="MS Mincho"/>
          <w:i/>
          <w:sz w:val="22"/>
          <w:szCs w:val="22"/>
        </w:rPr>
        <w:t>Hypericum hirsutum</w:t>
      </w:r>
      <w:r w:rsidRPr="00032ED2">
        <w:rPr>
          <w:rFonts w:eastAsia="MS Mincho"/>
          <w:sz w:val="22"/>
          <w:szCs w:val="22"/>
        </w:rPr>
        <w:t>), Dog's Mercury (</w:t>
      </w:r>
      <w:r w:rsidRPr="00032ED2">
        <w:rPr>
          <w:rFonts w:eastAsia="MS Mincho"/>
          <w:i/>
          <w:sz w:val="22"/>
          <w:szCs w:val="22"/>
        </w:rPr>
        <w:t>Mercurialis perennis</w:t>
      </w:r>
      <w:r w:rsidRPr="00032ED2">
        <w:rPr>
          <w:rFonts w:eastAsia="MS Mincho"/>
          <w:sz w:val="22"/>
          <w:szCs w:val="22"/>
        </w:rPr>
        <w:t>), Remote Sedge (</w:t>
      </w:r>
      <w:r w:rsidRPr="00032ED2">
        <w:rPr>
          <w:rFonts w:eastAsia="MS Mincho"/>
          <w:i/>
          <w:sz w:val="22"/>
          <w:szCs w:val="22"/>
        </w:rPr>
        <w:t>Carex remota</w:t>
      </w:r>
      <w:r w:rsidRPr="00032ED2">
        <w:rPr>
          <w:rFonts w:eastAsia="MS Mincho"/>
          <w:sz w:val="22"/>
          <w:szCs w:val="22"/>
        </w:rPr>
        <w:t>), Primrose (</w:t>
      </w:r>
      <w:r w:rsidRPr="00032ED2">
        <w:rPr>
          <w:rFonts w:eastAsia="MS Mincho"/>
          <w:i/>
          <w:sz w:val="22"/>
          <w:szCs w:val="22"/>
        </w:rPr>
        <w:t>Primula vulgaris</w:t>
      </w:r>
      <w:r w:rsidRPr="00032ED2">
        <w:rPr>
          <w:rFonts w:eastAsia="MS Mincho"/>
          <w:sz w:val="22"/>
          <w:szCs w:val="22"/>
        </w:rPr>
        <w:t>) and Hairy Wood-rush (</w:t>
      </w:r>
      <w:r w:rsidRPr="00032ED2">
        <w:rPr>
          <w:rFonts w:eastAsia="MS Mincho"/>
          <w:i/>
          <w:sz w:val="22"/>
          <w:szCs w:val="22"/>
        </w:rPr>
        <w:t>Luzula pilosa</w:t>
      </w:r>
      <w:r w:rsidRPr="00032ED2">
        <w:rPr>
          <w:rFonts w:eastAsia="MS Mincho"/>
          <w:sz w:val="22"/>
          <w:szCs w:val="22"/>
        </w:rPr>
        <w:t xml:space="preserve">). </w:t>
      </w:r>
    </w:p>
    <w:p w14:paraId="03AEB723" w14:textId="77777777" w:rsidR="005C472D" w:rsidRPr="00032ED2" w:rsidRDefault="005C472D" w:rsidP="005C472D">
      <w:pPr>
        <w:jc w:val="both"/>
        <w:rPr>
          <w:b/>
          <w:bCs/>
          <w:sz w:val="22"/>
          <w:szCs w:val="22"/>
        </w:rPr>
      </w:pPr>
    </w:p>
    <w:p w14:paraId="60B46519" w14:textId="77777777" w:rsidR="005C472D" w:rsidRPr="00032ED2" w:rsidRDefault="005C472D" w:rsidP="005C472D">
      <w:pPr>
        <w:rPr>
          <w:rFonts w:eastAsia="MS Mincho"/>
          <w:b/>
          <w:bCs/>
          <w:sz w:val="22"/>
          <w:szCs w:val="22"/>
        </w:rPr>
      </w:pPr>
      <w:r w:rsidRPr="00032ED2">
        <w:rPr>
          <w:rFonts w:eastAsia="MS Mincho"/>
          <w:b/>
          <w:bCs/>
          <w:sz w:val="22"/>
          <w:szCs w:val="22"/>
        </w:rPr>
        <w:t>Ownership and Access</w:t>
      </w:r>
    </w:p>
    <w:p w14:paraId="03975072" w14:textId="77777777" w:rsidR="005C472D" w:rsidRPr="00032ED2" w:rsidRDefault="005C472D" w:rsidP="005C472D">
      <w:pPr>
        <w:rPr>
          <w:rFonts w:eastAsia="MS Mincho"/>
          <w:bCs/>
          <w:sz w:val="22"/>
          <w:szCs w:val="22"/>
        </w:rPr>
      </w:pPr>
      <w:r w:rsidRPr="00032ED2">
        <w:rPr>
          <w:rFonts w:eastAsia="MS Mincho"/>
          <w:bCs/>
          <w:sz w:val="22"/>
          <w:szCs w:val="22"/>
        </w:rPr>
        <w:t>The site is owned and managed by the Woodland Trust.  There is no public access, although a public footpath runs along the eastern boundary.</w:t>
      </w:r>
    </w:p>
    <w:p w14:paraId="5EF5C927" w14:textId="77777777" w:rsidR="005C472D" w:rsidRPr="00032ED2" w:rsidRDefault="005C472D" w:rsidP="005C472D">
      <w:pPr>
        <w:rPr>
          <w:rFonts w:eastAsia="MS Mincho"/>
          <w:b/>
          <w:bCs/>
          <w:sz w:val="22"/>
          <w:szCs w:val="22"/>
        </w:rPr>
      </w:pPr>
    </w:p>
    <w:p w14:paraId="1632CFA9" w14:textId="77777777" w:rsidR="005C472D" w:rsidRPr="00032ED2" w:rsidRDefault="005C472D" w:rsidP="005C472D">
      <w:pPr>
        <w:tabs>
          <w:tab w:val="left" w:pos="4480"/>
        </w:tabs>
        <w:rPr>
          <w:b/>
          <w:bCs/>
          <w:sz w:val="22"/>
          <w:szCs w:val="22"/>
        </w:rPr>
      </w:pPr>
      <w:r w:rsidRPr="00032ED2">
        <w:rPr>
          <w:b/>
          <w:bCs/>
          <w:sz w:val="22"/>
          <w:szCs w:val="22"/>
        </w:rPr>
        <w:t xml:space="preserve">Habitats of Principal Importance in </w:t>
      </w:r>
      <w:r>
        <w:rPr>
          <w:b/>
          <w:bCs/>
          <w:sz w:val="22"/>
          <w:szCs w:val="22"/>
        </w:rPr>
        <w:t>England</w:t>
      </w:r>
      <w:r w:rsidRPr="00032ED2">
        <w:rPr>
          <w:b/>
          <w:bCs/>
          <w:sz w:val="22"/>
          <w:szCs w:val="22"/>
        </w:rPr>
        <w:t xml:space="preserve"> </w:t>
      </w:r>
    </w:p>
    <w:p w14:paraId="36554EDA" w14:textId="77777777" w:rsidR="005C472D" w:rsidRPr="00032ED2" w:rsidRDefault="005C472D" w:rsidP="005C472D">
      <w:pPr>
        <w:rPr>
          <w:sz w:val="22"/>
          <w:szCs w:val="22"/>
        </w:rPr>
      </w:pPr>
      <w:r w:rsidRPr="00032ED2">
        <w:rPr>
          <w:sz w:val="22"/>
          <w:szCs w:val="22"/>
        </w:rPr>
        <w:t>Lowland Mixed Deciduous Woodland</w:t>
      </w:r>
    </w:p>
    <w:p w14:paraId="01BECD7A" w14:textId="77777777" w:rsidR="005C472D" w:rsidRPr="00032ED2" w:rsidRDefault="005C472D" w:rsidP="005C472D">
      <w:pPr>
        <w:rPr>
          <w:rFonts w:eastAsia="MS Mincho"/>
          <w:b/>
          <w:bCs/>
          <w:sz w:val="22"/>
          <w:szCs w:val="22"/>
        </w:rPr>
      </w:pPr>
    </w:p>
    <w:p w14:paraId="0FDD715A" w14:textId="77777777" w:rsidR="005C472D" w:rsidRPr="00032ED2" w:rsidRDefault="005C472D" w:rsidP="005C472D">
      <w:pPr>
        <w:rPr>
          <w:rFonts w:eastAsia="MS Mincho"/>
          <w:b/>
          <w:bCs/>
          <w:sz w:val="22"/>
          <w:szCs w:val="22"/>
        </w:rPr>
      </w:pPr>
      <w:r w:rsidRPr="00032ED2">
        <w:rPr>
          <w:rFonts w:eastAsia="MS Mincho"/>
          <w:b/>
          <w:bCs/>
          <w:sz w:val="22"/>
          <w:szCs w:val="22"/>
        </w:rPr>
        <w:t xml:space="preserve">Selection </w:t>
      </w:r>
      <w:r>
        <w:rPr>
          <w:rFonts w:eastAsia="MS Mincho"/>
          <w:b/>
          <w:bCs/>
          <w:sz w:val="22"/>
          <w:szCs w:val="22"/>
        </w:rPr>
        <w:t>Criteria</w:t>
      </w:r>
    </w:p>
    <w:p w14:paraId="3D524DBC" w14:textId="77777777" w:rsidR="005C472D" w:rsidRPr="00032ED2" w:rsidRDefault="005C472D" w:rsidP="005C472D">
      <w:pPr>
        <w:rPr>
          <w:rFonts w:eastAsia="MS Mincho"/>
          <w:sz w:val="22"/>
          <w:szCs w:val="22"/>
        </w:rPr>
      </w:pPr>
      <w:r w:rsidRPr="00032ED2">
        <w:rPr>
          <w:rFonts w:eastAsia="MS Mincho"/>
          <w:sz w:val="22"/>
          <w:szCs w:val="22"/>
        </w:rPr>
        <w:t>HC1 – Ancient Woodland Sites</w:t>
      </w:r>
    </w:p>
    <w:p w14:paraId="197CED15" w14:textId="77777777" w:rsidR="005C472D" w:rsidRPr="00032ED2" w:rsidRDefault="005C472D" w:rsidP="005C472D">
      <w:pPr>
        <w:rPr>
          <w:rFonts w:eastAsia="MS Mincho"/>
          <w:sz w:val="22"/>
          <w:szCs w:val="22"/>
        </w:rPr>
      </w:pPr>
    </w:p>
    <w:p w14:paraId="689FF28D" w14:textId="77777777" w:rsidR="005C472D" w:rsidRPr="00032ED2" w:rsidRDefault="005C472D" w:rsidP="005C472D">
      <w:pPr>
        <w:jc w:val="both"/>
        <w:rPr>
          <w:rFonts w:eastAsia="MS Mincho"/>
          <w:b/>
          <w:sz w:val="22"/>
          <w:szCs w:val="22"/>
        </w:rPr>
      </w:pPr>
      <w:r>
        <w:rPr>
          <w:rFonts w:eastAsia="MS Mincho"/>
          <w:b/>
          <w:color w:val="000000"/>
          <w:sz w:val="22"/>
        </w:rPr>
        <w:t>Rationale</w:t>
      </w:r>
    </w:p>
    <w:p w14:paraId="5B2906B4" w14:textId="77777777" w:rsidR="005C472D" w:rsidRPr="00032ED2" w:rsidRDefault="005C472D" w:rsidP="005C472D">
      <w:pPr>
        <w:jc w:val="both"/>
        <w:rPr>
          <w:rFonts w:eastAsia="MS Mincho"/>
          <w:sz w:val="22"/>
          <w:szCs w:val="22"/>
        </w:rPr>
      </w:pPr>
      <w:r w:rsidRPr="00032ED2">
        <w:rPr>
          <w:rFonts w:eastAsia="MS Mincho"/>
          <w:sz w:val="22"/>
          <w:szCs w:val="22"/>
        </w:rPr>
        <w:t xml:space="preserve">This woodland appears on the Ancient Woodland Inventory and supports several ancient woodland indicator plants. </w:t>
      </w:r>
    </w:p>
    <w:p w14:paraId="4FF30E6B" w14:textId="77777777" w:rsidR="005C472D" w:rsidRPr="00032ED2" w:rsidRDefault="005C472D" w:rsidP="005C472D">
      <w:pPr>
        <w:jc w:val="both"/>
        <w:rPr>
          <w:rFonts w:eastAsia="MS Mincho"/>
          <w:sz w:val="22"/>
          <w:szCs w:val="22"/>
        </w:rPr>
      </w:pPr>
    </w:p>
    <w:p w14:paraId="1D5D4196" w14:textId="77777777" w:rsidR="005C472D" w:rsidRDefault="005C472D">
      <w:pPr>
        <w:rPr>
          <w:rFonts w:eastAsia="MS Mincho"/>
          <w:b/>
          <w:sz w:val="22"/>
          <w:szCs w:val="22"/>
        </w:rPr>
      </w:pPr>
      <w:r>
        <w:rPr>
          <w:rFonts w:eastAsia="MS Mincho"/>
          <w:b/>
          <w:sz w:val="22"/>
          <w:szCs w:val="22"/>
        </w:rPr>
        <w:br w:type="page"/>
      </w:r>
    </w:p>
    <w:p w14:paraId="3A7CEF58" w14:textId="5E772F45" w:rsidR="005C472D" w:rsidRPr="00032ED2" w:rsidRDefault="005C472D" w:rsidP="005C472D">
      <w:pPr>
        <w:jc w:val="both"/>
        <w:rPr>
          <w:rFonts w:eastAsia="MS Mincho"/>
          <w:b/>
          <w:sz w:val="22"/>
          <w:szCs w:val="22"/>
        </w:rPr>
      </w:pPr>
      <w:r w:rsidRPr="00032ED2">
        <w:rPr>
          <w:rFonts w:eastAsia="MS Mincho"/>
          <w:b/>
          <w:sz w:val="22"/>
          <w:szCs w:val="22"/>
        </w:rPr>
        <w:t xml:space="preserve">Condition </w:t>
      </w:r>
      <w:r>
        <w:rPr>
          <w:rFonts w:eastAsia="MS Mincho"/>
          <w:b/>
          <w:sz w:val="22"/>
          <w:szCs w:val="22"/>
        </w:rPr>
        <w:t>Statement</w:t>
      </w:r>
    </w:p>
    <w:p w14:paraId="65F6DFF4" w14:textId="77777777" w:rsidR="005C472D" w:rsidRPr="00032ED2" w:rsidRDefault="005C472D" w:rsidP="005C472D">
      <w:pPr>
        <w:jc w:val="both"/>
        <w:rPr>
          <w:bCs/>
          <w:sz w:val="22"/>
          <w:szCs w:val="22"/>
        </w:rPr>
      </w:pPr>
      <w:r w:rsidRPr="00032ED2">
        <w:rPr>
          <w:bCs/>
          <w:sz w:val="22"/>
          <w:szCs w:val="22"/>
        </w:rPr>
        <w:t>Unmanaged</w:t>
      </w:r>
    </w:p>
    <w:p w14:paraId="4AFA7D70" w14:textId="77777777" w:rsidR="005C472D" w:rsidRDefault="005C472D" w:rsidP="005C472D">
      <w:pPr>
        <w:jc w:val="both"/>
        <w:rPr>
          <w:rFonts w:eastAsia="MS Mincho"/>
          <w:sz w:val="22"/>
          <w:szCs w:val="22"/>
        </w:rPr>
      </w:pPr>
    </w:p>
    <w:p w14:paraId="06AB1DD0" w14:textId="77777777" w:rsidR="005C472D" w:rsidRPr="00032ED2" w:rsidRDefault="005C472D" w:rsidP="005C472D">
      <w:pPr>
        <w:jc w:val="both"/>
        <w:rPr>
          <w:rFonts w:eastAsia="MS Mincho"/>
          <w:b/>
          <w:sz w:val="22"/>
          <w:szCs w:val="22"/>
        </w:rPr>
      </w:pPr>
      <w:r w:rsidRPr="00032ED2">
        <w:rPr>
          <w:rFonts w:eastAsia="MS Mincho"/>
          <w:b/>
          <w:sz w:val="22"/>
          <w:szCs w:val="22"/>
        </w:rPr>
        <w:t>Management Issues</w:t>
      </w:r>
    </w:p>
    <w:p w14:paraId="6DA36C28" w14:textId="77777777" w:rsidR="005C472D" w:rsidRPr="00032ED2" w:rsidRDefault="005C472D" w:rsidP="005C472D">
      <w:pPr>
        <w:jc w:val="both"/>
        <w:rPr>
          <w:rFonts w:eastAsia="Calibri"/>
          <w:bCs/>
          <w:sz w:val="22"/>
          <w:szCs w:val="22"/>
        </w:rPr>
      </w:pPr>
      <w:r w:rsidRPr="00032ED2">
        <w:rPr>
          <w:rFonts w:eastAsia="Calibri"/>
          <w:bCs/>
          <w:sz w:val="22"/>
          <w:szCs w:val="22"/>
        </w:rPr>
        <w:t xml:space="preserve">There is no active management of the wood at present, which would be advisable in the form of rotational coppicing, in order to maintain a favourable structure and floral diversity.  </w:t>
      </w:r>
    </w:p>
    <w:p w14:paraId="31793231" w14:textId="77777777" w:rsidR="005C472D" w:rsidRPr="00032ED2" w:rsidRDefault="005C472D" w:rsidP="005C472D">
      <w:pPr>
        <w:rPr>
          <w:rFonts w:eastAsia="MS Mincho"/>
          <w:sz w:val="22"/>
          <w:szCs w:val="22"/>
        </w:rPr>
      </w:pPr>
    </w:p>
    <w:p w14:paraId="11875ECA" w14:textId="77777777" w:rsidR="005C472D" w:rsidRPr="00032ED2" w:rsidRDefault="005C472D" w:rsidP="005C472D">
      <w:pPr>
        <w:tabs>
          <w:tab w:val="left" w:pos="4520"/>
        </w:tabs>
        <w:rPr>
          <w:b/>
          <w:sz w:val="22"/>
          <w:szCs w:val="22"/>
        </w:rPr>
      </w:pPr>
      <w:r w:rsidRPr="00032ED2">
        <w:rPr>
          <w:b/>
          <w:sz w:val="22"/>
          <w:szCs w:val="22"/>
        </w:rPr>
        <w:t>Review Schedule</w:t>
      </w:r>
    </w:p>
    <w:p w14:paraId="114C2ED2" w14:textId="77777777" w:rsidR="005C472D" w:rsidRPr="00032ED2" w:rsidRDefault="005C472D" w:rsidP="005C472D">
      <w:pPr>
        <w:tabs>
          <w:tab w:val="left" w:pos="4520"/>
        </w:tabs>
        <w:rPr>
          <w:sz w:val="22"/>
        </w:rPr>
      </w:pPr>
      <w:r w:rsidRPr="00032ED2">
        <w:rPr>
          <w:sz w:val="22"/>
          <w:szCs w:val="22"/>
        </w:rPr>
        <w:t>Site Selected: 1991</w:t>
      </w:r>
      <w:r w:rsidRPr="00032ED2">
        <w:rPr>
          <w:sz w:val="22"/>
        </w:rPr>
        <w:tab/>
      </w:r>
    </w:p>
    <w:p w14:paraId="32ACF40C" w14:textId="77777777" w:rsidR="005C472D" w:rsidRPr="00032ED2" w:rsidRDefault="005C472D" w:rsidP="005C472D">
      <w:pPr>
        <w:rPr>
          <w:sz w:val="22"/>
          <w:szCs w:val="22"/>
        </w:rPr>
      </w:pPr>
      <w:r w:rsidRPr="00032ED2">
        <w:rPr>
          <w:bCs/>
          <w:sz w:val="22"/>
        </w:rPr>
        <w:t>Reviewed</w:t>
      </w:r>
      <w:r w:rsidRPr="00032ED2">
        <w:rPr>
          <w:sz w:val="22"/>
          <w:szCs w:val="22"/>
        </w:rPr>
        <w:t>: 2008; 2015 (no change)</w:t>
      </w:r>
    </w:p>
    <w:p w14:paraId="301B4E52" w14:textId="77777777" w:rsidR="005C472D" w:rsidRPr="006C56D6" w:rsidRDefault="005C472D" w:rsidP="005C472D">
      <w:pPr>
        <w:spacing w:after="200" w:line="276" w:lineRule="auto"/>
        <w:rPr>
          <w:rFonts w:eastAsia="MS Mincho"/>
          <w:sz w:val="22"/>
          <w:szCs w:val="22"/>
        </w:rPr>
      </w:pPr>
      <w:r w:rsidRPr="006C56D6">
        <w:rPr>
          <w:rFonts w:eastAsia="MS Mincho"/>
          <w:sz w:val="22"/>
          <w:szCs w:val="22"/>
        </w:rPr>
        <w:br w:type="page"/>
      </w:r>
    </w:p>
    <w:p w14:paraId="22987117" w14:textId="77777777" w:rsidR="005C472D" w:rsidRPr="006C56D6" w:rsidRDefault="005C472D" w:rsidP="005C472D">
      <w:pPr>
        <w:jc w:val="center"/>
        <w:rPr>
          <w:rFonts w:eastAsia="MS Mincho"/>
          <w:b/>
          <w:bCs/>
          <w:szCs w:val="22"/>
        </w:rPr>
      </w:pPr>
      <w:r w:rsidRPr="006C56D6">
        <w:rPr>
          <w:rFonts w:eastAsia="MS Mincho"/>
          <w:b/>
          <w:bCs/>
          <w:szCs w:val="22"/>
        </w:rPr>
        <w:t>Co25 Ransome’s Grove</w:t>
      </w:r>
      <w:r>
        <w:rPr>
          <w:rFonts w:eastAsia="MS Mincho"/>
          <w:b/>
          <w:bCs/>
          <w:szCs w:val="22"/>
        </w:rPr>
        <w:t>, Tiptree</w:t>
      </w:r>
      <w:r w:rsidRPr="006C56D6">
        <w:rPr>
          <w:rFonts w:eastAsia="MS Mincho"/>
          <w:b/>
          <w:bCs/>
          <w:szCs w:val="22"/>
        </w:rPr>
        <w:t xml:space="preserve"> (2.3 ha) TL 905168</w:t>
      </w:r>
    </w:p>
    <w:p w14:paraId="4D3735E7" w14:textId="77777777" w:rsidR="005C472D" w:rsidRPr="006C56D6" w:rsidRDefault="005C472D" w:rsidP="005C472D">
      <w:pPr>
        <w:rPr>
          <w:sz w:val="22"/>
          <w:szCs w:val="22"/>
        </w:rPr>
      </w:pPr>
    </w:p>
    <w:p w14:paraId="5A1BC1BF" w14:textId="77777777" w:rsidR="005C472D" w:rsidRPr="006C56D6" w:rsidRDefault="005C472D" w:rsidP="005C472D">
      <w:pPr>
        <w:jc w:val="center"/>
        <w:rPr>
          <w:sz w:val="22"/>
          <w:szCs w:val="22"/>
        </w:rPr>
      </w:pPr>
      <w:r w:rsidRPr="006C56D6">
        <w:rPr>
          <w:noProof/>
          <w:sz w:val="22"/>
          <w:szCs w:val="22"/>
          <w:lang w:eastAsia="en-GB"/>
        </w:rPr>
        <w:drawing>
          <wp:inline distT="0" distB="0" distL="0" distR="0" wp14:anchorId="6BB31218" wp14:editId="40A1D185">
            <wp:extent cx="5876925" cy="4502430"/>
            <wp:effectExtent l="19050" t="19050" r="9525"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25.em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83473" cy="4507446"/>
                    </a:xfrm>
                    <a:prstGeom prst="rect">
                      <a:avLst/>
                    </a:prstGeom>
                    <a:ln>
                      <a:solidFill>
                        <a:sysClr val="windowText" lastClr="000000"/>
                      </a:solidFill>
                    </a:ln>
                  </pic:spPr>
                </pic:pic>
              </a:graphicData>
            </a:graphic>
          </wp:inline>
        </w:drawing>
      </w:r>
    </w:p>
    <w:p w14:paraId="60BF7A12" w14:textId="6CAF1615" w:rsidR="005C472D" w:rsidRPr="006C56D6" w:rsidRDefault="005C472D" w:rsidP="005C472D">
      <w:pPr>
        <w:jc w:val="center"/>
        <w:rPr>
          <w:sz w:val="18"/>
          <w:szCs w:val="20"/>
        </w:rPr>
      </w:pPr>
      <w:r w:rsidRPr="006C56D6">
        <w:rPr>
          <w:sz w:val="16"/>
          <w:szCs w:val="20"/>
        </w:rPr>
        <w:t xml:space="preserve">Reproduced from the Ordnance Survey® mapping by permission of Ordnance Survey® on behalf of The Controller of Her Majesty’s Stationery </w:t>
      </w:r>
      <w:r>
        <w:rPr>
          <w:sz w:val="16"/>
          <w:szCs w:val="20"/>
        </w:rPr>
        <w:t xml:space="preserve">Office.  </w:t>
      </w:r>
      <w:r w:rsidRPr="006C56D6">
        <w:rPr>
          <w:sz w:val="16"/>
          <w:szCs w:val="20"/>
        </w:rPr>
        <w:t>© Crown Copyright.   Licence number AL 110020327</w:t>
      </w:r>
    </w:p>
    <w:p w14:paraId="2CBAFFCC" w14:textId="77777777" w:rsidR="005C472D" w:rsidRPr="006C56D6" w:rsidRDefault="005C472D" w:rsidP="005C472D">
      <w:pPr>
        <w:jc w:val="both"/>
        <w:rPr>
          <w:rFonts w:eastAsia="MS Mincho"/>
          <w:sz w:val="22"/>
          <w:szCs w:val="22"/>
        </w:rPr>
      </w:pPr>
    </w:p>
    <w:p w14:paraId="1CF4073C" w14:textId="77777777" w:rsidR="005C472D" w:rsidRPr="006C56D6" w:rsidRDefault="005C472D" w:rsidP="005C472D">
      <w:pPr>
        <w:jc w:val="both"/>
        <w:rPr>
          <w:rFonts w:eastAsia="MS Mincho"/>
          <w:sz w:val="22"/>
          <w:szCs w:val="22"/>
        </w:rPr>
      </w:pPr>
      <w:r w:rsidRPr="006C56D6">
        <w:rPr>
          <w:rFonts w:eastAsia="MS Mincho"/>
          <w:sz w:val="22"/>
          <w:szCs w:val="22"/>
        </w:rPr>
        <w:t>This ancient wood consists of Pedunculate Oak (</w:t>
      </w:r>
      <w:r w:rsidRPr="006C56D6">
        <w:rPr>
          <w:rFonts w:eastAsia="MS Mincho"/>
          <w:i/>
          <w:iCs/>
          <w:sz w:val="22"/>
          <w:szCs w:val="22"/>
        </w:rPr>
        <w:t>Quercus robur</w:t>
      </w:r>
      <w:r w:rsidRPr="006C56D6">
        <w:rPr>
          <w:rFonts w:eastAsia="MS Mincho"/>
          <w:sz w:val="22"/>
          <w:szCs w:val="22"/>
        </w:rPr>
        <w:t>) standards with coppiced Hornbeam (</w:t>
      </w:r>
      <w:r w:rsidRPr="006C56D6">
        <w:rPr>
          <w:rFonts w:eastAsia="MS Mincho"/>
          <w:i/>
          <w:iCs/>
          <w:sz w:val="22"/>
          <w:szCs w:val="22"/>
        </w:rPr>
        <w:t>Carpinus betulus</w:t>
      </w:r>
      <w:r w:rsidRPr="006C56D6">
        <w:rPr>
          <w:rFonts w:eastAsia="MS Mincho"/>
          <w:sz w:val="22"/>
          <w:szCs w:val="22"/>
        </w:rPr>
        <w:t>), Ash (</w:t>
      </w:r>
      <w:r w:rsidRPr="006C56D6">
        <w:rPr>
          <w:rFonts w:eastAsia="MS Mincho"/>
          <w:i/>
          <w:iCs/>
          <w:sz w:val="22"/>
          <w:szCs w:val="22"/>
        </w:rPr>
        <w:t>Fraxinus excelsior</w:t>
      </w:r>
      <w:r w:rsidRPr="006C56D6">
        <w:rPr>
          <w:rFonts w:eastAsia="MS Mincho"/>
          <w:sz w:val="22"/>
          <w:szCs w:val="22"/>
        </w:rPr>
        <w:t>) and Sweet Chestnut (</w:t>
      </w:r>
      <w:r w:rsidRPr="006C56D6">
        <w:rPr>
          <w:rFonts w:eastAsia="MS Mincho"/>
          <w:i/>
          <w:sz w:val="22"/>
          <w:szCs w:val="22"/>
        </w:rPr>
        <w:t>Castanea sativa</w:t>
      </w:r>
      <w:r w:rsidRPr="006C56D6">
        <w:rPr>
          <w:rFonts w:eastAsia="MS Mincho"/>
          <w:sz w:val="22"/>
          <w:szCs w:val="22"/>
        </w:rPr>
        <w:t>).  Silver Birch (</w:t>
      </w:r>
      <w:r w:rsidRPr="006C56D6">
        <w:rPr>
          <w:rFonts w:eastAsia="MS Mincho"/>
          <w:i/>
          <w:iCs/>
          <w:sz w:val="22"/>
          <w:szCs w:val="22"/>
        </w:rPr>
        <w:t>Betula pendula</w:t>
      </w:r>
      <w:r w:rsidRPr="006C56D6">
        <w:rPr>
          <w:rFonts w:eastAsia="MS Mincho"/>
          <w:sz w:val="22"/>
          <w:szCs w:val="22"/>
        </w:rPr>
        <w:t>) and Wild Service-tree (</w:t>
      </w:r>
      <w:r w:rsidRPr="006C56D6">
        <w:rPr>
          <w:rFonts w:eastAsia="MS Mincho"/>
          <w:i/>
          <w:iCs/>
          <w:sz w:val="22"/>
          <w:szCs w:val="22"/>
        </w:rPr>
        <w:t>Sorbus torminalis</w:t>
      </w:r>
      <w:r w:rsidRPr="006C56D6">
        <w:rPr>
          <w:rFonts w:eastAsia="MS Mincho"/>
          <w:sz w:val="22"/>
          <w:szCs w:val="22"/>
        </w:rPr>
        <w:t>) can also be found in the canopy.  The understorey includes Hazel (</w:t>
      </w:r>
      <w:r w:rsidRPr="006C56D6">
        <w:rPr>
          <w:rFonts w:eastAsia="MS Mincho"/>
          <w:i/>
          <w:sz w:val="22"/>
          <w:szCs w:val="22"/>
        </w:rPr>
        <w:t>Corylus avellana</w:t>
      </w:r>
      <w:r w:rsidRPr="006C56D6">
        <w:rPr>
          <w:rFonts w:eastAsia="MS Mincho"/>
          <w:sz w:val="22"/>
          <w:szCs w:val="22"/>
        </w:rPr>
        <w:t>), Hawthorn (</w:t>
      </w:r>
      <w:r w:rsidRPr="006C56D6">
        <w:rPr>
          <w:rFonts w:eastAsia="MS Mincho"/>
          <w:i/>
          <w:sz w:val="22"/>
          <w:szCs w:val="22"/>
        </w:rPr>
        <w:t>Crataegus monogyna</w:t>
      </w:r>
      <w:r w:rsidRPr="006C56D6">
        <w:rPr>
          <w:rFonts w:eastAsia="MS Mincho"/>
          <w:sz w:val="22"/>
          <w:szCs w:val="22"/>
        </w:rPr>
        <w:t>), Holly (</w:t>
      </w:r>
      <w:r w:rsidRPr="006C56D6">
        <w:rPr>
          <w:rFonts w:eastAsia="MS Mincho"/>
          <w:i/>
          <w:sz w:val="22"/>
          <w:szCs w:val="22"/>
        </w:rPr>
        <w:t>Ilex aquifolium</w:t>
      </w:r>
      <w:r w:rsidRPr="006C56D6">
        <w:rPr>
          <w:rFonts w:eastAsia="MS Mincho"/>
          <w:sz w:val="22"/>
          <w:szCs w:val="22"/>
        </w:rPr>
        <w:t>) and Elder (</w:t>
      </w:r>
      <w:r w:rsidRPr="006C56D6">
        <w:rPr>
          <w:rFonts w:eastAsia="MS Mincho"/>
          <w:i/>
          <w:iCs/>
          <w:sz w:val="22"/>
          <w:szCs w:val="22"/>
        </w:rPr>
        <w:t>Sambucus nigra</w:t>
      </w:r>
      <w:r w:rsidRPr="006C56D6">
        <w:rPr>
          <w:rFonts w:eastAsia="MS Mincho"/>
          <w:sz w:val="22"/>
          <w:szCs w:val="22"/>
        </w:rPr>
        <w:t>) with Field Maple (</w:t>
      </w:r>
      <w:r w:rsidRPr="006C56D6">
        <w:rPr>
          <w:rFonts w:eastAsia="MS Mincho"/>
          <w:i/>
          <w:iCs/>
          <w:sz w:val="22"/>
          <w:szCs w:val="22"/>
        </w:rPr>
        <w:t>Acer campestre</w:t>
      </w:r>
      <w:r w:rsidRPr="006C56D6">
        <w:rPr>
          <w:rFonts w:eastAsia="MS Mincho"/>
          <w:sz w:val="22"/>
          <w:szCs w:val="22"/>
        </w:rPr>
        <w:t>), Blackthorn (</w:t>
      </w:r>
      <w:r w:rsidRPr="006C56D6">
        <w:rPr>
          <w:rFonts w:eastAsia="MS Mincho"/>
          <w:i/>
          <w:sz w:val="22"/>
          <w:szCs w:val="22"/>
        </w:rPr>
        <w:t>Prunus spinosa</w:t>
      </w:r>
      <w:r w:rsidRPr="006C56D6">
        <w:rPr>
          <w:rFonts w:eastAsia="MS Mincho"/>
          <w:sz w:val="22"/>
          <w:szCs w:val="22"/>
        </w:rPr>
        <w:t>) and elm (</w:t>
      </w:r>
      <w:r w:rsidRPr="006C56D6">
        <w:rPr>
          <w:rFonts w:eastAsia="MS Mincho"/>
          <w:i/>
          <w:sz w:val="22"/>
          <w:szCs w:val="22"/>
        </w:rPr>
        <w:t xml:space="preserve">Ulmus </w:t>
      </w:r>
      <w:r w:rsidRPr="006C56D6">
        <w:rPr>
          <w:rFonts w:eastAsia="MS Mincho"/>
          <w:sz w:val="22"/>
          <w:szCs w:val="22"/>
        </w:rPr>
        <w:t xml:space="preserve">sp.) prominent along the northern edge.  </w:t>
      </w:r>
    </w:p>
    <w:p w14:paraId="58C63F45" w14:textId="77777777" w:rsidR="005C472D" w:rsidRPr="006C56D6" w:rsidRDefault="005C472D" w:rsidP="005C472D">
      <w:pPr>
        <w:jc w:val="both"/>
        <w:rPr>
          <w:rFonts w:eastAsia="MS Mincho"/>
          <w:sz w:val="22"/>
          <w:szCs w:val="22"/>
        </w:rPr>
      </w:pPr>
    </w:p>
    <w:p w14:paraId="487615EE" w14:textId="77777777" w:rsidR="005C472D" w:rsidRPr="006C56D6" w:rsidRDefault="005C472D" w:rsidP="005C472D">
      <w:pPr>
        <w:jc w:val="both"/>
        <w:rPr>
          <w:rFonts w:eastAsia="MS Mincho"/>
          <w:sz w:val="22"/>
          <w:szCs w:val="22"/>
        </w:rPr>
      </w:pPr>
      <w:r w:rsidRPr="006C56D6">
        <w:rPr>
          <w:rFonts w:eastAsia="MS Mincho"/>
          <w:sz w:val="22"/>
          <w:szCs w:val="22"/>
        </w:rPr>
        <w:t>The ground flora is relatively species-poor due to heavy shading, but does include Bluebell (</w:t>
      </w:r>
      <w:r w:rsidRPr="006C56D6">
        <w:rPr>
          <w:rFonts w:eastAsia="MS Mincho"/>
          <w:i/>
          <w:iCs/>
          <w:sz w:val="22"/>
          <w:szCs w:val="22"/>
        </w:rPr>
        <w:t>Hyacinthoides non-scripta</w:t>
      </w:r>
      <w:r w:rsidRPr="006C56D6">
        <w:rPr>
          <w:rFonts w:eastAsia="MS Mincho"/>
          <w:sz w:val="22"/>
          <w:szCs w:val="22"/>
        </w:rPr>
        <w:t>), Primrose (</w:t>
      </w:r>
      <w:r w:rsidRPr="006C56D6">
        <w:rPr>
          <w:rFonts w:eastAsia="MS Mincho"/>
          <w:i/>
          <w:iCs/>
          <w:sz w:val="22"/>
          <w:szCs w:val="22"/>
        </w:rPr>
        <w:t>Primula vulgaris</w:t>
      </w:r>
      <w:r w:rsidRPr="006C56D6">
        <w:rPr>
          <w:rFonts w:eastAsia="MS Mincho"/>
          <w:sz w:val="22"/>
          <w:szCs w:val="22"/>
        </w:rPr>
        <w:t>), Foxglove (</w:t>
      </w:r>
      <w:r w:rsidRPr="006C56D6">
        <w:rPr>
          <w:rFonts w:eastAsia="MS Mincho"/>
          <w:i/>
          <w:sz w:val="22"/>
          <w:szCs w:val="22"/>
        </w:rPr>
        <w:t>Digitalis purpurea</w:t>
      </w:r>
      <w:r w:rsidRPr="006C56D6">
        <w:rPr>
          <w:rFonts w:eastAsia="MS Mincho"/>
          <w:sz w:val="22"/>
          <w:szCs w:val="22"/>
        </w:rPr>
        <w:t>),</w:t>
      </w:r>
      <w:r w:rsidRPr="006C56D6">
        <w:rPr>
          <w:rFonts w:eastAsia="MS Mincho"/>
          <w:i/>
          <w:sz w:val="22"/>
          <w:szCs w:val="22"/>
        </w:rPr>
        <w:t xml:space="preserve"> </w:t>
      </w:r>
      <w:r w:rsidRPr="006C56D6">
        <w:rPr>
          <w:rFonts w:eastAsia="MS Mincho"/>
          <w:sz w:val="22"/>
          <w:szCs w:val="22"/>
        </w:rPr>
        <w:t>Male Fern (</w:t>
      </w:r>
      <w:r w:rsidRPr="006C56D6">
        <w:rPr>
          <w:rFonts w:eastAsia="MS Mincho"/>
          <w:i/>
          <w:sz w:val="22"/>
          <w:szCs w:val="22"/>
        </w:rPr>
        <w:t>Dryopteris filix-mas</w:t>
      </w:r>
      <w:r w:rsidRPr="006C56D6">
        <w:rPr>
          <w:rFonts w:eastAsia="MS Mincho"/>
          <w:sz w:val="22"/>
          <w:szCs w:val="22"/>
        </w:rPr>
        <w:t>) and Broad Buckler Fern (</w:t>
      </w:r>
      <w:r w:rsidRPr="006C56D6">
        <w:rPr>
          <w:rFonts w:eastAsia="MS Mincho"/>
          <w:i/>
          <w:sz w:val="22"/>
          <w:szCs w:val="22"/>
        </w:rPr>
        <w:t>Dryopteris dilatata</w:t>
      </w:r>
      <w:r w:rsidRPr="006C56D6">
        <w:rPr>
          <w:rFonts w:eastAsia="MS Mincho"/>
          <w:sz w:val="22"/>
          <w:szCs w:val="22"/>
        </w:rPr>
        <w:t>). A small pond in the centre of the wood has become shaded and lacks marginal or aquatic vegetation.</w:t>
      </w:r>
    </w:p>
    <w:p w14:paraId="75341975" w14:textId="77777777" w:rsidR="005C472D" w:rsidRPr="006C56D6" w:rsidRDefault="005C472D" w:rsidP="005C472D">
      <w:pPr>
        <w:jc w:val="both"/>
        <w:rPr>
          <w:rFonts w:eastAsia="MS Mincho"/>
          <w:sz w:val="22"/>
          <w:szCs w:val="22"/>
        </w:rPr>
      </w:pPr>
    </w:p>
    <w:p w14:paraId="6AC1A113"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214D549C" w14:textId="77777777" w:rsidR="005C472D" w:rsidRPr="006C56D6" w:rsidRDefault="005C472D" w:rsidP="005C472D">
      <w:pPr>
        <w:rPr>
          <w:rFonts w:eastAsia="MS Mincho"/>
          <w:bCs/>
          <w:sz w:val="22"/>
          <w:szCs w:val="22"/>
        </w:rPr>
      </w:pPr>
      <w:r w:rsidRPr="006C56D6">
        <w:rPr>
          <w:rFonts w:eastAsia="MS Mincho"/>
          <w:bCs/>
          <w:sz w:val="22"/>
          <w:szCs w:val="22"/>
        </w:rPr>
        <w:t>The wood is in private ownership and there is no public access.</w:t>
      </w:r>
    </w:p>
    <w:p w14:paraId="2EB39E11" w14:textId="77777777" w:rsidR="005C472D" w:rsidRPr="006C56D6" w:rsidRDefault="005C472D" w:rsidP="005C472D">
      <w:pPr>
        <w:rPr>
          <w:rFonts w:eastAsia="MS Mincho"/>
          <w:b/>
          <w:bCs/>
          <w:sz w:val="22"/>
          <w:szCs w:val="22"/>
        </w:rPr>
      </w:pPr>
    </w:p>
    <w:p w14:paraId="3BC3D143"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623FBE12" w14:textId="77777777" w:rsidR="005C472D" w:rsidRPr="006C56D6" w:rsidRDefault="005C472D" w:rsidP="005C472D">
      <w:pPr>
        <w:rPr>
          <w:rFonts w:eastAsia="MS Mincho"/>
          <w:b/>
          <w:bCs/>
          <w:sz w:val="22"/>
          <w:szCs w:val="22"/>
        </w:rPr>
      </w:pPr>
      <w:r w:rsidRPr="006C56D6">
        <w:rPr>
          <w:bCs/>
          <w:sz w:val="22"/>
          <w:szCs w:val="22"/>
        </w:rPr>
        <w:t xml:space="preserve">Lowland Mixed Deciduous </w:t>
      </w:r>
      <w:smartTag w:uri="urn:schemas-microsoft-com:office:smarttags" w:element="City">
        <w:r w:rsidRPr="006C56D6">
          <w:rPr>
            <w:bCs/>
            <w:sz w:val="22"/>
            <w:szCs w:val="22"/>
          </w:rPr>
          <w:t>Woodland</w:t>
        </w:r>
      </w:smartTag>
    </w:p>
    <w:p w14:paraId="426BA45C" w14:textId="77777777" w:rsidR="005C472D" w:rsidRPr="006C56D6" w:rsidRDefault="005C472D" w:rsidP="005C472D">
      <w:pPr>
        <w:rPr>
          <w:rFonts w:eastAsia="MS Mincho"/>
          <w:b/>
          <w:bCs/>
          <w:sz w:val="22"/>
          <w:szCs w:val="22"/>
        </w:rPr>
      </w:pPr>
    </w:p>
    <w:p w14:paraId="368D45DF"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64BE5DCB" w14:textId="6838DD85" w:rsidR="005C472D" w:rsidRPr="006C56D6" w:rsidRDefault="005C472D" w:rsidP="005C472D">
      <w:pPr>
        <w:rPr>
          <w:rFonts w:eastAsia="MS Mincho"/>
          <w:color w:val="000000"/>
          <w:sz w:val="22"/>
        </w:rPr>
      </w:pPr>
      <w:r w:rsidRPr="006C56D6">
        <w:rPr>
          <w:sz w:val="22"/>
          <w:szCs w:val="22"/>
        </w:rPr>
        <w:t>HC1</w:t>
      </w:r>
      <w:r>
        <w:rPr>
          <w:sz w:val="22"/>
          <w:szCs w:val="22"/>
        </w:rPr>
        <w:t xml:space="preserve"> – Ancient Woodland Sites</w:t>
      </w:r>
    </w:p>
    <w:p w14:paraId="76211028" w14:textId="77777777" w:rsidR="005C472D" w:rsidRPr="006C56D6" w:rsidRDefault="005C472D" w:rsidP="005C472D">
      <w:pPr>
        <w:rPr>
          <w:rFonts w:eastAsia="MS Mincho"/>
          <w:color w:val="000000"/>
          <w:sz w:val="22"/>
        </w:rPr>
      </w:pPr>
    </w:p>
    <w:p w14:paraId="6D75BF72" w14:textId="77777777" w:rsidR="005C472D" w:rsidRDefault="005C472D" w:rsidP="005C472D">
      <w:pPr>
        <w:rPr>
          <w:rFonts w:eastAsia="MS Mincho"/>
          <w:b/>
          <w:color w:val="000000"/>
          <w:sz w:val="22"/>
        </w:rPr>
      </w:pPr>
    </w:p>
    <w:p w14:paraId="593E6E6D" w14:textId="77777777" w:rsidR="005C472D" w:rsidRDefault="005C472D" w:rsidP="005C472D">
      <w:pPr>
        <w:rPr>
          <w:rFonts w:eastAsia="MS Mincho"/>
          <w:b/>
          <w:color w:val="000000"/>
          <w:sz w:val="22"/>
        </w:rPr>
      </w:pPr>
    </w:p>
    <w:p w14:paraId="4B1F28BC" w14:textId="77777777" w:rsidR="005C472D" w:rsidRPr="006C56D6" w:rsidRDefault="005C472D" w:rsidP="005C472D">
      <w:pPr>
        <w:rPr>
          <w:rFonts w:eastAsia="MS Mincho"/>
          <w:b/>
          <w:sz w:val="22"/>
          <w:szCs w:val="22"/>
        </w:rPr>
      </w:pPr>
      <w:r>
        <w:rPr>
          <w:rFonts w:eastAsia="MS Mincho"/>
          <w:b/>
          <w:color w:val="000000"/>
          <w:sz w:val="22"/>
        </w:rPr>
        <w:t>Rationale</w:t>
      </w:r>
    </w:p>
    <w:p w14:paraId="056A85AC" w14:textId="77777777" w:rsidR="005C472D" w:rsidRPr="006C56D6" w:rsidRDefault="005C472D" w:rsidP="005C472D">
      <w:pPr>
        <w:jc w:val="both"/>
        <w:rPr>
          <w:rFonts w:eastAsia="MS Mincho"/>
          <w:sz w:val="22"/>
          <w:szCs w:val="22"/>
        </w:rPr>
      </w:pPr>
      <w:r w:rsidRPr="006C56D6">
        <w:rPr>
          <w:rFonts w:eastAsia="MS Mincho"/>
          <w:sz w:val="22"/>
          <w:szCs w:val="22"/>
        </w:rPr>
        <w:t xml:space="preserve">The wood is included in the Ancient Woodland Inventory, although there is little in the plant species composition to support this conclusion.  </w:t>
      </w:r>
    </w:p>
    <w:p w14:paraId="6296D500" w14:textId="77777777" w:rsidR="005C472D" w:rsidRPr="006C56D6" w:rsidRDefault="005C472D" w:rsidP="005C472D">
      <w:pPr>
        <w:rPr>
          <w:rFonts w:eastAsia="MS Mincho"/>
          <w:sz w:val="22"/>
          <w:szCs w:val="22"/>
        </w:rPr>
      </w:pPr>
    </w:p>
    <w:p w14:paraId="4F763FB5"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0676F360" w14:textId="77777777" w:rsidR="005C472D" w:rsidRPr="006C56D6" w:rsidRDefault="005C472D" w:rsidP="005C472D">
      <w:pPr>
        <w:rPr>
          <w:rFonts w:eastAsia="MS Mincho"/>
          <w:sz w:val="22"/>
          <w:szCs w:val="22"/>
        </w:rPr>
      </w:pPr>
      <w:r w:rsidRPr="006C56D6">
        <w:rPr>
          <w:rFonts w:eastAsia="MS Mincho"/>
          <w:sz w:val="22"/>
          <w:szCs w:val="22"/>
        </w:rPr>
        <w:t>Moderate</w:t>
      </w:r>
    </w:p>
    <w:p w14:paraId="1C635D94" w14:textId="77777777" w:rsidR="005C472D" w:rsidRPr="006C56D6" w:rsidRDefault="005C472D" w:rsidP="005C472D">
      <w:pPr>
        <w:rPr>
          <w:rFonts w:eastAsia="MS Mincho"/>
          <w:sz w:val="22"/>
          <w:szCs w:val="22"/>
        </w:rPr>
      </w:pPr>
    </w:p>
    <w:p w14:paraId="2B09B6FB"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2EBD8836" w14:textId="77777777" w:rsidR="005C472D" w:rsidRPr="006C56D6" w:rsidRDefault="005C472D" w:rsidP="005C472D">
      <w:pPr>
        <w:jc w:val="both"/>
        <w:rPr>
          <w:rFonts w:eastAsia="MS Mincho"/>
          <w:sz w:val="22"/>
          <w:szCs w:val="22"/>
        </w:rPr>
      </w:pPr>
      <w:r w:rsidRPr="006C56D6">
        <w:rPr>
          <w:rFonts w:eastAsia="MS Mincho"/>
          <w:sz w:val="22"/>
          <w:szCs w:val="22"/>
        </w:rPr>
        <w:t>There are a few small, planted conifers within the wood and poplars (</w:t>
      </w:r>
      <w:r w:rsidRPr="006C56D6">
        <w:rPr>
          <w:rFonts w:eastAsia="MS Mincho"/>
          <w:i/>
          <w:sz w:val="22"/>
          <w:szCs w:val="22"/>
        </w:rPr>
        <w:t xml:space="preserve">Populus </w:t>
      </w:r>
      <w:r w:rsidRPr="006C56D6">
        <w:rPr>
          <w:rFonts w:eastAsia="MS Mincho"/>
          <w:sz w:val="22"/>
          <w:szCs w:val="22"/>
        </w:rPr>
        <w:t xml:space="preserve">sp.) on the northern edge and these non-native species should be removed to restore the wood to a more natural community.  </w:t>
      </w:r>
    </w:p>
    <w:p w14:paraId="381F4EF8" w14:textId="77777777" w:rsidR="005C472D" w:rsidRPr="006C56D6" w:rsidRDefault="005C472D" w:rsidP="005C472D">
      <w:pPr>
        <w:rPr>
          <w:rFonts w:eastAsia="MS Mincho"/>
          <w:sz w:val="22"/>
          <w:szCs w:val="22"/>
        </w:rPr>
      </w:pPr>
    </w:p>
    <w:p w14:paraId="24254149" w14:textId="77777777" w:rsidR="005C472D" w:rsidRPr="006C56D6" w:rsidRDefault="005C472D" w:rsidP="005C472D">
      <w:pPr>
        <w:tabs>
          <w:tab w:val="left" w:pos="4520"/>
        </w:tabs>
        <w:rPr>
          <w:b/>
          <w:sz w:val="22"/>
          <w:szCs w:val="22"/>
        </w:rPr>
      </w:pPr>
      <w:r w:rsidRPr="006C56D6">
        <w:rPr>
          <w:b/>
          <w:sz w:val="22"/>
          <w:szCs w:val="22"/>
        </w:rPr>
        <w:t>Review Schedule</w:t>
      </w:r>
    </w:p>
    <w:p w14:paraId="4446420B"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5660867F"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5014A28F" w14:textId="77777777" w:rsidR="005C472D" w:rsidRPr="006C56D6" w:rsidRDefault="005C472D" w:rsidP="005C472D">
      <w:pPr>
        <w:jc w:val="both"/>
        <w:rPr>
          <w:sz w:val="20"/>
          <w:szCs w:val="20"/>
        </w:rPr>
      </w:pPr>
    </w:p>
    <w:p w14:paraId="42AD1B6B" w14:textId="77777777" w:rsidR="005C472D" w:rsidRDefault="005C472D">
      <w:pPr>
        <w:rPr>
          <w:rFonts w:eastAsia="MS Mincho"/>
          <w:sz w:val="22"/>
          <w:szCs w:val="22"/>
        </w:rPr>
      </w:pPr>
      <w:r>
        <w:rPr>
          <w:rFonts w:eastAsia="MS Mincho"/>
          <w:sz w:val="22"/>
          <w:szCs w:val="22"/>
        </w:rPr>
        <w:br w:type="page"/>
      </w:r>
    </w:p>
    <w:p w14:paraId="0601BF0D" w14:textId="77777777" w:rsidR="005C472D" w:rsidRPr="001B6342" w:rsidRDefault="005C472D" w:rsidP="005C472D">
      <w:pPr>
        <w:jc w:val="center"/>
        <w:rPr>
          <w:rFonts w:eastAsia="MS Mincho"/>
          <w:b/>
          <w:bCs/>
          <w:szCs w:val="22"/>
        </w:rPr>
      </w:pPr>
      <w:r w:rsidRPr="001B6342">
        <w:rPr>
          <w:rFonts w:eastAsia="MS Mincho"/>
          <w:b/>
          <w:bCs/>
          <w:szCs w:val="22"/>
        </w:rPr>
        <w:t>Co26 Fan Wood</w:t>
      </w:r>
      <w:r>
        <w:rPr>
          <w:rFonts w:eastAsia="MS Mincho"/>
          <w:b/>
          <w:bCs/>
          <w:szCs w:val="22"/>
        </w:rPr>
        <w:t>, Messing</w:t>
      </w:r>
      <w:r w:rsidRPr="001B6342">
        <w:rPr>
          <w:rFonts w:eastAsia="MS Mincho"/>
          <w:b/>
          <w:bCs/>
          <w:szCs w:val="22"/>
        </w:rPr>
        <w:t xml:space="preserve"> (8.7 ha) TL905201</w:t>
      </w:r>
    </w:p>
    <w:p w14:paraId="0C0B0DC6" w14:textId="77777777" w:rsidR="005C472D" w:rsidRPr="001B6342" w:rsidRDefault="005C472D" w:rsidP="005C472D">
      <w:pPr>
        <w:jc w:val="center"/>
        <w:rPr>
          <w:rFonts w:eastAsia="MS Mincho"/>
          <w:b/>
          <w:bCs/>
          <w:szCs w:val="22"/>
        </w:rPr>
      </w:pPr>
    </w:p>
    <w:p w14:paraId="1F1C1350" w14:textId="77777777" w:rsidR="005C472D" w:rsidRPr="001B6342" w:rsidRDefault="005C472D" w:rsidP="005C472D">
      <w:pPr>
        <w:jc w:val="center"/>
        <w:rPr>
          <w:sz w:val="20"/>
          <w:szCs w:val="20"/>
        </w:rPr>
      </w:pPr>
      <w:r>
        <w:rPr>
          <w:rFonts w:ascii="Courier New" w:hAnsi="Courier New" w:cs="Courier New"/>
          <w:noProof/>
          <w:sz w:val="20"/>
          <w:szCs w:val="20"/>
          <w:lang w:eastAsia="en-GB"/>
        </w:rPr>
        <w:drawing>
          <wp:inline distT="0" distB="0" distL="0" distR="0" wp14:anchorId="1793B61A" wp14:editId="44566725">
            <wp:extent cx="5829300" cy="4315780"/>
            <wp:effectExtent l="19050" t="19050" r="19050" b="27940"/>
            <wp:docPr id="65" name="Picture 65" descr="\\MADEAL\Users\Martin\Documents\EECOS\CURRENT (Home 14-12-12)\2015 10 - Colchester LoWS\Mapping\Co2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DEAL\Users\Martin\Documents\EECOS\CURRENT (Home 14-12-12)\2015 10 - Colchester LoWS\Mapping\Co26.em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7082" cy="4321541"/>
                    </a:xfrm>
                    <a:prstGeom prst="rect">
                      <a:avLst/>
                    </a:prstGeom>
                    <a:noFill/>
                    <a:ln w="9525" cmpd="sng">
                      <a:solidFill>
                        <a:srgbClr val="000000"/>
                      </a:solidFill>
                      <a:miter lim="800000"/>
                      <a:headEnd/>
                      <a:tailEnd/>
                    </a:ln>
                    <a:effectLst/>
                  </pic:spPr>
                </pic:pic>
              </a:graphicData>
            </a:graphic>
          </wp:inline>
        </w:drawing>
      </w:r>
    </w:p>
    <w:p w14:paraId="73CC5DF6" w14:textId="56C02566" w:rsidR="005C472D" w:rsidRPr="001B6342" w:rsidRDefault="005C472D" w:rsidP="005C472D">
      <w:pPr>
        <w:jc w:val="center"/>
        <w:rPr>
          <w:rFonts w:eastAsia="MS Mincho"/>
          <w:b/>
          <w:bCs/>
          <w:sz w:val="16"/>
          <w:szCs w:val="18"/>
        </w:rPr>
      </w:pPr>
      <w:r w:rsidRPr="001B6342">
        <w:rPr>
          <w:sz w:val="16"/>
          <w:szCs w:val="18"/>
        </w:rPr>
        <w:t xml:space="preserve">Reproduced from the Ordnance Survey® mapping by permission of Ordnance Survey® on behalf of The Controller of Her Majesty’s Stationery </w:t>
      </w:r>
      <w:r>
        <w:rPr>
          <w:sz w:val="16"/>
          <w:szCs w:val="18"/>
        </w:rPr>
        <w:t xml:space="preserve">Office.  </w:t>
      </w:r>
      <w:r w:rsidRPr="001B6342">
        <w:rPr>
          <w:sz w:val="16"/>
          <w:szCs w:val="18"/>
        </w:rPr>
        <w:t>© Crown Copyright.   Licence number AL 110020327</w:t>
      </w:r>
    </w:p>
    <w:p w14:paraId="023DA7D9" w14:textId="77777777" w:rsidR="005C472D" w:rsidRPr="001B6342" w:rsidRDefault="005C472D" w:rsidP="005C472D">
      <w:pPr>
        <w:jc w:val="both"/>
        <w:rPr>
          <w:rFonts w:eastAsia="MS Mincho"/>
          <w:sz w:val="22"/>
          <w:szCs w:val="22"/>
        </w:rPr>
      </w:pPr>
    </w:p>
    <w:p w14:paraId="125CDE84" w14:textId="77777777" w:rsidR="005C472D" w:rsidRPr="001B6342" w:rsidRDefault="005C472D" w:rsidP="005C472D">
      <w:pPr>
        <w:jc w:val="both"/>
        <w:rPr>
          <w:rFonts w:eastAsia="MS Mincho"/>
          <w:sz w:val="22"/>
          <w:szCs w:val="22"/>
        </w:rPr>
      </w:pPr>
      <w:r w:rsidRPr="001B6342">
        <w:rPr>
          <w:rFonts w:eastAsia="MS Mincho"/>
          <w:sz w:val="22"/>
          <w:szCs w:val="22"/>
        </w:rPr>
        <w:t>This ancient wood comprises elm (</w:t>
      </w:r>
      <w:r w:rsidRPr="001B6342">
        <w:rPr>
          <w:rFonts w:eastAsia="MS Mincho"/>
          <w:i/>
          <w:iCs/>
          <w:sz w:val="22"/>
          <w:szCs w:val="22"/>
        </w:rPr>
        <w:t xml:space="preserve">Ulmus </w:t>
      </w:r>
      <w:r w:rsidRPr="001B6342">
        <w:rPr>
          <w:rFonts w:eastAsia="MS Mincho"/>
          <w:sz w:val="22"/>
          <w:szCs w:val="22"/>
        </w:rPr>
        <w:t>sp.) with Pedunculate Oak (</w:t>
      </w:r>
      <w:r w:rsidRPr="001B6342">
        <w:rPr>
          <w:rFonts w:eastAsia="MS Mincho"/>
          <w:i/>
          <w:iCs/>
          <w:sz w:val="22"/>
          <w:szCs w:val="22"/>
        </w:rPr>
        <w:t>Quercus robur</w:t>
      </w:r>
      <w:r w:rsidRPr="001B6342">
        <w:rPr>
          <w:rFonts w:eastAsia="MS Mincho"/>
          <w:sz w:val="22"/>
          <w:szCs w:val="22"/>
        </w:rPr>
        <w:t>), Ash (</w:t>
      </w:r>
      <w:r w:rsidRPr="001B6342">
        <w:rPr>
          <w:rFonts w:eastAsia="MS Mincho"/>
          <w:i/>
          <w:iCs/>
          <w:sz w:val="22"/>
          <w:szCs w:val="22"/>
        </w:rPr>
        <w:t>Fraxinus excelsior</w:t>
      </w:r>
      <w:r w:rsidRPr="001B6342">
        <w:rPr>
          <w:rFonts w:eastAsia="MS Mincho"/>
          <w:sz w:val="22"/>
          <w:szCs w:val="22"/>
        </w:rPr>
        <w:t>) and Field Maple (</w:t>
      </w:r>
      <w:r w:rsidRPr="001B6342">
        <w:rPr>
          <w:rFonts w:eastAsia="MS Mincho"/>
          <w:i/>
          <w:iCs/>
          <w:sz w:val="22"/>
          <w:szCs w:val="22"/>
        </w:rPr>
        <w:t>Acer campestre</w:t>
      </w:r>
      <w:r w:rsidRPr="001B6342">
        <w:rPr>
          <w:rFonts w:eastAsia="MS Mincho"/>
          <w:sz w:val="22"/>
          <w:szCs w:val="22"/>
        </w:rPr>
        <w:t>) standards over Hazel (</w:t>
      </w:r>
      <w:r w:rsidRPr="001B6342">
        <w:rPr>
          <w:rFonts w:eastAsia="MS Mincho"/>
          <w:i/>
          <w:iCs/>
          <w:sz w:val="22"/>
          <w:szCs w:val="22"/>
        </w:rPr>
        <w:t>Corylus avellana</w:t>
      </w:r>
      <w:r w:rsidRPr="001B6342">
        <w:rPr>
          <w:rFonts w:eastAsia="MS Mincho"/>
          <w:sz w:val="22"/>
          <w:szCs w:val="22"/>
        </w:rPr>
        <w:t>) coppice, Hawthorn (</w:t>
      </w:r>
      <w:r w:rsidRPr="001B6342">
        <w:rPr>
          <w:rFonts w:eastAsia="MS Mincho"/>
          <w:i/>
          <w:iCs/>
          <w:sz w:val="22"/>
          <w:szCs w:val="22"/>
        </w:rPr>
        <w:t>Crataegus monogyna</w:t>
      </w:r>
      <w:r w:rsidRPr="001B6342">
        <w:rPr>
          <w:rFonts w:eastAsia="MS Mincho"/>
          <w:sz w:val="22"/>
          <w:szCs w:val="22"/>
        </w:rPr>
        <w:t>), Blackthorn (</w:t>
      </w:r>
      <w:r w:rsidRPr="001B6342">
        <w:rPr>
          <w:rFonts w:eastAsia="MS Mincho"/>
          <w:i/>
          <w:iCs/>
          <w:sz w:val="22"/>
          <w:szCs w:val="22"/>
        </w:rPr>
        <w:t>Prunus spinosa</w:t>
      </w:r>
      <w:r w:rsidRPr="001B6342">
        <w:rPr>
          <w:rFonts w:eastAsia="MS Mincho"/>
          <w:sz w:val="22"/>
          <w:szCs w:val="22"/>
        </w:rPr>
        <w:t>) and Holly (</w:t>
      </w:r>
      <w:r w:rsidRPr="001B6342">
        <w:rPr>
          <w:rFonts w:eastAsia="MS Mincho"/>
          <w:i/>
          <w:iCs/>
          <w:sz w:val="22"/>
          <w:szCs w:val="22"/>
        </w:rPr>
        <w:t>Ilex aquifolium</w:t>
      </w:r>
      <w:r w:rsidRPr="001B6342">
        <w:rPr>
          <w:rFonts w:eastAsia="MS Mincho"/>
          <w:sz w:val="22"/>
          <w:szCs w:val="22"/>
        </w:rPr>
        <w:t xml:space="preserve">).  The understorey also includes a large amount of regeneration largely comprising Ash, Hazel and elm saplings.  </w:t>
      </w:r>
    </w:p>
    <w:p w14:paraId="0FD127A7" w14:textId="77777777" w:rsidR="005C472D" w:rsidRPr="001B6342" w:rsidRDefault="005C472D" w:rsidP="005C472D">
      <w:pPr>
        <w:jc w:val="both"/>
        <w:rPr>
          <w:rFonts w:eastAsia="MS Mincho"/>
          <w:sz w:val="22"/>
          <w:szCs w:val="22"/>
        </w:rPr>
      </w:pPr>
    </w:p>
    <w:p w14:paraId="65EAF6E6" w14:textId="77777777" w:rsidR="005C472D" w:rsidRPr="001B6342" w:rsidRDefault="005C472D" w:rsidP="005C472D">
      <w:pPr>
        <w:jc w:val="both"/>
        <w:rPr>
          <w:rFonts w:eastAsia="MS Mincho"/>
          <w:sz w:val="22"/>
          <w:szCs w:val="22"/>
        </w:rPr>
      </w:pPr>
      <w:r w:rsidRPr="001B6342">
        <w:rPr>
          <w:rFonts w:eastAsia="MS Mincho"/>
          <w:sz w:val="22"/>
          <w:szCs w:val="22"/>
        </w:rPr>
        <w:t>The ground flora is densely shaded and is typified by Dog's Mercury (</w:t>
      </w:r>
      <w:r w:rsidRPr="001B6342">
        <w:rPr>
          <w:rFonts w:eastAsia="MS Mincho"/>
          <w:i/>
          <w:iCs/>
          <w:sz w:val="22"/>
          <w:szCs w:val="22"/>
        </w:rPr>
        <w:t>Mercurialis perennis</w:t>
      </w:r>
      <w:r w:rsidRPr="001B6342">
        <w:rPr>
          <w:rFonts w:eastAsia="MS Mincho"/>
          <w:sz w:val="22"/>
          <w:szCs w:val="22"/>
        </w:rPr>
        <w:t>), Bramble (</w:t>
      </w:r>
      <w:r w:rsidRPr="001B6342">
        <w:rPr>
          <w:rFonts w:eastAsia="MS Mincho"/>
          <w:i/>
          <w:iCs/>
          <w:sz w:val="22"/>
          <w:szCs w:val="22"/>
        </w:rPr>
        <w:t>Rubus fruticosus</w:t>
      </w:r>
      <w:r w:rsidRPr="001B6342">
        <w:rPr>
          <w:rFonts w:eastAsia="MS Mincho"/>
          <w:sz w:val="22"/>
          <w:szCs w:val="22"/>
        </w:rPr>
        <w:t>) and Common Nettle (</w:t>
      </w:r>
      <w:r w:rsidRPr="001B6342">
        <w:rPr>
          <w:rFonts w:eastAsia="MS Mincho"/>
          <w:i/>
          <w:iCs/>
          <w:sz w:val="22"/>
          <w:szCs w:val="22"/>
        </w:rPr>
        <w:t>Urtica dioica</w:t>
      </w:r>
      <w:r w:rsidRPr="001B6342">
        <w:rPr>
          <w:rFonts w:eastAsia="MS Mincho"/>
          <w:sz w:val="22"/>
          <w:szCs w:val="22"/>
        </w:rPr>
        <w:t>).  Species of interest include Primrose (</w:t>
      </w:r>
      <w:r w:rsidRPr="001B6342">
        <w:rPr>
          <w:rFonts w:eastAsia="MS Mincho"/>
          <w:i/>
          <w:iCs/>
          <w:sz w:val="22"/>
          <w:szCs w:val="22"/>
        </w:rPr>
        <w:t>Primula vulgaris</w:t>
      </w:r>
      <w:r w:rsidRPr="001B6342">
        <w:rPr>
          <w:rFonts w:eastAsia="MS Mincho"/>
          <w:sz w:val="22"/>
          <w:szCs w:val="22"/>
        </w:rPr>
        <w:t>), Bluebell (</w:t>
      </w:r>
      <w:r w:rsidRPr="001B6342">
        <w:rPr>
          <w:rFonts w:eastAsia="MS Mincho"/>
          <w:i/>
          <w:iCs/>
          <w:sz w:val="22"/>
          <w:szCs w:val="22"/>
        </w:rPr>
        <w:t>Hyacinthoides non-scripta</w:t>
      </w:r>
      <w:r w:rsidRPr="001B6342">
        <w:rPr>
          <w:rFonts w:eastAsia="MS Mincho"/>
          <w:sz w:val="22"/>
          <w:szCs w:val="22"/>
        </w:rPr>
        <w:t>) and Three-nerved Sandwort (</w:t>
      </w:r>
      <w:r w:rsidRPr="001B6342">
        <w:rPr>
          <w:rFonts w:eastAsia="MS Mincho"/>
          <w:i/>
          <w:iCs/>
          <w:sz w:val="22"/>
          <w:szCs w:val="22"/>
        </w:rPr>
        <w:t>Moehringia trinervia</w:t>
      </w:r>
      <w:r w:rsidRPr="001B6342">
        <w:rPr>
          <w:rFonts w:eastAsia="MS Mincho"/>
          <w:sz w:val="22"/>
          <w:szCs w:val="22"/>
        </w:rPr>
        <w:t>) as well as Wood-sedge (</w:t>
      </w:r>
      <w:r w:rsidRPr="001B6342">
        <w:rPr>
          <w:rFonts w:eastAsia="MS Mincho"/>
          <w:i/>
          <w:iCs/>
          <w:sz w:val="22"/>
          <w:szCs w:val="22"/>
        </w:rPr>
        <w:t>Carex sylvatica</w:t>
      </w:r>
      <w:r w:rsidRPr="001B6342">
        <w:rPr>
          <w:rFonts w:eastAsia="MS Mincho"/>
          <w:sz w:val="22"/>
          <w:szCs w:val="22"/>
        </w:rPr>
        <w:t>) and Common Marsh-bedstraw (</w:t>
      </w:r>
      <w:r w:rsidRPr="001B6342">
        <w:rPr>
          <w:rFonts w:eastAsia="MS Mincho"/>
          <w:i/>
          <w:iCs/>
          <w:sz w:val="22"/>
          <w:szCs w:val="22"/>
        </w:rPr>
        <w:t>Galium palustre</w:t>
      </w:r>
      <w:r w:rsidRPr="001B6342">
        <w:rPr>
          <w:rFonts w:eastAsia="MS Mincho"/>
          <w:sz w:val="22"/>
          <w:szCs w:val="22"/>
        </w:rPr>
        <w:t xml:space="preserve">), which are found along some of the damp grassy rides.  </w:t>
      </w:r>
    </w:p>
    <w:p w14:paraId="020ECF78" w14:textId="77777777" w:rsidR="005C472D" w:rsidRPr="001B6342" w:rsidRDefault="005C472D" w:rsidP="005C472D">
      <w:pPr>
        <w:jc w:val="both"/>
        <w:rPr>
          <w:rFonts w:eastAsia="MS Mincho"/>
          <w:sz w:val="22"/>
          <w:szCs w:val="22"/>
        </w:rPr>
      </w:pPr>
    </w:p>
    <w:p w14:paraId="0D39D004" w14:textId="77777777" w:rsidR="005C472D" w:rsidRPr="001B6342" w:rsidRDefault="005C472D" w:rsidP="005C472D">
      <w:pPr>
        <w:rPr>
          <w:rFonts w:eastAsia="MS Mincho"/>
          <w:b/>
          <w:bCs/>
          <w:sz w:val="22"/>
          <w:szCs w:val="22"/>
        </w:rPr>
      </w:pPr>
      <w:r w:rsidRPr="001B6342">
        <w:rPr>
          <w:rFonts w:eastAsia="MS Mincho"/>
          <w:b/>
          <w:bCs/>
          <w:sz w:val="22"/>
          <w:szCs w:val="22"/>
        </w:rPr>
        <w:t>Ownership and Access</w:t>
      </w:r>
    </w:p>
    <w:p w14:paraId="7DEDDD61" w14:textId="77777777" w:rsidR="005C472D" w:rsidRPr="001B6342" w:rsidRDefault="005C472D" w:rsidP="005C472D">
      <w:pPr>
        <w:rPr>
          <w:rFonts w:eastAsia="MS Mincho"/>
          <w:bCs/>
          <w:sz w:val="22"/>
          <w:szCs w:val="22"/>
        </w:rPr>
      </w:pPr>
      <w:r w:rsidRPr="001B6342">
        <w:rPr>
          <w:rFonts w:eastAsia="MS Mincho"/>
          <w:bCs/>
          <w:sz w:val="22"/>
          <w:szCs w:val="22"/>
        </w:rPr>
        <w:t>The site is believed to be in private ownership.  There is no public access.</w:t>
      </w:r>
    </w:p>
    <w:p w14:paraId="2952BE5A" w14:textId="77777777" w:rsidR="005C472D" w:rsidRPr="001B6342" w:rsidRDefault="005C472D" w:rsidP="005C472D">
      <w:pPr>
        <w:rPr>
          <w:rFonts w:eastAsia="MS Mincho"/>
          <w:b/>
          <w:bCs/>
          <w:sz w:val="22"/>
          <w:szCs w:val="22"/>
        </w:rPr>
      </w:pPr>
    </w:p>
    <w:p w14:paraId="665D5171" w14:textId="77777777" w:rsidR="005C472D" w:rsidRPr="001B6342" w:rsidRDefault="005C472D" w:rsidP="005C472D">
      <w:pPr>
        <w:tabs>
          <w:tab w:val="left" w:pos="4480"/>
        </w:tabs>
        <w:rPr>
          <w:b/>
          <w:bCs/>
          <w:sz w:val="22"/>
          <w:szCs w:val="22"/>
        </w:rPr>
      </w:pPr>
      <w:r w:rsidRPr="001B6342">
        <w:rPr>
          <w:b/>
          <w:bCs/>
          <w:sz w:val="22"/>
          <w:szCs w:val="22"/>
        </w:rPr>
        <w:t xml:space="preserve">Habitats of Principal Importance in </w:t>
      </w:r>
      <w:r>
        <w:rPr>
          <w:b/>
          <w:bCs/>
          <w:sz w:val="22"/>
          <w:szCs w:val="22"/>
        </w:rPr>
        <w:t>England</w:t>
      </w:r>
      <w:r w:rsidRPr="001B6342">
        <w:rPr>
          <w:b/>
          <w:bCs/>
          <w:sz w:val="22"/>
          <w:szCs w:val="22"/>
        </w:rPr>
        <w:t xml:space="preserve"> </w:t>
      </w:r>
    </w:p>
    <w:p w14:paraId="250A5895" w14:textId="77777777" w:rsidR="005C472D" w:rsidRPr="001B6342" w:rsidRDefault="005C472D" w:rsidP="005C472D">
      <w:pPr>
        <w:rPr>
          <w:sz w:val="22"/>
          <w:szCs w:val="22"/>
        </w:rPr>
      </w:pPr>
      <w:r w:rsidRPr="001B6342">
        <w:rPr>
          <w:sz w:val="22"/>
          <w:szCs w:val="22"/>
        </w:rPr>
        <w:t>Lowland Mixed Deciduous Woodland</w:t>
      </w:r>
    </w:p>
    <w:p w14:paraId="18F521A0" w14:textId="77777777" w:rsidR="005C472D" w:rsidRPr="001B6342" w:rsidRDefault="005C472D" w:rsidP="005C472D">
      <w:pPr>
        <w:rPr>
          <w:rFonts w:eastAsia="MS Mincho"/>
          <w:b/>
          <w:bCs/>
          <w:sz w:val="22"/>
          <w:szCs w:val="22"/>
        </w:rPr>
      </w:pPr>
    </w:p>
    <w:p w14:paraId="0F17B445" w14:textId="77777777" w:rsidR="005C472D" w:rsidRPr="001B6342" w:rsidRDefault="005C472D" w:rsidP="005C472D">
      <w:pPr>
        <w:rPr>
          <w:rFonts w:eastAsia="MS Mincho"/>
          <w:b/>
          <w:bCs/>
          <w:sz w:val="22"/>
          <w:szCs w:val="22"/>
        </w:rPr>
      </w:pPr>
      <w:r w:rsidRPr="001B6342">
        <w:rPr>
          <w:rFonts w:eastAsia="MS Mincho"/>
          <w:b/>
          <w:bCs/>
          <w:sz w:val="22"/>
          <w:szCs w:val="22"/>
        </w:rPr>
        <w:t xml:space="preserve">Selection </w:t>
      </w:r>
      <w:r>
        <w:rPr>
          <w:rFonts w:eastAsia="MS Mincho"/>
          <w:b/>
          <w:bCs/>
          <w:sz w:val="22"/>
          <w:szCs w:val="22"/>
        </w:rPr>
        <w:t>Criteria</w:t>
      </w:r>
    </w:p>
    <w:p w14:paraId="1B6B76F0" w14:textId="77777777" w:rsidR="005C472D" w:rsidRPr="001B6342" w:rsidRDefault="005C472D" w:rsidP="005C472D">
      <w:pPr>
        <w:rPr>
          <w:rFonts w:eastAsia="MS Mincho"/>
          <w:sz w:val="22"/>
          <w:szCs w:val="22"/>
        </w:rPr>
      </w:pPr>
      <w:r w:rsidRPr="001B6342">
        <w:rPr>
          <w:rFonts w:eastAsia="MS Mincho"/>
          <w:sz w:val="22"/>
          <w:szCs w:val="22"/>
        </w:rPr>
        <w:t>HC1 – Ancient Woodland Sites</w:t>
      </w:r>
    </w:p>
    <w:p w14:paraId="04BE8DB0" w14:textId="77777777" w:rsidR="005C472D" w:rsidRPr="001B6342" w:rsidRDefault="005C472D" w:rsidP="005C472D">
      <w:pPr>
        <w:rPr>
          <w:rFonts w:eastAsia="MS Mincho"/>
          <w:sz w:val="22"/>
          <w:szCs w:val="22"/>
        </w:rPr>
      </w:pPr>
      <w:r w:rsidRPr="001B6342">
        <w:rPr>
          <w:rFonts w:eastAsia="MS Mincho"/>
          <w:sz w:val="22"/>
          <w:szCs w:val="22"/>
        </w:rPr>
        <w:t>HC2 – Lowland Mixed Deciduous Woodland on Non-ancient Sites</w:t>
      </w:r>
    </w:p>
    <w:p w14:paraId="1D4E4AC4" w14:textId="77777777" w:rsidR="005C472D" w:rsidRDefault="005C472D" w:rsidP="005C472D">
      <w:pPr>
        <w:jc w:val="both"/>
        <w:rPr>
          <w:rFonts w:eastAsia="MS Mincho"/>
          <w:sz w:val="22"/>
          <w:szCs w:val="22"/>
        </w:rPr>
      </w:pPr>
    </w:p>
    <w:p w14:paraId="5F971306" w14:textId="77777777" w:rsidR="005C472D" w:rsidRDefault="005C472D" w:rsidP="005C472D">
      <w:pPr>
        <w:jc w:val="both"/>
        <w:rPr>
          <w:rFonts w:eastAsia="MS Mincho"/>
          <w:sz w:val="22"/>
          <w:szCs w:val="22"/>
        </w:rPr>
      </w:pPr>
    </w:p>
    <w:p w14:paraId="41C1B482" w14:textId="77777777" w:rsidR="005C472D" w:rsidRDefault="005C472D" w:rsidP="005C472D">
      <w:pPr>
        <w:jc w:val="both"/>
        <w:rPr>
          <w:rFonts w:eastAsia="MS Mincho"/>
          <w:sz w:val="22"/>
          <w:szCs w:val="22"/>
        </w:rPr>
      </w:pPr>
    </w:p>
    <w:p w14:paraId="3F36A536" w14:textId="77777777" w:rsidR="005C472D" w:rsidRPr="001B6342" w:rsidRDefault="005C472D" w:rsidP="005C472D">
      <w:pPr>
        <w:jc w:val="both"/>
        <w:rPr>
          <w:rFonts w:eastAsia="MS Mincho"/>
          <w:sz w:val="22"/>
          <w:szCs w:val="22"/>
        </w:rPr>
      </w:pPr>
    </w:p>
    <w:p w14:paraId="2E6CD51F" w14:textId="77777777" w:rsidR="005C472D" w:rsidRPr="001B6342" w:rsidRDefault="005C472D" w:rsidP="005C472D">
      <w:pPr>
        <w:jc w:val="both"/>
        <w:rPr>
          <w:rFonts w:eastAsia="MS Mincho"/>
          <w:b/>
          <w:sz w:val="22"/>
          <w:szCs w:val="22"/>
        </w:rPr>
      </w:pPr>
      <w:r>
        <w:rPr>
          <w:rFonts w:eastAsia="MS Mincho"/>
          <w:b/>
          <w:color w:val="000000"/>
          <w:sz w:val="22"/>
        </w:rPr>
        <w:t>Rationale</w:t>
      </w:r>
    </w:p>
    <w:p w14:paraId="2038CB33" w14:textId="77777777" w:rsidR="005C472D" w:rsidRPr="001B6342" w:rsidRDefault="005C472D" w:rsidP="005C472D">
      <w:pPr>
        <w:jc w:val="both"/>
        <w:rPr>
          <w:bCs/>
        </w:rPr>
      </w:pPr>
      <w:r w:rsidRPr="001B6342">
        <w:rPr>
          <w:rFonts w:eastAsia="MS Mincho"/>
          <w:sz w:val="22"/>
          <w:szCs w:val="22"/>
        </w:rPr>
        <w:t>This main body of woodland appears on the Ancient Woodland Inventory. The site includes a strip of modern scrub woodland adjacent to the road that forms a natural ecological extension to the main wood, hence the addition of HC2.</w:t>
      </w:r>
    </w:p>
    <w:p w14:paraId="3DD81B33" w14:textId="77777777" w:rsidR="005C472D" w:rsidRDefault="005C472D" w:rsidP="005C472D">
      <w:pPr>
        <w:jc w:val="both"/>
        <w:rPr>
          <w:rFonts w:eastAsia="MS Mincho"/>
          <w:sz w:val="22"/>
          <w:szCs w:val="22"/>
        </w:rPr>
      </w:pPr>
    </w:p>
    <w:p w14:paraId="26984BCB" w14:textId="77777777" w:rsidR="005C472D" w:rsidRPr="001B6342" w:rsidRDefault="005C472D" w:rsidP="005C472D">
      <w:pPr>
        <w:jc w:val="both"/>
        <w:rPr>
          <w:rFonts w:eastAsia="MS Mincho"/>
          <w:b/>
          <w:sz w:val="22"/>
          <w:szCs w:val="22"/>
        </w:rPr>
      </w:pPr>
      <w:r w:rsidRPr="001B6342">
        <w:rPr>
          <w:rFonts w:eastAsia="MS Mincho"/>
          <w:b/>
          <w:sz w:val="22"/>
          <w:szCs w:val="22"/>
        </w:rPr>
        <w:t xml:space="preserve">Condition </w:t>
      </w:r>
      <w:r>
        <w:rPr>
          <w:rFonts w:eastAsia="MS Mincho"/>
          <w:b/>
          <w:sz w:val="22"/>
          <w:szCs w:val="22"/>
        </w:rPr>
        <w:t>Statement</w:t>
      </w:r>
    </w:p>
    <w:p w14:paraId="3BA08389" w14:textId="77777777" w:rsidR="005C472D" w:rsidRPr="001B6342" w:rsidRDefault="005C472D" w:rsidP="005C472D">
      <w:pPr>
        <w:jc w:val="both"/>
        <w:rPr>
          <w:bCs/>
          <w:sz w:val="22"/>
          <w:szCs w:val="22"/>
        </w:rPr>
      </w:pPr>
      <w:r w:rsidRPr="001B6342">
        <w:rPr>
          <w:bCs/>
          <w:sz w:val="22"/>
          <w:szCs w:val="22"/>
        </w:rPr>
        <w:t>Neglected coppice</w:t>
      </w:r>
    </w:p>
    <w:p w14:paraId="17E301FA" w14:textId="77777777" w:rsidR="005C472D" w:rsidRPr="001B6342" w:rsidRDefault="005C472D" w:rsidP="005C472D">
      <w:pPr>
        <w:jc w:val="both"/>
        <w:rPr>
          <w:rFonts w:eastAsia="MS Mincho"/>
          <w:sz w:val="22"/>
          <w:szCs w:val="22"/>
        </w:rPr>
      </w:pPr>
    </w:p>
    <w:p w14:paraId="7ACF9A2D" w14:textId="77777777" w:rsidR="005C472D" w:rsidRPr="001B6342" w:rsidRDefault="005C472D" w:rsidP="005C472D">
      <w:pPr>
        <w:jc w:val="both"/>
        <w:rPr>
          <w:rFonts w:eastAsia="MS Mincho"/>
          <w:b/>
          <w:sz w:val="22"/>
          <w:szCs w:val="22"/>
        </w:rPr>
      </w:pPr>
      <w:r w:rsidRPr="001B6342">
        <w:rPr>
          <w:rFonts w:eastAsia="MS Mincho"/>
          <w:b/>
          <w:sz w:val="22"/>
          <w:szCs w:val="22"/>
        </w:rPr>
        <w:t>Management Issues</w:t>
      </w:r>
    </w:p>
    <w:p w14:paraId="095A9FB2" w14:textId="77777777" w:rsidR="005C472D" w:rsidRPr="001B6342" w:rsidRDefault="005C472D" w:rsidP="005C472D">
      <w:pPr>
        <w:jc w:val="both"/>
        <w:rPr>
          <w:bCs/>
          <w:sz w:val="22"/>
          <w:szCs w:val="22"/>
        </w:rPr>
      </w:pPr>
      <w:r w:rsidRPr="001B6342">
        <w:rPr>
          <w:bCs/>
          <w:sz w:val="22"/>
          <w:szCs w:val="22"/>
        </w:rPr>
        <w:t xml:space="preserve">As with all old unmanaged woodlands, a resumption of coppicing would be beneficial to maintain the high biodiversity associated with ancient woodland sites. Areas of cluttered semi-mature oaks would benefit from some selective felling. </w:t>
      </w:r>
    </w:p>
    <w:p w14:paraId="74AD2024" w14:textId="77777777" w:rsidR="005C472D" w:rsidRPr="001B6342" w:rsidRDefault="005C472D" w:rsidP="005C472D">
      <w:pPr>
        <w:jc w:val="both"/>
        <w:rPr>
          <w:rFonts w:eastAsia="MS Mincho"/>
          <w:sz w:val="22"/>
          <w:szCs w:val="22"/>
        </w:rPr>
      </w:pPr>
    </w:p>
    <w:p w14:paraId="30B6F2ED" w14:textId="77777777" w:rsidR="005C472D" w:rsidRPr="001B6342" w:rsidRDefault="005C472D" w:rsidP="005C472D">
      <w:pPr>
        <w:tabs>
          <w:tab w:val="left" w:pos="4520"/>
        </w:tabs>
        <w:jc w:val="both"/>
        <w:rPr>
          <w:b/>
          <w:sz w:val="22"/>
          <w:szCs w:val="22"/>
        </w:rPr>
      </w:pPr>
      <w:r w:rsidRPr="001B6342">
        <w:rPr>
          <w:b/>
          <w:sz w:val="22"/>
          <w:szCs w:val="22"/>
        </w:rPr>
        <w:t>Review Schedule</w:t>
      </w:r>
    </w:p>
    <w:p w14:paraId="75922CA9" w14:textId="77777777" w:rsidR="005C472D" w:rsidRPr="001B6342" w:rsidRDefault="005C472D" w:rsidP="005C472D">
      <w:pPr>
        <w:tabs>
          <w:tab w:val="left" w:pos="4520"/>
        </w:tabs>
        <w:jc w:val="both"/>
        <w:rPr>
          <w:sz w:val="22"/>
          <w:szCs w:val="22"/>
        </w:rPr>
      </w:pPr>
      <w:r w:rsidRPr="001B6342">
        <w:rPr>
          <w:sz w:val="22"/>
          <w:szCs w:val="22"/>
        </w:rPr>
        <w:t>Site Selected: 1991</w:t>
      </w:r>
      <w:r w:rsidRPr="001B6342">
        <w:rPr>
          <w:sz w:val="22"/>
          <w:szCs w:val="22"/>
        </w:rPr>
        <w:tab/>
      </w:r>
    </w:p>
    <w:p w14:paraId="03C842F0" w14:textId="77777777" w:rsidR="005C472D" w:rsidRPr="001B6342" w:rsidRDefault="005C472D" w:rsidP="005C472D">
      <w:pPr>
        <w:rPr>
          <w:sz w:val="22"/>
          <w:szCs w:val="22"/>
        </w:rPr>
      </w:pPr>
      <w:r w:rsidRPr="001B6342">
        <w:rPr>
          <w:bCs/>
          <w:sz w:val="22"/>
          <w:szCs w:val="22"/>
        </w:rPr>
        <w:t>Reviewed</w:t>
      </w:r>
      <w:r w:rsidRPr="001B6342">
        <w:rPr>
          <w:sz w:val="22"/>
          <w:szCs w:val="22"/>
        </w:rPr>
        <w:t>: 2008; 2015 (no change)</w:t>
      </w:r>
    </w:p>
    <w:p w14:paraId="34BCA843" w14:textId="77777777" w:rsidR="005C472D" w:rsidRDefault="005C472D">
      <w:pPr>
        <w:rPr>
          <w:rFonts w:eastAsia="MS Mincho"/>
          <w:sz w:val="22"/>
          <w:szCs w:val="22"/>
        </w:rPr>
      </w:pPr>
      <w:r>
        <w:rPr>
          <w:rFonts w:eastAsia="MS Mincho"/>
          <w:sz w:val="22"/>
          <w:szCs w:val="22"/>
        </w:rPr>
        <w:br w:type="page"/>
      </w:r>
    </w:p>
    <w:p w14:paraId="448FD939" w14:textId="77777777" w:rsidR="005C472D" w:rsidRDefault="005C472D" w:rsidP="005C472D">
      <w:pPr>
        <w:jc w:val="center"/>
        <w:rPr>
          <w:rFonts w:eastAsia="MS Mincho"/>
          <w:b/>
          <w:bCs/>
          <w:szCs w:val="22"/>
        </w:rPr>
      </w:pPr>
      <w:r w:rsidRPr="001B6342">
        <w:rPr>
          <w:rFonts w:eastAsia="MS Mincho"/>
          <w:b/>
          <w:bCs/>
          <w:szCs w:val="22"/>
        </w:rPr>
        <w:t>Co27 Stonefield Strip</w:t>
      </w:r>
      <w:r>
        <w:rPr>
          <w:rFonts w:eastAsia="MS Mincho"/>
          <w:b/>
          <w:bCs/>
          <w:szCs w:val="22"/>
        </w:rPr>
        <w:t>, Aldham</w:t>
      </w:r>
      <w:r w:rsidRPr="001B6342">
        <w:rPr>
          <w:rFonts w:eastAsia="MS Mincho"/>
          <w:b/>
          <w:bCs/>
          <w:szCs w:val="22"/>
        </w:rPr>
        <w:t xml:space="preserve"> (</w:t>
      </w:r>
      <w:r>
        <w:rPr>
          <w:rFonts w:eastAsia="MS Mincho"/>
          <w:b/>
          <w:bCs/>
          <w:szCs w:val="22"/>
        </w:rPr>
        <w:t>0.3</w:t>
      </w:r>
      <w:r w:rsidRPr="001B6342">
        <w:rPr>
          <w:rFonts w:eastAsia="MS Mincho"/>
          <w:b/>
          <w:bCs/>
          <w:szCs w:val="22"/>
        </w:rPr>
        <w:t xml:space="preserve"> ha) TL 905245</w:t>
      </w:r>
    </w:p>
    <w:p w14:paraId="5D8D331A" w14:textId="77777777" w:rsidR="005C472D" w:rsidRPr="001B6342" w:rsidRDefault="005C472D" w:rsidP="005C472D">
      <w:pPr>
        <w:jc w:val="center"/>
        <w:rPr>
          <w:rFonts w:eastAsia="MS Mincho"/>
          <w:b/>
          <w:bCs/>
          <w:szCs w:val="22"/>
        </w:rPr>
      </w:pPr>
    </w:p>
    <w:p w14:paraId="0CEE4CA8" w14:textId="77777777" w:rsidR="005C472D" w:rsidRPr="001B6342" w:rsidRDefault="005C472D" w:rsidP="005C472D">
      <w:pPr>
        <w:jc w:val="center"/>
        <w:rPr>
          <w:sz w:val="20"/>
          <w:szCs w:val="18"/>
        </w:rPr>
      </w:pPr>
      <w:r>
        <w:rPr>
          <w:rFonts w:ascii="Courier New" w:hAnsi="Courier New" w:cs="Courier New"/>
          <w:noProof/>
          <w:sz w:val="20"/>
          <w:szCs w:val="20"/>
          <w:lang w:eastAsia="en-GB"/>
        </w:rPr>
        <w:drawing>
          <wp:inline distT="0" distB="0" distL="0" distR="0" wp14:anchorId="458EBA53" wp14:editId="417F829D">
            <wp:extent cx="5857875" cy="4337274"/>
            <wp:effectExtent l="19050" t="19050" r="9525" b="25400"/>
            <wp:docPr id="66" name="Picture 66" descr="\\MADEAL\Users\Martin\Documents\EECOS\CURRENT (Home 14-12-12)\2015 10 - Colchester LoWS\Mapping\Co2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DEAL\Users\Martin\Documents\EECOS\CURRENT (Home 14-12-12)\2015 10 - Colchester LoWS\Mapping\Co27.em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62405" cy="4340628"/>
                    </a:xfrm>
                    <a:prstGeom prst="rect">
                      <a:avLst/>
                    </a:prstGeom>
                    <a:noFill/>
                    <a:ln w="9525">
                      <a:solidFill>
                        <a:srgbClr val="000000"/>
                      </a:solidFill>
                      <a:miter lim="800000"/>
                      <a:headEnd/>
                      <a:tailEnd/>
                    </a:ln>
                  </pic:spPr>
                </pic:pic>
              </a:graphicData>
            </a:graphic>
          </wp:inline>
        </w:drawing>
      </w:r>
    </w:p>
    <w:p w14:paraId="61A5C9E5" w14:textId="384D7F93" w:rsidR="005C472D" w:rsidRPr="001B6342" w:rsidRDefault="005C472D" w:rsidP="005C472D">
      <w:pPr>
        <w:jc w:val="center"/>
        <w:rPr>
          <w:rFonts w:eastAsia="MS Mincho"/>
          <w:b/>
          <w:bCs/>
          <w:sz w:val="16"/>
          <w:szCs w:val="18"/>
        </w:rPr>
      </w:pPr>
      <w:r w:rsidRPr="001B6342">
        <w:rPr>
          <w:sz w:val="16"/>
          <w:szCs w:val="18"/>
        </w:rPr>
        <w:t xml:space="preserve">Reproduced from the Ordnance Survey® mapping by permission of Ordnance Survey® on behalf of The Controller of Her Majesty’s Stationery </w:t>
      </w:r>
      <w:r>
        <w:rPr>
          <w:sz w:val="16"/>
          <w:szCs w:val="18"/>
        </w:rPr>
        <w:t xml:space="preserve">Office.  </w:t>
      </w:r>
      <w:r w:rsidRPr="001B6342">
        <w:rPr>
          <w:sz w:val="16"/>
          <w:szCs w:val="18"/>
        </w:rPr>
        <w:t>© Crown Copyright.   Licence number AL 110020327</w:t>
      </w:r>
    </w:p>
    <w:p w14:paraId="303F4443" w14:textId="77777777" w:rsidR="005C472D" w:rsidRPr="001B6342" w:rsidRDefault="005C472D" w:rsidP="005C472D">
      <w:pPr>
        <w:jc w:val="both"/>
        <w:rPr>
          <w:rFonts w:eastAsia="MS Mincho"/>
          <w:sz w:val="22"/>
          <w:szCs w:val="22"/>
        </w:rPr>
      </w:pPr>
    </w:p>
    <w:p w14:paraId="062A91AA" w14:textId="77777777" w:rsidR="005C472D" w:rsidRPr="001B6342" w:rsidRDefault="005C472D" w:rsidP="005C472D">
      <w:pPr>
        <w:jc w:val="both"/>
        <w:rPr>
          <w:rFonts w:eastAsia="MS Mincho"/>
          <w:sz w:val="22"/>
          <w:szCs w:val="22"/>
        </w:rPr>
      </w:pPr>
      <w:r w:rsidRPr="001B6342">
        <w:rPr>
          <w:rFonts w:eastAsia="MS Mincho"/>
          <w:sz w:val="22"/>
          <w:szCs w:val="22"/>
        </w:rPr>
        <w:t>This narrow strip of woodland is dominated by tall Ash (</w:t>
      </w:r>
      <w:r w:rsidRPr="001B6342">
        <w:rPr>
          <w:rFonts w:eastAsia="MS Mincho"/>
          <w:i/>
          <w:sz w:val="22"/>
          <w:szCs w:val="22"/>
        </w:rPr>
        <w:t>Fraxinus excelsior</w:t>
      </w:r>
      <w:r w:rsidRPr="001B6342">
        <w:rPr>
          <w:rFonts w:eastAsia="MS Mincho"/>
          <w:sz w:val="22"/>
          <w:szCs w:val="22"/>
        </w:rPr>
        <w:t>) and Field Maple (</w:t>
      </w:r>
      <w:r w:rsidRPr="001B6342">
        <w:rPr>
          <w:rFonts w:eastAsia="MS Mincho"/>
          <w:i/>
          <w:sz w:val="22"/>
          <w:szCs w:val="22"/>
        </w:rPr>
        <w:t>Acer campestre</w:t>
      </w:r>
      <w:r w:rsidRPr="001B6342">
        <w:rPr>
          <w:rFonts w:eastAsia="MS Mincho"/>
          <w:sz w:val="22"/>
          <w:szCs w:val="22"/>
        </w:rPr>
        <w:t>) coppice in the canopy with Hazel (</w:t>
      </w:r>
      <w:r w:rsidRPr="001B6342">
        <w:rPr>
          <w:rFonts w:eastAsia="MS Mincho"/>
          <w:i/>
          <w:sz w:val="22"/>
          <w:szCs w:val="22"/>
        </w:rPr>
        <w:t>Corylus avellana</w:t>
      </w:r>
      <w:r w:rsidRPr="001B6342">
        <w:rPr>
          <w:rFonts w:eastAsia="MS Mincho"/>
          <w:sz w:val="22"/>
          <w:szCs w:val="22"/>
        </w:rPr>
        <w:t>), Elder (</w:t>
      </w:r>
      <w:r w:rsidRPr="001B6342">
        <w:rPr>
          <w:rFonts w:eastAsia="MS Mincho"/>
          <w:i/>
          <w:sz w:val="22"/>
          <w:szCs w:val="22"/>
        </w:rPr>
        <w:t>Sambucus nigra</w:t>
      </w:r>
      <w:r w:rsidRPr="001B6342">
        <w:rPr>
          <w:rFonts w:eastAsia="MS Mincho"/>
          <w:sz w:val="22"/>
          <w:szCs w:val="22"/>
        </w:rPr>
        <w:t>), Hawthorn (</w:t>
      </w:r>
      <w:r w:rsidRPr="001B6342">
        <w:rPr>
          <w:rFonts w:eastAsia="MS Mincho"/>
          <w:i/>
          <w:sz w:val="22"/>
          <w:szCs w:val="22"/>
        </w:rPr>
        <w:t>Crataegus monogyna</w:t>
      </w:r>
      <w:r w:rsidRPr="001B6342">
        <w:rPr>
          <w:rFonts w:eastAsia="MS Mincho"/>
          <w:sz w:val="22"/>
          <w:szCs w:val="22"/>
        </w:rPr>
        <w:t>) and Blackthorn (</w:t>
      </w:r>
      <w:r w:rsidRPr="001B6342">
        <w:rPr>
          <w:rFonts w:eastAsia="MS Mincho"/>
          <w:i/>
          <w:sz w:val="22"/>
          <w:szCs w:val="22"/>
        </w:rPr>
        <w:t>Prunus spinosa</w:t>
      </w:r>
      <w:r w:rsidRPr="001B6342">
        <w:rPr>
          <w:rFonts w:eastAsia="MS Mincho"/>
          <w:sz w:val="22"/>
          <w:szCs w:val="22"/>
        </w:rPr>
        <w:t xml:space="preserve">) forming a scattered shrub layer.  </w:t>
      </w:r>
    </w:p>
    <w:p w14:paraId="2A22D9A3" w14:textId="77777777" w:rsidR="005C472D" w:rsidRPr="001B6342" w:rsidRDefault="005C472D" w:rsidP="005C472D">
      <w:pPr>
        <w:jc w:val="both"/>
        <w:rPr>
          <w:rFonts w:eastAsia="MS Mincho"/>
          <w:sz w:val="22"/>
          <w:szCs w:val="22"/>
        </w:rPr>
      </w:pPr>
    </w:p>
    <w:p w14:paraId="16040282" w14:textId="77777777" w:rsidR="005C472D" w:rsidRPr="001B6342" w:rsidRDefault="005C472D" w:rsidP="005C472D">
      <w:pPr>
        <w:jc w:val="both"/>
        <w:rPr>
          <w:rFonts w:eastAsia="MS Mincho"/>
          <w:sz w:val="22"/>
          <w:szCs w:val="22"/>
        </w:rPr>
      </w:pPr>
      <w:r w:rsidRPr="001B6342">
        <w:rPr>
          <w:rFonts w:eastAsia="MS Mincho"/>
          <w:sz w:val="22"/>
          <w:szCs w:val="22"/>
        </w:rPr>
        <w:t>Bluebell (</w:t>
      </w:r>
      <w:r w:rsidRPr="001B6342">
        <w:rPr>
          <w:rFonts w:eastAsia="MS Mincho"/>
          <w:i/>
          <w:sz w:val="22"/>
          <w:szCs w:val="22"/>
        </w:rPr>
        <w:t>Hyacinthoides non-scripta</w:t>
      </w:r>
      <w:r w:rsidRPr="001B6342">
        <w:rPr>
          <w:rFonts w:eastAsia="MS Mincho"/>
          <w:sz w:val="22"/>
          <w:szCs w:val="22"/>
        </w:rPr>
        <w:t>) is abundant throughout the ground flora, interspersed with patches of Dog’s Mercury (</w:t>
      </w:r>
      <w:r w:rsidRPr="001B6342">
        <w:rPr>
          <w:rFonts w:eastAsia="MS Mincho"/>
          <w:i/>
          <w:sz w:val="22"/>
          <w:szCs w:val="22"/>
        </w:rPr>
        <w:t>Mercurialis perennis</w:t>
      </w:r>
      <w:r w:rsidRPr="001B6342">
        <w:rPr>
          <w:rFonts w:eastAsia="MS Mincho"/>
          <w:sz w:val="22"/>
          <w:szCs w:val="22"/>
        </w:rPr>
        <w:t>).  Goldilocks Buttercup (</w:t>
      </w:r>
      <w:r w:rsidRPr="001B6342">
        <w:rPr>
          <w:rFonts w:eastAsia="MS Mincho"/>
          <w:i/>
          <w:sz w:val="22"/>
          <w:szCs w:val="22"/>
        </w:rPr>
        <w:t>Ranunculus auricomus</w:t>
      </w:r>
      <w:r w:rsidRPr="001B6342">
        <w:rPr>
          <w:rFonts w:eastAsia="MS Mincho"/>
          <w:sz w:val="22"/>
          <w:szCs w:val="22"/>
        </w:rPr>
        <w:t xml:space="preserve">), an indicator of ancient woodland, is also present.  </w:t>
      </w:r>
    </w:p>
    <w:p w14:paraId="32E0E2DC" w14:textId="77777777" w:rsidR="005C472D" w:rsidRPr="001B6342" w:rsidRDefault="005C472D" w:rsidP="005C472D">
      <w:pPr>
        <w:jc w:val="both"/>
        <w:rPr>
          <w:rFonts w:eastAsia="MS Mincho"/>
          <w:sz w:val="22"/>
          <w:szCs w:val="22"/>
        </w:rPr>
      </w:pPr>
    </w:p>
    <w:p w14:paraId="786BDD26" w14:textId="77777777" w:rsidR="005C472D" w:rsidRPr="001B6342" w:rsidRDefault="005C472D" w:rsidP="005C472D">
      <w:pPr>
        <w:jc w:val="both"/>
        <w:rPr>
          <w:rFonts w:eastAsia="MS Mincho"/>
          <w:b/>
          <w:bCs/>
          <w:sz w:val="22"/>
          <w:szCs w:val="22"/>
        </w:rPr>
      </w:pPr>
      <w:r w:rsidRPr="001B6342">
        <w:rPr>
          <w:rFonts w:eastAsia="MS Mincho"/>
          <w:b/>
          <w:bCs/>
          <w:sz w:val="22"/>
          <w:szCs w:val="22"/>
        </w:rPr>
        <w:t>Ownership and Access</w:t>
      </w:r>
    </w:p>
    <w:p w14:paraId="5D0FE2BB" w14:textId="77777777" w:rsidR="005C472D" w:rsidRPr="001B6342" w:rsidRDefault="005C472D" w:rsidP="005C472D">
      <w:pPr>
        <w:jc w:val="both"/>
        <w:rPr>
          <w:rFonts w:eastAsia="MS Mincho"/>
          <w:bCs/>
          <w:sz w:val="22"/>
          <w:szCs w:val="22"/>
        </w:rPr>
      </w:pPr>
      <w:r w:rsidRPr="001B6342">
        <w:rPr>
          <w:rFonts w:eastAsia="MS Mincho"/>
          <w:bCs/>
          <w:sz w:val="22"/>
          <w:szCs w:val="22"/>
        </w:rPr>
        <w:t>The site is in private ownership.  There is no public access, although a bridleway passes its western boundary.</w:t>
      </w:r>
    </w:p>
    <w:p w14:paraId="4579F760" w14:textId="77777777" w:rsidR="005C472D" w:rsidRPr="001B6342" w:rsidRDefault="005C472D" w:rsidP="005C472D">
      <w:pPr>
        <w:jc w:val="both"/>
        <w:rPr>
          <w:rFonts w:eastAsia="MS Mincho"/>
          <w:b/>
          <w:bCs/>
          <w:sz w:val="22"/>
          <w:szCs w:val="22"/>
        </w:rPr>
      </w:pPr>
    </w:p>
    <w:p w14:paraId="7313F6BD" w14:textId="77777777" w:rsidR="005C472D" w:rsidRPr="001B6342" w:rsidRDefault="005C472D" w:rsidP="005C472D">
      <w:pPr>
        <w:tabs>
          <w:tab w:val="left" w:pos="4480"/>
        </w:tabs>
        <w:jc w:val="both"/>
        <w:rPr>
          <w:b/>
          <w:bCs/>
          <w:sz w:val="22"/>
          <w:szCs w:val="22"/>
        </w:rPr>
      </w:pPr>
      <w:r w:rsidRPr="001B6342">
        <w:rPr>
          <w:b/>
          <w:bCs/>
          <w:sz w:val="22"/>
          <w:szCs w:val="22"/>
        </w:rPr>
        <w:t xml:space="preserve">Habitats of Principal Importance in </w:t>
      </w:r>
      <w:r>
        <w:rPr>
          <w:b/>
          <w:bCs/>
          <w:sz w:val="22"/>
          <w:szCs w:val="22"/>
        </w:rPr>
        <w:t>England</w:t>
      </w:r>
      <w:r w:rsidRPr="001B6342">
        <w:rPr>
          <w:b/>
          <w:bCs/>
          <w:sz w:val="22"/>
          <w:szCs w:val="22"/>
        </w:rPr>
        <w:t xml:space="preserve"> </w:t>
      </w:r>
    </w:p>
    <w:p w14:paraId="5FED9AD5" w14:textId="77777777" w:rsidR="005C472D" w:rsidRPr="001B6342" w:rsidRDefault="005C472D" w:rsidP="005C472D">
      <w:pPr>
        <w:jc w:val="both"/>
        <w:rPr>
          <w:sz w:val="22"/>
          <w:szCs w:val="22"/>
        </w:rPr>
      </w:pPr>
      <w:r w:rsidRPr="001B6342">
        <w:rPr>
          <w:sz w:val="22"/>
          <w:szCs w:val="22"/>
        </w:rPr>
        <w:t>Lowland Mixed Deciduous Woodland</w:t>
      </w:r>
    </w:p>
    <w:p w14:paraId="3959C60E" w14:textId="77777777" w:rsidR="005C472D" w:rsidRPr="001B6342" w:rsidRDefault="005C472D" w:rsidP="005C472D">
      <w:pPr>
        <w:jc w:val="both"/>
        <w:rPr>
          <w:rFonts w:eastAsia="MS Mincho"/>
          <w:b/>
          <w:bCs/>
          <w:sz w:val="22"/>
          <w:szCs w:val="22"/>
        </w:rPr>
      </w:pPr>
    </w:p>
    <w:p w14:paraId="440FD769" w14:textId="77777777" w:rsidR="005C472D" w:rsidRPr="001B6342" w:rsidRDefault="005C472D" w:rsidP="005C472D">
      <w:pPr>
        <w:jc w:val="both"/>
        <w:rPr>
          <w:rFonts w:eastAsia="MS Mincho"/>
          <w:b/>
          <w:bCs/>
          <w:sz w:val="22"/>
          <w:szCs w:val="22"/>
        </w:rPr>
      </w:pPr>
      <w:r w:rsidRPr="001B6342">
        <w:rPr>
          <w:rFonts w:eastAsia="MS Mincho"/>
          <w:b/>
          <w:bCs/>
          <w:sz w:val="22"/>
          <w:szCs w:val="22"/>
        </w:rPr>
        <w:t xml:space="preserve">Selection </w:t>
      </w:r>
      <w:r>
        <w:rPr>
          <w:rFonts w:eastAsia="MS Mincho"/>
          <w:b/>
          <w:bCs/>
          <w:sz w:val="22"/>
          <w:szCs w:val="22"/>
        </w:rPr>
        <w:t>Criteria</w:t>
      </w:r>
    </w:p>
    <w:p w14:paraId="2EC7A632" w14:textId="77777777" w:rsidR="005C472D" w:rsidRPr="001B6342" w:rsidRDefault="005C472D" w:rsidP="005C472D">
      <w:pPr>
        <w:jc w:val="both"/>
        <w:rPr>
          <w:rFonts w:eastAsia="MS Mincho"/>
          <w:sz w:val="22"/>
          <w:szCs w:val="22"/>
        </w:rPr>
      </w:pPr>
      <w:r w:rsidRPr="001B6342">
        <w:rPr>
          <w:rFonts w:eastAsia="MS Mincho"/>
          <w:sz w:val="22"/>
          <w:szCs w:val="22"/>
        </w:rPr>
        <w:t>HC1 – Ancient Woodland Sites</w:t>
      </w:r>
    </w:p>
    <w:p w14:paraId="3C3F97D8" w14:textId="77777777" w:rsidR="005C472D" w:rsidRPr="001B6342" w:rsidRDefault="005C472D" w:rsidP="005C472D">
      <w:pPr>
        <w:jc w:val="both"/>
        <w:rPr>
          <w:rFonts w:eastAsia="MS Mincho"/>
          <w:sz w:val="22"/>
          <w:szCs w:val="22"/>
        </w:rPr>
      </w:pPr>
    </w:p>
    <w:p w14:paraId="6EB0FE7A" w14:textId="77777777" w:rsidR="005C472D" w:rsidRPr="001B6342" w:rsidRDefault="005C472D" w:rsidP="005C472D">
      <w:pPr>
        <w:jc w:val="both"/>
        <w:rPr>
          <w:rFonts w:eastAsia="MS Mincho"/>
          <w:b/>
          <w:sz w:val="22"/>
          <w:szCs w:val="22"/>
        </w:rPr>
      </w:pPr>
      <w:r>
        <w:rPr>
          <w:rFonts w:eastAsia="MS Mincho"/>
          <w:b/>
          <w:color w:val="000000"/>
          <w:sz w:val="22"/>
        </w:rPr>
        <w:t>Rationale</w:t>
      </w:r>
    </w:p>
    <w:p w14:paraId="171F7354" w14:textId="77777777" w:rsidR="005C472D" w:rsidRPr="001B6342" w:rsidRDefault="005C472D" w:rsidP="005C472D">
      <w:pPr>
        <w:jc w:val="both"/>
        <w:rPr>
          <w:rFonts w:eastAsia="MS Mincho"/>
          <w:sz w:val="22"/>
          <w:szCs w:val="22"/>
        </w:rPr>
      </w:pPr>
      <w:r w:rsidRPr="001B6342">
        <w:rPr>
          <w:rFonts w:eastAsia="MS Mincho"/>
          <w:sz w:val="22"/>
          <w:szCs w:val="22"/>
        </w:rPr>
        <w:t>Although this strip is too small to be listed on the Ancient Woodland Inventory, a strong wood bank and ditch on the west edge of the wood combined with the general woodland structure and flora allude to this being an ancient wood fragment.</w:t>
      </w:r>
    </w:p>
    <w:p w14:paraId="2C980B4C" w14:textId="77777777" w:rsidR="005C472D" w:rsidRPr="001B6342" w:rsidRDefault="005C472D" w:rsidP="005C472D">
      <w:pPr>
        <w:jc w:val="both"/>
        <w:rPr>
          <w:rFonts w:eastAsia="MS Mincho"/>
          <w:sz w:val="22"/>
          <w:szCs w:val="22"/>
        </w:rPr>
      </w:pPr>
    </w:p>
    <w:p w14:paraId="045FFA9E" w14:textId="77777777" w:rsidR="005C472D" w:rsidRPr="001B6342" w:rsidRDefault="005C472D" w:rsidP="005C472D">
      <w:pPr>
        <w:jc w:val="both"/>
        <w:rPr>
          <w:rFonts w:eastAsia="MS Mincho"/>
          <w:b/>
          <w:sz w:val="22"/>
          <w:szCs w:val="22"/>
        </w:rPr>
      </w:pPr>
      <w:r w:rsidRPr="001B6342">
        <w:rPr>
          <w:rFonts w:eastAsia="MS Mincho"/>
          <w:b/>
          <w:sz w:val="22"/>
          <w:szCs w:val="22"/>
        </w:rPr>
        <w:t xml:space="preserve">Condition </w:t>
      </w:r>
      <w:r>
        <w:rPr>
          <w:rFonts w:eastAsia="MS Mincho"/>
          <w:b/>
          <w:sz w:val="22"/>
          <w:szCs w:val="22"/>
        </w:rPr>
        <w:t>Statement</w:t>
      </w:r>
    </w:p>
    <w:p w14:paraId="711E3126" w14:textId="77777777" w:rsidR="005C472D" w:rsidRPr="001B6342" w:rsidRDefault="005C472D" w:rsidP="005C472D">
      <w:pPr>
        <w:jc w:val="both"/>
        <w:rPr>
          <w:bCs/>
          <w:sz w:val="22"/>
          <w:szCs w:val="22"/>
        </w:rPr>
      </w:pPr>
      <w:r w:rsidRPr="001B6342">
        <w:rPr>
          <w:bCs/>
          <w:sz w:val="22"/>
          <w:szCs w:val="22"/>
        </w:rPr>
        <w:t>Favourable</w:t>
      </w:r>
    </w:p>
    <w:p w14:paraId="2E507006" w14:textId="77777777" w:rsidR="005C472D" w:rsidRPr="001B6342" w:rsidRDefault="005C472D" w:rsidP="005C472D">
      <w:pPr>
        <w:jc w:val="both"/>
        <w:rPr>
          <w:rFonts w:eastAsia="MS Mincho"/>
          <w:sz w:val="22"/>
          <w:szCs w:val="22"/>
        </w:rPr>
      </w:pPr>
    </w:p>
    <w:p w14:paraId="5EE65B56" w14:textId="77777777" w:rsidR="005C472D" w:rsidRPr="001B6342" w:rsidRDefault="005C472D" w:rsidP="005C472D">
      <w:pPr>
        <w:jc w:val="both"/>
        <w:rPr>
          <w:rFonts w:eastAsia="MS Mincho"/>
          <w:b/>
          <w:sz w:val="22"/>
          <w:szCs w:val="22"/>
        </w:rPr>
      </w:pPr>
      <w:r w:rsidRPr="001B6342">
        <w:rPr>
          <w:rFonts w:eastAsia="MS Mincho"/>
          <w:b/>
          <w:sz w:val="22"/>
          <w:szCs w:val="22"/>
        </w:rPr>
        <w:t>Management Issues</w:t>
      </w:r>
    </w:p>
    <w:p w14:paraId="464AE52F" w14:textId="77777777" w:rsidR="005C472D" w:rsidRPr="001B6342" w:rsidRDefault="005C472D" w:rsidP="005C472D">
      <w:pPr>
        <w:jc w:val="both"/>
        <w:rPr>
          <w:bCs/>
          <w:sz w:val="22"/>
          <w:szCs w:val="22"/>
        </w:rPr>
      </w:pPr>
      <w:r w:rsidRPr="001B6342">
        <w:rPr>
          <w:bCs/>
          <w:sz w:val="22"/>
          <w:szCs w:val="22"/>
        </w:rPr>
        <w:t xml:space="preserve">There are no particular management issues. This small, linear woodland has good structure and does not appear to require active management at present. </w:t>
      </w:r>
    </w:p>
    <w:p w14:paraId="424707FA" w14:textId="77777777" w:rsidR="005C472D" w:rsidRPr="001B6342" w:rsidRDefault="005C472D" w:rsidP="005C472D">
      <w:pPr>
        <w:rPr>
          <w:rFonts w:eastAsia="MS Mincho"/>
          <w:sz w:val="22"/>
          <w:szCs w:val="22"/>
        </w:rPr>
      </w:pPr>
    </w:p>
    <w:p w14:paraId="3A09DBBC" w14:textId="77777777" w:rsidR="005C472D" w:rsidRPr="001B6342" w:rsidRDefault="005C472D" w:rsidP="005C472D">
      <w:pPr>
        <w:tabs>
          <w:tab w:val="left" w:pos="4520"/>
        </w:tabs>
        <w:rPr>
          <w:b/>
          <w:sz w:val="22"/>
          <w:szCs w:val="22"/>
        </w:rPr>
      </w:pPr>
      <w:r w:rsidRPr="001B6342">
        <w:rPr>
          <w:b/>
          <w:sz w:val="22"/>
          <w:szCs w:val="22"/>
        </w:rPr>
        <w:t>Review Schedule</w:t>
      </w:r>
    </w:p>
    <w:p w14:paraId="273F93F0" w14:textId="77777777" w:rsidR="005C472D" w:rsidRPr="001B6342" w:rsidRDefault="005C472D" w:rsidP="005C472D">
      <w:pPr>
        <w:tabs>
          <w:tab w:val="left" w:pos="4520"/>
        </w:tabs>
        <w:rPr>
          <w:sz w:val="22"/>
          <w:szCs w:val="22"/>
        </w:rPr>
      </w:pPr>
      <w:r w:rsidRPr="001B6342">
        <w:rPr>
          <w:sz w:val="22"/>
          <w:szCs w:val="22"/>
        </w:rPr>
        <w:t>Site Selected: 2008</w:t>
      </w:r>
      <w:r w:rsidRPr="001B6342">
        <w:rPr>
          <w:sz w:val="22"/>
          <w:szCs w:val="22"/>
        </w:rPr>
        <w:tab/>
      </w:r>
    </w:p>
    <w:p w14:paraId="4D1B3375" w14:textId="77777777" w:rsidR="005C472D" w:rsidRPr="001B6342" w:rsidRDefault="005C472D" w:rsidP="005C472D">
      <w:pPr>
        <w:rPr>
          <w:sz w:val="22"/>
          <w:szCs w:val="22"/>
        </w:rPr>
      </w:pPr>
      <w:r w:rsidRPr="001B6342">
        <w:rPr>
          <w:bCs/>
          <w:sz w:val="22"/>
          <w:szCs w:val="22"/>
        </w:rPr>
        <w:t>Reviewed</w:t>
      </w:r>
      <w:r w:rsidRPr="001B6342">
        <w:rPr>
          <w:sz w:val="22"/>
          <w:szCs w:val="22"/>
        </w:rPr>
        <w:t>: 2015 (no change)</w:t>
      </w:r>
    </w:p>
    <w:p w14:paraId="2791DE1B" w14:textId="77777777" w:rsidR="005C472D" w:rsidRDefault="005C472D">
      <w:pPr>
        <w:rPr>
          <w:rFonts w:eastAsia="MS Mincho"/>
          <w:sz w:val="22"/>
          <w:szCs w:val="22"/>
        </w:rPr>
      </w:pPr>
      <w:r>
        <w:rPr>
          <w:rFonts w:eastAsia="MS Mincho"/>
          <w:sz w:val="22"/>
          <w:szCs w:val="22"/>
        </w:rPr>
        <w:br w:type="page"/>
      </w:r>
    </w:p>
    <w:p w14:paraId="22027A0B" w14:textId="77777777" w:rsidR="005C472D" w:rsidRPr="001B6342" w:rsidRDefault="005C472D" w:rsidP="005C472D">
      <w:pPr>
        <w:jc w:val="center"/>
        <w:rPr>
          <w:rFonts w:eastAsia="MS Mincho"/>
          <w:b/>
          <w:bCs/>
          <w:szCs w:val="22"/>
        </w:rPr>
      </w:pPr>
      <w:r w:rsidRPr="001B6342">
        <w:rPr>
          <w:rFonts w:eastAsia="MS Mincho"/>
          <w:b/>
          <w:bCs/>
          <w:szCs w:val="22"/>
        </w:rPr>
        <w:t>Co29 Long/Round Grove</w:t>
      </w:r>
      <w:r>
        <w:rPr>
          <w:rFonts w:eastAsia="MS Mincho"/>
          <w:b/>
          <w:bCs/>
          <w:szCs w:val="22"/>
        </w:rPr>
        <w:t>, Messing</w:t>
      </w:r>
      <w:r w:rsidRPr="001B6342">
        <w:rPr>
          <w:rFonts w:eastAsia="MS Mincho"/>
          <w:b/>
          <w:bCs/>
          <w:szCs w:val="22"/>
        </w:rPr>
        <w:t xml:space="preserve"> (2.3 ha) TL 909 206</w:t>
      </w:r>
    </w:p>
    <w:p w14:paraId="5410AF5E" w14:textId="77777777" w:rsidR="005C472D" w:rsidRPr="001B6342" w:rsidRDefault="005C472D" w:rsidP="005C472D">
      <w:pPr>
        <w:jc w:val="center"/>
        <w:rPr>
          <w:rFonts w:eastAsia="MS Mincho"/>
          <w:b/>
          <w:bCs/>
          <w:szCs w:val="22"/>
        </w:rPr>
      </w:pPr>
    </w:p>
    <w:p w14:paraId="1F248BE8" w14:textId="77777777" w:rsidR="005C472D" w:rsidRPr="001B6342" w:rsidRDefault="005C472D" w:rsidP="005C472D">
      <w:pPr>
        <w:jc w:val="center"/>
        <w:rPr>
          <w:sz w:val="20"/>
          <w:szCs w:val="20"/>
        </w:rPr>
      </w:pPr>
      <w:r>
        <w:rPr>
          <w:rFonts w:ascii="Courier New" w:hAnsi="Courier New" w:cs="Courier New"/>
          <w:noProof/>
          <w:sz w:val="20"/>
          <w:szCs w:val="20"/>
          <w:lang w:eastAsia="en-GB"/>
        </w:rPr>
        <w:drawing>
          <wp:inline distT="0" distB="0" distL="0" distR="0" wp14:anchorId="740DEE4D" wp14:editId="3D5FBF25">
            <wp:extent cx="5905500" cy="4372196"/>
            <wp:effectExtent l="19050" t="19050" r="19050" b="28575"/>
            <wp:docPr id="67" name="Picture 67" descr="\\MADEAL\Users\Martin\Documents\EECOS\CURRENT (Home 14-12-12)\2015 10 - Colchester LoWS\Mapping\Co2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DEAL\Users\Martin\Documents\EECOS\CURRENT (Home 14-12-12)\2015 10 - Colchester LoWS\Mapping\Co29.e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7622" cy="4373767"/>
                    </a:xfrm>
                    <a:prstGeom prst="rect">
                      <a:avLst/>
                    </a:prstGeom>
                    <a:noFill/>
                    <a:ln w="9525" cmpd="sng">
                      <a:solidFill>
                        <a:srgbClr val="000000"/>
                      </a:solidFill>
                      <a:miter lim="800000"/>
                      <a:headEnd/>
                      <a:tailEnd/>
                    </a:ln>
                    <a:effectLst/>
                  </pic:spPr>
                </pic:pic>
              </a:graphicData>
            </a:graphic>
          </wp:inline>
        </w:drawing>
      </w:r>
    </w:p>
    <w:p w14:paraId="2CB26782" w14:textId="4FF77960" w:rsidR="005C472D" w:rsidRPr="001B6342" w:rsidRDefault="005C472D" w:rsidP="005C472D">
      <w:pPr>
        <w:jc w:val="center"/>
        <w:rPr>
          <w:rFonts w:eastAsia="MS Mincho"/>
          <w:b/>
          <w:bCs/>
          <w:sz w:val="18"/>
          <w:szCs w:val="20"/>
        </w:rPr>
      </w:pPr>
      <w:r w:rsidRPr="001B6342">
        <w:rPr>
          <w:sz w:val="16"/>
          <w:szCs w:val="20"/>
        </w:rPr>
        <w:t xml:space="preserve">Reproduced from the Ordnance Survey® mapping by permission of Ordnance Survey® on behalf of The Controller of Her Majesty’s Stationery </w:t>
      </w:r>
      <w:r>
        <w:rPr>
          <w:sz w:val="16"/>
          <w:szCs w:val="20"/>
        </w:rPr>
        <w:t xml:space="preserve">Office.  </w:t>
      </w:r>
      <w:r w:rsidRPr="001B6342">
        <w:rPr>
          <w:sz w:val="16"/>
          <w:szCs w:val="20"/>
        </w:rPr>
        <w:t>© Crown Copyright.   Licence number AL 110020327</w:t>
      </w:r>
    </w:p>
    <w:p w14:paraId="5339BAAB" w14:textId="77777777" w:rsidR="005C472D" w:rsidRPr="001B6342" w:rsidRDefault="005C472D" w:rsidP="005C472D">
      <w:pPr>
        <w:jc w:val="both"/>
        <w:rPr>
          <w:rFonts w:eastAsia="MS Mincho"/>
          <w:sz w:val="22"/>
          <w:szCs w:val="22"/>
        </w:rPr>
      </w:pPr>
    </w:p>
    <w:p w14:paraId="68BB2728" w14:textId="77777777" w:rsidR="005C472D" w:rsidRPr="001B6342" w:rsidRDefault="005C472D" w:rsidP="005C472D">
      <w:pPr>
        <w:jc w:val="both"/>
        <w:rPr>
          <w:rFonts w:eastAsia="MS Mincho"/>
          <w:sz w:val="22"/>
          <w:szCs w:val="22"/>
        </w:rPr>
      </w:pPr>
      <w:r w:rsidRPr="001B6342">
        <w:rPr>
          <w:rFonts w:eastAsia="MS Mincho"/>
          <w:sz w:val="22"/>
          <w:szCs w:val="22"/>
        </w:rPr>
        <w:t>These small woodlands are similar in character and in the past were probably linked as part of a larger woodland block. Both Long Grove and Round Grove have an Ash (</w:t>
      </w:r>
      <w:r w:rsidRPr="001B6342">
        <w:rPr>
          <w:rFonts w:eastAsia="MS Mincho"/>
          <w:i/>
          <w:iCs/>
          <w:sz w:val="22"/>
          <w:szCs w:val="22"/>
        </w:rPr>
        <w:t>Fraxinus excelsior</w:t>
      </w:r>
      <w:r w:rsidRPr="001B6342">
        <w:rPr>
          <w:rFonts w:eastAsia="MS Mincho"/>
          <w:sz w:val="22"/>
          <w:szCs w:val="22"/>
        </w:rPr>
        <w:t>), Field Maple (</w:t>
      </w:r>
      <w:r w:rsidRPr="001B6342">
        <w:rPr>
          <w:rFonts w:eastAsia="MS Mincho"/>
          <w:i/>
          <w:iCs/>
          <w:sz w:val="22"/>
          <w:szCs w:val="22"/>
        </w:rPr>
        <w:t>Acer campestre</w:t>
      </w:r>
      <w:r w:rsidRPr="001B6342">
        <w:rPr>
          <w:rFonts w:eastAsia="MS Mincho"/>
          <w:sz w:val="22"/>
          <w:szCs w:val="22"/>
        </w:rPr>
        <w:t>) and elm (</w:t>
      </w:r>
      <w:r w:rsidRPr="001B6342">
        <w:rPr>
          <w:rFonts w:eastAsia="MS Mincho"/>
          <w:i/>
          <w:iCs/>
          <w:sz w:val="22"/>
          <w:szCs w:val="22"/>
        </w:rPr>
        <w:t xml:space="preserve">Ulmus </w:t>
      </w:r>
      <w:r w:rsidRPr="001B6342">
        <w:rPr>
          <w:rFonts w:eastAsia="MS Mincho"/>
          <w:sz w:val="22"/>
          <w:szCs w:val="22"/>
        </w:rPr>
        <w:t>sp.) canopy with Hawthorn (</w:t>
      </w:r>
      <w:r w:rsidRPr="001B6342">
        <w:rPr>
          <w:rFonts w:eastAsia="MS Mincho"/>
          <w:i/>
          <w:iCs/>
          <w:sz w:val="22"/>
          <w:szCs w:val="22"/>
        </w:rPr>
        <w:t>Crataegus monogyna</w:t>
      </w:r>
      <w:r w:rsidRPr="001B6342">
        <w:rPr>
          <w:rFonts w:eastAsia="MS Mincho"/>
          <w:sz w:val="22"/>
          <w:szCs w:val="22"/>
        </w:rPr>
        <w:t>) and Elder (</w:t>
      </w:r>
      <w:r w:rsidRPr="001B6342">
        <w:rPr>
          <w:rFonts w:eastAsia="MS Mincho"/>
          <w:i/>
          <w:iCs/>
          <w:sz w:val="22"/>
          <w:szCs w:val="22"/>
        </w:rPr>
        <w:t>Sambucus nigra</w:t>
      </w:r>
      <w:r w:rsidRPr="001B6342">
        <w:rPr>
          <w:rFonts w:eastAsia="MS Mincho"/>
          <w:sz w:val="22"/>
          <w:szCs w:val="22"/>
        </w:rPr>
        <w:t>) present in the dense understorey.  Long Grove also contains some larger oak standards (</w:t>
      </w:r>
      <w:r w:rsidRPr="001B6342">
        <w:rPr>
          <w:rFonts w:eastAsia="MS Mincho"/>
          <w:i/>
          <w:iCs/>
          <w:sz w:val="22"/>
          <w:szCs w:val="22"/>
        </w:rPr>
        <w:t>Quercus robur</w:t>
      </w:r>
      <w:r w:rsidRPr="001B6342">
        <w:rPr>
          <w:rFonts w:eastAsia="MS Mincho"/>
          <w:sz w:val="22"/>
          <w:szCs w:val="22"/>
        </w:rPr>
        <w:t>) and Hazel coppice (</w:t>
      </w:r>
      <w:r w:rsidRPr="001B6342">
        <w:rPr>
          <w:rFonts w:eastAsia="MS Mincho"/>
          <w:i/>
          <w:iCs/>
          <w:sz w:val="22"/>
          <w:szCs w:val="22"/>
        </w:rPr>
        <w:t>Corylus avellana</w:t>
      </w:r>
      <w:r w:rsidRPr="001B6342">
        <w:rPr>
          <w:rFonts w:eastAsia="MS Mincho"/>
          <w:sz w:val="22"/>
          <w:szCs w:val="22"/>
        </w:rPr>
        <w:t>).</w:t>
      </w:r>
    </w:p>
    <w:p w14:paraId="6EDA1F17" w14:textId="77777777" w:rsidR="005C472D" w:rsidRPr="001B6342" w:rsidRDefault="005C472D" w:rsidP="005C472D">
      <w:pPr>
        <w:jc w:val="both"/>
        <w:rPr>
          <w:rFonts w:eastAsia="MS Mincho"/>
          <w:sz w:val="22"/>
          <w:szCs w:val="22"/>
        </w:rPr>
      </w:pPr>
    </w:p>
    <w:p w14:paraId="40E7B555" w14:textId="77777777" w:rsidR="005C472D" w:rsidRPr="001B6342" w:rsidRDefault="005C472D" w:rsidP="005C472D">
      <w:pPr>
        <w:jc w:val="both"/>
        <w:rPr>
          <w:rFonts w:eastAsia="MS Mincho"/>
          <w:sz w:val="22"/>
          <w:szCs w:val="22"/>
        </w:rPr>
      </w:pPr>
      <w:r w:rsidRPr="001B6342">
        <w:rPr>
          <w:rFonts w:eastAsia="MS Mincho"/>
          <w:sz w:val="22"/>
          <w:szCs w:val="22"/>
        </w:rPr>
        <w:t>The ground flora in both woods includes Dog’s Mercury (</w:t>
      </w:r>
      <w:r w:rsidRPr="001B6342">
        <w:rPr>
          <w:rFonts w:eastAsia="MS Mincho"/>
          <w:i/>
          <w:iCs/>
          <w:sz w:val="22"/>
          <w:szCs w:val="22"/>
        </w:rPr>
        <w:t>Mercurialis perennis</w:t>
      </w:r>
      <w:r w:rsidRPr="001B6342">
        <w:rPr>
          <w:rFonts w:eastAsia="MS Mincho"/>
          <w:sz w:val="22"/>
          <w:szCs w:val="22"/>
        </w:rPr>
        <w:t>), but is mainly rank with an abundance of Common Nettles (</w:t>
      </w:r>
      <w:r w:rsidRPr="001B6342">
        <w:rPr>
          <w:rFonts w:eastAsia="MS Mincho"/>
          <w:i/>
          <w:iCs/>
          <w:sz w:val="22"/>
          <w:szCs w:val="22"/>
        </w:rPr>
        <w:t>Urtica dioica</w:t>
      </w:r>
      <w:r w:rsidRPr="001B6342">
        <w:rPr>
          <w:rFonts w:eastAsia="MS Mincho"/>
          <w:sz w:val="22"/>
          <w:szCs w:val="22"/>
        </w:rPr>
        <w:t>), Cow Parsley (</w:t>
      </w:r>
      <w:r w:rsidRPr="001B6342">
        <w:rPr>
          <w:rFonts w:eastAsia="MS Mincho"/>
          <w:i/>
          <w:iCs/>
          <w:sz w:val="22"/>
          <w:szCs w:val="22"/>
        </w:rPr>
        <w:t>Anthriscus sylvestris</w:t>
      </w:r>
      <w:r w:rsidRPr="001B6342">
        <w:rPr>
          <w:rFonts w:eastAsia="MS Mincho"/>
          <w:sz w:val="22"/>
          <w:szCs w:val="22"/>
        </w:rPr>
        <w:t>) and Cleavers (</w:t>
      </w:r>
      <w:r w:rsidRPr="001B6342">
        <w:rPr>
          <w:rFonts w:eastAsia="MS Mincho"/>
          <w:i/>
          <w:iCs/>
          <w:sz w:val="22"/>
          <w:szCs w:val="22"/>
        </w:rPr>
        <w:t>Galium aparine</w:t>
      </w:r>
      <w:r w:rsidRPr="001B6342">
        <w:rPr>
          <w:rFonts w:eastAsia="MS Mincho"/>
          <w:sz w:val="22"/>
          <w:szCs w:val="22"/>
        </w:rPr>
        <w:t>).  Long Grove contains a greater number of species than the smaller Round Grove, including Enchanter’s-nightshade (</w:t>
      </w:r>
      <w:r w:rsidRPr="001B6342">
        <w:rPr>
          <w:rFonts w:eastAsia="MS Mincho"/>
          <w:i/>
          <w:iCs/>
          <w:sz w:val="22"/>
          <w:szCs w:val="22"/>
        </w:rPr>
        <w:t>Circaea lutetiana</w:t>
      </w:r>
      <w:r w:rsidRPr="001B6342">
        <w:rPr>
          <w:rFonts w:eastAsia="MS Mincho"/>
          <w:sz w:val="22"/>
          <w:szCs w:val="22"/>
        </w:rPr>
        <w:t>), Meadowsweet (</w:t>
      </w:r>
      <w:r w:rsidRPr="001B6342">
        <w:rPr>
          <w:rFonts w:eastAsia="MS Mincho"/>
          <w:i/>
          <w:iCs/>
          <w:sz w:val="22"/>
          <w:szCs w:val="22"/>
        </w:rPr>
        <w:t>Filipendula ulmaria</w:t>
      </w:r>
      <w:r w:rsidRPr="001B6342">
        <w:rPr>
          <w:rFonts w:eastAsia="MS Mincho"/>
          <w:sz w:val="22"/>
          <w:szCs w:val="22"/>
        </w:rPr>
        <w:t>) and Wood Avens (</w:t>
      </w:r>
      <w:r w:rsidRPr="001B6342">
        <w:rPr>
          <w:rFonts w:eastAsia="MS Mincho"/>
          <w:i/>
          <w:iCs/>
          <w:sz w:val="22"/>
          <w:szCs w:val="22"/>
        </w:rPr>
        <w:t>Geum urbanum</w:t>
      </w:r>
      <w:r w:rsidRPr="001B6342">
        <w:rPr>
          <w:rFonts w:eastAsia="MS Mincho"/>
          <w:sz w:val="22"/>
          <w:szCs w:val="22"/>
        </w:rPr>
        <w:t xml:space="preserve">).  </w:t>
      </w:r>
    </w:p>
    <w:p w14:paraId="14246103" w14:textId="77777777" w:rsidR="005C472D" w:rsidRPr="001B6342" w:rsidRDefault="005C472D" w:rsidP="005C472D">
      <w:pPr>
        <w:jc w:val="both"/>
        <w:rPr>
          <w:rFonts w:eastAsia="MS Mincho"/>
          <w:sz w:val="22"/>
          <w:szCs w:val="22"/>
        </w:rPr>
      </w:pPr>
    </w:p>
    <w:p w14:paraId="52AA6F7A" w14:textId="77777777" w:rsidR="005C472D" w:rsidRPr="001B6342" w:rsidRDefault="005C472D" w:rsidP="005C472D">
      <w:pPr>
        <w:rPr>
          <w:rFonts w:eastAsia="MS Mincho"/>
          <w:b/>
          <w:bCs/>
          <w:sz w:val="22"/>
          <w:szCs w:val="22"/>
        </w:rPr>
      </w:pPr>
      <w:r w:rsidRPr="001B6342">
        <w:rPr>
          <w:rFonts w:eastAsia="MS Mincho"/>
          <w:b/>
          <w:bCs/>
          <w:sz w:val="22"/>
          <w:szCs w:val="22"/>
        </w:rPr>
        <w:t>Ownership and Access</w:t>
      </w:r>
    </w:p>
    <w:p w14:paraId="6F838EC8" w14:textId="77777777" w:rsidR="005C472D" w:rsidRPr="001B6342" w:rsidRDefault="005C472D" w:rsidP="005C472D">
      <w:pPr>
        <w:rPr>
          <w:rFonts w:eastAsia="MS Mincho"/>
          <w:bCs/>
          <w:sz w:val="22"/>
          <w:szCs w:val="22"/>
        </w:rPr>
      </w:pPr>
      <w:r w:rsidRPr="001B6342">
        <w:rPr>
          <w:rFonts w:eastAsia="MS Mincho"/>
          <w:bCs/>
          <w:sz w:val="22"/>
          <w:szCs w:val="22"/>
        </w:rPr>
        <w:t>The site is in private ownership.  There is no public access.</w:t>
      </w:r>
    </w:p>
    <w:p w14:paraId="25098B57" w14:textId="77777777" w:rsidR="005C472D" w:rsidRPr="001B6342" w:rsidRDefault="005C472D" w:rsidP="005C472D">
      <w:pPr>
        <w:rPr>
          <w:rFonts w:eastAsia="MS Mincho"/>
          <w:b/>
          <w:bCs/>
          <w:sz w:val="22"/>
          <w:szCs w:val="22"/>
        </w:rPr>
      </w:pPr>
    </w:p>
    <w:p w14:paraId="7A3345AB" w14:textId="77777777" w:rsidR="005C472D" w:rsidRPr="001B6342" w:rsidRDefault="005C472D" w:rsidP="005C472D">
      <w:pPr>
        <w:tabs>
          <w:tab w:val="left" w:pos="4480"/>
        </w:tabs>
        <w:rPr>
          <w:b/>
          <w:bCs/>
          <w:sz w:val="22"/>
          <w:szCs w:val="22"/>
        </w:rPr>
      </w:pPr>
      <w:r w:rsidRPr="001B6342">
        <w:rPr>
          <w:b/>
          <w:bCs/>
          <w:sz w:val="22"/>
          <w:szCs w:val="22"/>
        </w:rPr>
        <w:t xml:space="preserve">Habitats of Principal Importance in </w:t>
      </w:r>
      <w:r>
        <w:rPr>
          <w:b/>
          <w:bCs/>
          <w:sz w:val="22"/>
          <w:szCs w:val="22"/>
        </w:rPr>
        <w:t>England</w:t>
      </w:r>
      <w:r w:rsidRPr="001B6342">
        <w:rPr>
          <w:b/>
          <w:bCs/>
          <w:sz w:val="22"/>
          <w:szCs w:val="22"/>
        </w:rPr>
        <w:t xml:space="preserve"> </w:t>
      </w:r>
    </w:p>
    <w:p w14:paraId="1C04B2C0" w14:textId="77777777" w:rsidR="005C472D" w:rsidRPr="001B6342" w:rsidRDefault="005C472D" w:rsidP="005C472D">
      <w:pPr>
        <w:rPr>
          <w:sz w:val="22"/>
          <w:szCs w:val="22"/>
        </w:rPr>
      </w:pPr>
      <w:r w:rsidRPr="001B6342">
        <w:rPr>
          <w:sz w:val="22"/>
          <w:szCs w:val="22"/>
        </w:rPr>
        <w:t>Lowland Mixed Deciduous Woodland</w:t>
      </w:r>
    </w:p>
    <w:p w14:paraId="7B4A2C83" w14:textId="77777777" w:rsidR="005C472D" w:rsidRPr="001B6342" w:rsidRDefault="005C472D" w:rsidP="005C472D">
      <w:pPr>
        <w:rPr>
          <w:rFonts w:eastAsia="MS Mincho"/>
          <w:b/>
          <w:bCs/>
          <w:sz w:val="22"/>
          <w:szCs w:val="22"/>
        </w:rPr>
      </w:pPr>
    </w:p>
    <w:p w14:paraId="679AA9B4" w14:textId="77777777" w:rsidR="005C472D" w:rsidRPr="001B6342" w:rsidRDefault="005C472D" w:rsidP="005C472D">
      <w:pPr>
        <w:rPr>
          <w:rFonts w:eastAsia="MS Mincho"/>
          <w:b/>
          <w:bCs/>
          <w:sz w:val="22"/>
          <w:szCs w:val="22"/>
        </w:rPr>
      </w:pPr>
      <w:r w:rsidRPr="001B6342">
        <w:rPr>
          <w:rFonts w:eastAsia="MS Mincho"/>
          <w:b/>
          <w:bCs/>
          <w:sz w:val="22"/>
          <w:szCs w:val="22"/>
        </w:rPr>
        <w:t xml:space="preserve">Selection </w:t>
      </w:r>
      <w:r>
        <w:rPr>
          <w:rFonts w:eastAsia="MS Mincho"/>
          <w:b/>
          <w:bCs/>
          <w:sz w:val="22"/>
          <w:szCs w:val="22"/>
        </w:rPr>
        <w:t>Criteria</w:t>
      </w:r>
    </w:p>
    <w:p w14:paraId="336D5202" w14:textId="77777777" w:rsidR="005C472D" w:rsidRPr="001B6342" w:rsidRDefault="005C472D" w:rsidP="005C472D">
      <w:pPr>
        <w:rPr>
          <w:rFonts w:eastAsia="MS Mincho"/>
          <w:sz w:val="22"/>
          <w:szCs w:val="22"/>
        </w:rPr>
      </w:pPr>
      <w:r w:rsidRPr="001B6342">
        <w:rPr>
          <w:rFonts w:eastAsia="MS Mincho"/>
          <w:sz w:val="22"/>
          <w:szCs w:val="22"/>
        </w:rPr>
        <w:t>HC2 – Lowland Mixed Deciduous Woodland on Non-ancient Sites</w:t>
      </w:r>
    </w:p>
    <w:p w14:paraId="03EFD49F" w14:textId="77777777" w:rsidR="005C472D" w:rsidRPr="001B6342" w:rsidRDefault="005C472D" w:rsidP="005C472D">
      <w:pPr>
        <w:rPr>
          <w:rFonts w:eastAsia="MS Mincho"/>
          <w:color w:val="000000"/>
          <w:sz w:val="22"/>
        </w:rPr>
      </w:pPr>
      <w:r w:rsidRPr="001B6342">
        <w:rPr>
          <w:rFonts w:eastAsia="MS Mincho"/>
          <w:sz w:val="22"/>
          <w:szCs w:val="22"/>
        </w:rPr>
        <w:t>SC1 – Vascular Plants</w:t>
      </w:r>
    </w:p>
    <w:p w14:paraId="22BC8C97" w14:textId="77777777" w:rsidR="005C472D" w:rsidRDefault="005C472D" w:rsidP="005C472D">
      <w:pPr>
        <w:rPr>
          <w:rFonts w:eastAsia="MS Mincho"/>
          <w:sz w:val="22"/>
          <w:szCs w:val="22"/>
        </w:rPr>
      </w:pPr>
    </w:p>
    <w:p w14:paraId="366A3281" w14:textId="77777777" w:rsidR="005C472D" w:rsidRDefault="005C472D">
      <w:pPr>
        <w:rPr>
          <w:rFonts w:eastAsia="MS Mincho"/>
          <w:b/>
          <w:color w:val="000000"/>
          <w:sz w:val="22"/>
        </w:rPr>
      </w:pPr>
      <w:r>
        <w:rPr>
          <w:rFonts w:eastAsia="MS Mincho"/>
          <w:b/>
          <w:color w:val="000000"/>
          <w:sz w:val="22"/>
        </w:rPr>
        <w:br w:type="page"/>
      </w:r>
    </w:p>
    <w:p w14:paraId="23205ACD" w14:textId="77777777" w:rsidR="005C472D" w:rsidRPr="001B6342" w:rsidRDefault="005C472D" w:rsidP="005C472D">
      <w:pPr>
        <w:rPr>
          <w:rFonts w:eastAsia="MS Mincho"/>
          <w:b/>
          <w:sz w:val="22"/>
          <w:szCs w:val="22"/>
        </w:rPr>
      </w:pPr>
      <w:r>
        <w:rPr>
          <w:rFonts w:eastAsia="MS Mincho"/>
          <w:b/>
          <w:color w:val="000000"/>
          <w:sz w:val="22"/>
        </w:rPr>
        <w:t>Rationale</w:t>
      </w:r>
    </w:p>
    <w:p w14:paraId="2B483F71" w14:textId="77777777" w:rsidR="005C472D" w:rsidRPr="001B6342" w:rsidRDefault="005C472D" w:rsidP="005C472D">
      <w:pPr>
        <w:jc w:val="both"/>
        <w:rPr>
          <w:rFonts w:eastAsia="Calibri"/>
          <w:bCs/>
          <w:sz w:val="22"/>
          <w:szCs w:val="22"/>
        </w:rPr>
      </w:pPr>
      <w:r w:rsidRPr="001B6342">
        <w:rPr>
          <w:rFonts w:eastAsia="Calibri"/>
          <w:bCs/>
          <w:sz w:val="22"/>
          <w:szCs w:val="22"/>
        </w:rPr>
        <w:t>The woodlands do not appear to be ancient based on their structure and poor ground flora.  However, these have been shown to be wooded since at least 1870s and are considered to match the description of the Lowland Mixed Deciduous Woodland Habitat of Principal Importance in England.</w:t>
      </w:r>
    </w:p>
    <w:p w14:paraId="0DB6AB25" w14:textId="77777777" w:rsidR="005C472D" w:rsidRPr="001B6342" w:rsidRDefault="005C472D" w:rsidP="005C472D">
      <w:pPr>
        <w:rPr>
          <w:rFonts w:eastAsia="MS Mincho"/>
          <w:sz w:val="22"/>
          <w:szCs w:val="22"/>
        </w:rPr>
      </w:pPr>
      <w:r w:rsidRPr="001B6342">
        <w:rPr>
          <w:rFonts w:eastAsia="Calibri"/>
          <w:bCs/>
          <w:sz w:val="22"/>
          <w:szCs w:val="22"/>
        </w:rPr>
        <w:t xml:space="preserve"> </w:t>
      </w:r>
    </w:p>
    <w:p w14:paraId="33D05CCB" w14:textId="77777777" w:rsidR="005C472D" w:rsidRPr="001B6342" w:rsidRDefault="005C472D" w:rsidP="005C472D">
      <w:pPr>
        <w:rPr>
          <w:rFonts w:eastAsia="MS Mincho"/>
          <w:b/>
          <w:sz w:val="22"/>
          <w:szCs w:val="22"/>
        </w:rPr>
      </w:pPr>
      <w:r w:rsidRPr="001B6342">
        <w:rPr>
          <w:rFonts w:eastAsia="MS Mincho"/>
          <w:b/>
          <w:sz w:val="22"/>
          <w:szCs w:val="22"/>
        </w:rPr>
        <w:t xml:space="preserve">Condition </w:t>
      </w:r>
      <w:r>
        <w:rPr>
          <w:rFonts w:eastAsia="MS Mincho"/>
          <w:b/>
          <w:sz w:val="22"/>
          <w:szCs w:val="22"/>
        </w:rPr>
        <w:t>Statement</w:t>
      </w:r>
    </w:p>
    <w:p w14:paraId="5B84B3FB" w14:textId="77777777" w:rsidR="005C472D" w:rsidRPr="001B6342" w:rsidRDefault="005C472D" w:rsidP="005C472D">
      <w:pPr>
        <w:rPr>
          <w:bCs/>
          <w:sz w:val="22"/>
          <w:szCs w:val="22"/>
        </w:rPr>
      </w:pPr>
      <w:r w:rsidRPr="001B6342">
        <w:rPr>
          <w:bCs/>
          <w:sz w:val="22"/>
          <w:szCs w:val="22"/>
        </w:rPr>
        <w:t>Unfavourable</w:t>
      </w:r>
    </w:p>
    <w:p w14:paraId="0CF99507" w14:textId="77777777" w:rsidR="005C472D" w:rsidRPr="001B6342" w:rsidRDefault="005C472D" w:rsidP="005C472D">
      <w:pPr>
        <w:rPr>
          <w:rFonts w:eastAsia="MS Mincho"/>
          <w:sz w:val="22"/>
          <w:szCs w:val="22"/>
        </w:rPr>
      </w:pPr>
    </w:p>
    <w:p w14:paraId="5DD6F626" w14:textId="77777777" w:rsidR="005C472D" w:rsidRPr="001B6342" w:rsidRDefault="005C472D" w:rsidP="005C472D">
      <w:pPr>
        <w:rPr>
          <w:rFonts w:eastAsia="MS Mincho"/>
          <w:b/>
          <w:sz w:val="22"/>
          <w:szCs w:val="22"/>
        </w:rPr>
      </w:pPr>
      <w:r w:rsidRPr="001B6342">
        <w:rPr>
          <w:rFonts w:eastAsia="MS Mincho"/>
          <w:b/>
          <w:sz w:val="22"/>
          <w:szCs w:val="22"/>
        </w:rPr>
        <w:t>Management Issues</w:t>
      </w:r>
    </w:p>
    <w:p w14:paraId="1AADEA05" w14:textId="77777777" w:rsidR="005C472D" w:rsidRPr="001B6342" w:rsidRDefault="005C472D" w:rsidP="005C472D">
      <w:pPr>
        <w:jc w:val="both"/>
        <w:rPr>
          <w:rFonts w:eastAsia="Calibri"/>
          <w:bCs/>
          <w:sz w:val="22"/>
          <w:szCs w:val="22"/>
        </w:rPr>
      </w:pPr>
      <w:r w:rsidRPr="001B6342">
        <w:rPr>
          <w:rFonts w:eastAsia="Calibri"/>
          <w:bCs/>
          <w:sz w:val="22"/>
          <w:szCs w:val="22"/>
        </w:rPr>
        <w:t>The woods are not currently managed and selective coppicing would benefit their structure and ground flora, but given the size of these woodlands, this should be limited. A large Pheasant enclosure within Long Grove is having a negative impact on structure and ground flora.</w:t>
      </w:r>
    </w:p>
    <w:p w14:paraId="1CF78FF8" w14:textId="77777777" w:rsidR="005C472D" w:rsidRPr="001B6342" w:rsidRDefault="005C472D" w:rsidP="005C472D">
      <w:pPr>
        <w:rPr>
          <w:rFonts w:eastAsia="MS Mincho"/>
          <w:sz w:val="22"/>
          <w:szCs w:val="22"/>
        </w:rPr>
      </w:pPr>
      <w:r w:rsidRPr="001B6342">
        <w:rPr>
          <w:rFonts w:eastAsia="Calibri"/>
          <w:bCs/>
          <w:sz w:val="22"/>
          <w:szCs w:val="22"/>
        </w:rPr>
        <w:t xml:space="preserve"> </w:t>
      </w:r>
    </w:p>
    <w:p w14:paraId="605AE1E0" w14:textId="77777777" w:rsidR="005C472D" w:rsidRPr="001B6342" w:rsidRDefault="005C472D" w:rsidP="005C472D">
      <w:pPr>
        <w:tabs>
          <w:tab w:val="left" w:pos="4520"/>
        </w:tabs>
        <w:rPr>
          <w:b/>
          <w:sz w:val="22"/>
          <w:szCs w:val="22"/>
        </w:rPr>
      </w:pPr>
      <w:r w:rsidRPr="001B6342">
        <w:rPr>
          <w:b/>
          <w:sz w:val="22"/>
          <w:szCs w:val="22"/>
        </w:rPr>
        <w:t>Review Schedule</w:t>
      </w:r>
    </w:p>
    <w:p w14:paraId="199844D7" w14:textId="77777777" w:rsidR="005C472D" w:rsidRPr="001B6342" w:rsidRDefault="005C472D" w:rsidP="005C472D">
      <w:pPr>
        <w:tabs>
          <w:tab w:val="left" w:pos="4520"/>
        </w:tabs>
        <w:rPr>
          <w:sz w:val="22"/>
        </w:rPr>
      </w:pPr>
      <w:r w:rsidRPr="001B6342">
        <w:rPr>
          <w:sz w:val="22"/>
          <w:szCs w:val="22"/>
        </w:rPr>
        <w:t>Site Selected: 2008</w:t>
      </w:r>
      <w:r w:rsidRPr="001B6342">
        <w:rPr>
          <w:sz w:val="22"/>
        </w:rPr>
        <w:tab/>
      </w:r>
    </w:p>
    <w:p w14:paraId="0195A641" w14:textId="77777777" w:rsidR="005C472D" w:rsidRPr="001B6342" w:rsidRDefault="005C472D" w:rsidP="005C472D">
      <w:pPr>
        <w:rPr>
          <w:sz w:val="22"/>
          <w:szCs w:val="22"/>
        </w:rPr>
      </w:pPr>
      <w:r w:rsidRPr="001B6342">
        <w:rPr>
          <w:bCs/>
          <w:sz w:val="22"/>
        </w:rPr>
        <w:t>Reviewed</w:t>
      </w:r>
      <w:r w:rsidRPr="001B6342">
        <w:rPr>
          <w:sz w:val="22"/>
          <w:szCs w:val="22"/>
        </w:rPr>
        <w:t>: 2015</w:t>
      </w:r>
      <w:r>
        <w:rPr>
          <w:sz w:val="22"/>
          <w:szCs w:val="22"/>
        </w:rPr>
        <w:t xml:space="preserve"> (no change)</w:t>
      </w:r>
    </w:p>
    <w:p w14:paraId="6517BD4A" w14:textId="77777777" w:rsidR="005C472D" w:rsidRPr="001B6342" w:rsidRDefault="005C472D" w:rsidP="005C472D"/>
    <w:p w14:paraId="5AC5AA22" w14:textId="77777777" w:rsidR="005C472D" w:rsidRDefault="005C472D">
      <w:pPr>
        <w:rPr>
          <w:rFonts w:eastAsia="MS Mincho"/>
          <w:sz w:val="22"/>
          <w:szCs w:val="22"/>
        </w:rPr>
      </w:pPr>
      <w:r>
        <w:rPr>
          <w:rFonts w:eastAsia="MS Mincho"/>
          <w:sz w:val="22"/>
          <w:szCs w:val="22"/>
        </w:rPr>
        <w:br w:type="page"/>
      </w:r>
    </w:p>
    <w:p w14:paraId="6C1CAF05" w14:textId="77777777" w:rsidR="005C472D" w:rsidRPr="00385BEB" w:rsidRDefault="005C472D" w:rsidP="005C472D">
      <w:pPr>
        <w:jc w:val="center"/>
        <w:rPr>
          <w:rFonts w:eastAsia="MS Mincho"/>
          <w:b/>
          <w:bCs/>
          <w:szCs w:val="22"/>
        </w:rPr>
      </w:pPr>
      <w:r w:rsidRPr="00385BEB">
        <w:rPr>
          <w:rFonts w:eastAsia="MS Mincho"/>
          <w:b/>
          <w:bCs/>
          <w:szCs w:val="22"/>
        </w:rPr>
        <w:t>Co30 Church House Wood</w:t>
      </w:r>
      <w:r>
        <w:rPr>
          <w:rFonts w:eastAsia="MS Mincho"/>
          <w:b/>
          <w:bCs/>
          <w:szCs w:val="22"/>
        </w:rPr>
        <w:t>, Aldham</w:t>
      </w:r>
      <w:r w:rsidRPr="00385BEB">
        <w:rPr>
          <w:rFonts w:eastAsia="MS Mincho"/>
          <w:b/>
          <w:bCs/>
          <w:szCs w:val="22"/>
        </w:rPr>
        <w:t xml:space="preserve"> (3.</w:t>
      </w:r>
      <w:r>
        <w:rPr>
          <w:rFonts w:eastAsia="MS Mincho"/>
          <w:b/>
          <w:bCs/>
          <w:szCs w:val="22"/>
        </w:rPr>
        <w:t>6</w:t>
      </w:r>
      <w:r w:rsidRPr="00385BEB">
        <w:rPr>
          <w:rFonts w:eastAsia="MS Mincho"/>
          <w:b/>
          <w:bCs/>
          <w:szCs w:val="22"/>
        </w:rPr>
        <w:t xml:space="preserve"> ha) TL 908250</w:t>
      </w:r>
    </w:p>
    <w:p w14:paraId="23733666" w14:textId="77777777" w:rsidR="005C472D" w:rsidRPr="00385BEB" w:rsidRDefault="005C472D" w:rsidP="005C472D">
      <w:pPr>
        <w:jc w:val="center"/>
        <w:rPr>
          <w:szCs w:val="22"/>
        </w:rPr>
      </w:pPr>
    </w:p>
    <w:p w14:paraId="15FAA9F8" w14:textId="77777777" w:rsidR="005C472D" w:rsidRPr="00385BEB" w:rsidRDefault="005C472D" w:rsidP="005C472D">
      <w:pPr>
        <w:jc w:val="center"/>
        <w:rPr>
          <w:sz w:val="20"/>
          <w:szCs w:val="18"/>
        </w:rPr>
      </w:pPr>
      <w:r>
        <w:rPr>
          <w:noProof/>
          <w:lang w:eastAsia="en-GB"/>
        </w:rPr>
        <w:drawing>
          <wp:inline distT="0" distB="0" distL="0" distR="0" wp14:anchorId="0D84D9B0" wp14:editId="20A0CFC6">
            <wp:extent cx="5886450" cy="4354153"/>
            <wp:effectExtent l="19050" t="19050" r="19050" b="27940"/>
            <wp:docPr id="68" name="Picture 68" descr="\\MADEAL\Users\Martin\Documents\EECOS\CURRENT (Home 14-12-12)\2015 10 - Colchester LoWS\Mapping\Co3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DEAL\Users\Martin\Documents\EECOS\CURRENT (Home 14-12-12)\2015 10 - Colchester LoWS\Mapping\Co30.em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89141" cy="4356143"/>
                    </a:xfrm>
                    <a:prstGeom prst="rect">
                      <a:avLst/>
                    </a:prstGeom>
                    <a:noFill/>
                    <a:ln w="9525" cmpd="sng">
                      <a:solidFill>
                        <a:srgbClr val="000000"/>
                      </a:solidFill>
                      <a:miter lim="800000"/>
                      <a:headEnd/>
                      <a:tailEnd/>
                    </a:ln>
                    <a:effectLst/>
                  </pic:spPr>
                </pic:pic>
              </a:graphicData>
            </a:graphic>
          </wp:inline>
        </w:drawing>
      </w:r>
    </w:p>
    <w:p w14:paraId="4BCF7F22" w14:textId="4721826A" w:rsidR="005C472D" w:rsidRPr="00385BEB" w:rsidRDefault="005C472D" w:rsidP="005C472D">
      <w:pPr>
        <w:jc w:val="center"/>
        <w:rPr>
          <w:rFonts w:eastAsia="MS Mincho"/>
          <w:b/>
          <w:bCs/>
          <w:sz w:val="16"/>
          <w:szCs w:val="18"/>
        </w:rPr>
      </w:pPr>
      <w:r w:rsidRPr="00385BEB">
        <w:rPr>
          <w:sz w:val="16"/>
          <w:szCs w:val="18"/>
        </w:rPr>
        <w:t xml:space="preserve">Reproduced from the Ordnance Survey® mapping by permission of Ordnance Survey® on behalf of The Controller of Her Majesty’s Stationery </w:t>
      </w:r>
      <w:r>
        <w:rPr>
          <w:sz w:val="16"/>
          <w:szCs w:val="18"/>
        </w:rPr>
        <w:t xml:space="preserve">Office.  </w:t>
      </w:r>
      <w:r w:rsidRPr="00385BEB">
        <w:rPr>
          <w:sz w:val="16"/>
          <w:szCs w:val="18"/>
        </w:rPr>
        <w:t>© Crown Copyright.   Licence number AL 110020327</w:t>
      </w:r>
    </w:p>
    <w:p w14:paraId="724D0A06" w14:textId="77777777" w:rsidR="005C472D" w:rsidRPr="00385BEB" w:rsidRDefault="005C472D" w:rsidP="005C472D">
      <w:pPr>
        <w:rPr>
          <w:sz w:val="22"/>
          <w:szCs w:val="22"/>
        </w:rPr>
      </w:pPr>
    </w:p>
    <w:p w14:paraId="10867DBF" w14:textId="77777777" w:rsidR="005C472D" w:rsidRPr="00385BEB" w:rsidRDefault="005C472D" w:rsidP="005C472D">
      <w:pPr>
        <w:jc w:val="both"/>
        <w:rPr>
          <w:rFonts w:eastAsia="MS Mincho"/>
          <w:sz w:val="22"/>
          <w:szCs w:val="22"/>
        </w:rPr>
      </w:pPr>
      <w:r w:rsidRPr="00385BEB">
        <w:rPr>
          <w:rFonts w:eastAsia="MS Mincho"/>
          <w:sz w:val="22"/>
          <w:szCs w:val="22"/>
        </w:rPr>
        <w:t>Church House Wood has a mixed canopy of Pedunculate Oak (</w:t>
      </w:r>
      <w:r w:rsidRPr="00385BEB">
        <w:rPr>
          <w:rFonts w:eastAsia="MS Mincho"/>
          <w:i/>
          <w:sz w:val="22"/>
          <w:szCs w:val="22"/>
        </w:rPr>
        <w:t>Quercus robur</w:t>
      </w:r>
      <w:r w:rsidRPr="00385BEB">
        <w:rPr>
          <w:rFonts w:eastAsia="MS Mincho"/>
          <w:sz w:val="22"/>
          <w:szCs w:val="22"/>
        </w:rPr>
        <w:t>), Sweet Chestnut (</w:t>
      </w:r>
      <w:r w:rsidRPr="00385BEB">
        <w:rPr>
          <w:rFonts w:eastAsia="MS Mincho"/>
          <w:i/>
          <w:sz w:val="22"/>
          <w:szCs w:val="22"/>
        </w:rPr>
        <w:t>Castanea sativa</w:t>
      </w:r>
      <w:r w:rsidRPr="00385BEB">
        <w:rPr>
          <w:rFonts w:eastAsia="MS Mincho"/>
          <w:sz w:val="22"/>
          <w:szCs w:val="22"/>
        </w:rPr>
        <w:t>) and Alder (</w:t>
      </w:r>
      <w:r w:rsidRPr="00385BEB">
        <w:rPr>
          <w:rFonts w:eastAsia="MS Mincho"/>
          <w:i/>
          <w:sz w:val="22"/>
          <w:szCs w:val="22"/>
        </w:rPr>
        <w:t>Alnus glutinosa</w:t>
      </w:r>
      <w:r w:rsidRPr="00385BEB">
        <w:rPr>
          <w:rFonts w:eastAsia="MS Mincho"/>
          <w:sz w:val="22"/>
          <w:szCs w:val="22"/>
        </w:rPr>
        <w:t>) with an understorey which includes Spindle (</w:t>
      </w:r>
      <w:r w:rsidRPr="00385BEB">
        <w:rPr>
          <w:rFonts w:eastAsia="MS Mincho"/>
          <w:i/>
          <w:sz w:val="22"/>
          <w:szCs w:val="22"/>
        </w:rPr>
        <w:t>Euonymus europaeus</w:t>
      </w:r>
      <w:r w:rsidRPr="00385BEB">
        <w:rPr>
          <w:rFonts w:eastAsia="MS Mincho"/>
          <w:sz w:val="22"/>
          <w:szCs w:val="22"/>
        </w:rPr>
        <w:t>), Holly (</w:t>
      </w:r>
      <w:r w:rsidRPr="00385BEB">
        <w:rPr>
          <w:rFonts w:eastAsia="MS Mincho"/>
          <w:i/>
          <w:sz w:val="22"/>
          <w:szCs w:val="22"/>
        </w:rPr>
        <w:t>Ilex aquifolium</w:t>
      </w:r>
      <w:r w:rsidRPr="00385BEB">
        <w:rPr>
          <w:rFonts w:eastAsia="MS Mincho"/>
          <w:sz w:val="22"/>
          <w:szCs w:val="22"/>
        </w:rPr>
        <w:t>), Hazel (</w:t>
      </w:r>
      <w:r w:rsidRPr="00385BEB">
        <w:rPr>
          <w:rFonts w:eastAsia="MS Mincho"/>
          <w:i/>
          <w:sz w:val="22"/>
          <w:szCs w:val="22"/>
        </w:rPr>
        <w:t>Corylus avellana</w:t>
      </w:r>
      <w:r w:rsidRPr="00385BEB">
        <w:rPr>
          <w:rFonts w:eastAsia="MS Mincho"/>
          <w:sz w:val="22"/>
          <w:szCs w:val="22"/>
        </w:rPr>
        <w:t>) and Midland Hawthorn (</w:t>
      </w:r>
      <w:r w:rsidRPr="00385BEB">
        <w:rPr>
          <w:rFonts w:eastAsia="MS Mincho"/>
          <w:i/>
          <w:sz w:val="22"/>
          <w:szCs w:val="22"/>
        </w:rPr>
        <w:t>Crataegus laevigata</w:t>
      </w:r>
      <w:r w:rsidRPr="00385BEB">
        <w:rPr>
          <w:rFonts w:eastAsia="MS Mincho"/>
          <w:sz w:val="22"/>
          <w:szCs w:val="22"/>
        </w:rPr>
        <w:t xml:space="preserve">).  </w:t>
      </w:r>
    </w:p>
    <w:p w14:paraId="1292BBB7" w14:textId="77777777" w:rsidR="005C472D" w:rsidRPr="00385BEB" w:rsidRDefault="005C472D" w:rsidP="005C472D">
      <w:pPr>
        <w:jc w:val="both"/>
        <w:rPr>
          <w:rFonts w:eastAsia="MS Mincho"/>
          <w:sz w:val="22"/>
          <w:szCs w:val="22"/>
        </w:rPr>
      </w:pPr>
    </w:p>
    <w:p w14:paraId="22381F38" w14:textId="77777777" w:rsidR="005C472D" w:rsidRPr="00385BEB" w:rsidRDefault="005C472D" w:rsidP="005C472D">
      <w:pPr>
        <w:jc w:val="both"/>
        <w:rPr>
          <w:rFonts w:eastAsia="MS Mincho"/>
          <w:sz w:val="22"/>
          <w:szCs w:val="22"/>
        </w:rPr>
      </w:pPr>
      <w:r w:rsidRPr="00385BEB">
        <w:rPr>
          <w:rFonts w:eastAsia="MS Mincho"/>
          <w:sz w:val="22"/>
          <w:szCs w:val="22"/>
        </w:rPr>
        <w:t>The ground flora is dominated by Bluebell (</w:t>
      </w:r>
      <w:r w:rsidRPr="00385BEB">
        <w:rPr>
          <w:rFonts w:eastAsia="MS Mincho"/>
          <w:i/>
          <w:sz w:val="22"/>
          <w:szCs w:val="22"/>
        </w:rPr>
        <w:t>Hyacinthoides non-scripta</w:t>
      </w:r>
      <w:r w:rsidRPr="00385BEB">
        <w:rPr>
          <w:rFonts w:eastAsia="MS Mincho"/>
          <w:sz w:val="22"/>
          <w:szCs w:val="22"/>
        </w:rPr>
        <w:t>) and has localised patches of Dog’s Mercury (</w:t>
      </w:r>
      <w:r w:rsidRPr="00385BEB">
        <w:rPr>
          <w:rFonts w:eastAsia="MS Mincho"/>
          <w:i/>
          <w:sz w:val="22"/>
          <w:szCs w:val="22"/>
        </w:rPr>
        <w:t>Mercurialis perennis</w:t>
      </w:r>
      <w:r w:rsidRPr="00385BEB">
        <w:rPr>
          <w:rFonts w:eastAsia="MS Mincho"/>
          <w:sz w:val="22"/>
          <w:szCs w:val="22"/>
        </w:rPr>
        <w:t xml:space="preserve">) and </w:t>
      </w:r>
      <w:r w:rsidRPr="00385BEB">
        <w:rPr>
          <w:color w:val="000000"/>
          <w:sz w:val="22"/>
          <w:szCs w:val="22"/>
          <w:lang w:eastAsia="en-GB"/>
        </w:rPr>
        <w:t>Red Campion (</w:t>
      </w:r>
      <w:r w:rsidRPr="00385BEB">
        <w:rPr>
          <w:i/>
          <w:iCs/>
          <w:color w:val="000000"/>
          <w:sz w:val="22"/>
          <w:szCs w:val="22"/>
          <w:lang w:eastAsia="en-GB"/>
        </w:rPr>
        <w:t>Silene dioica</w:t>
      </w:r>
      <w:r w:rsidRPr="00385BEB">
        <w:rPr>
          <w:color w:val="000000"/>
          <w:sz w:val="22"/>
          <w:szCs w:val="22"/>
          <w:lang w:eastAsia="en-GB"/>
        </w:rPr>
        <w:t>)</w:t>
      </w:r>
      <w:r w:rsidRPr="00385BEB">
        <w:rPr>
          <w:rFonts w:eastAsia="MS Mincho"/>
          <w:sz w:val="22"/>
          <w:szCs w:val="22"/>
        </w:rPr>
        <w:t xml:space="preserve">, which are in places succeeded by locally dominant </w:t>
      </w:r>
      <w:r w:rsidRPr="00385BEB">
        <w:rPr>
          <w:color w:val="000000"/>
          <w:sz w:val="22"/>
          <w:szCs w:val="22"/>
          <w:lang w:eastAsia="en-GB"/>
        </w:rPr>
        <w:t>Bracken (</w:t>
      </w:r>
      <w:r w:rsidRPr="00385BEB">
        <w:rPr>
          <w:i/>
          <w:iCs/>
          <w:color w:val="000000"/>
          <w:sz w:val="22"/>
          <w:szCs w:val="22"/>
          <w:lang w:eastAsia="en-GB"/>
        </w:rPr>
        <w:t>Pteridium aquilinum</w:t>
      </w:r>
      <w:r w:rsidRPr="00385BEB">
        <w:rPr>
          <w:color w:val="000000"/>
          <w:sz w:val="22"/>
          <w:szCs w:val="22"/>
          <w:lang w:eastAsia="en-GB"/>
        </w:rPr>
        <w:t xml:space="preserve">) </w:t>
      </w:r>
      <w:r w:rsidRPr="00385BEB">
        <w:rPr>
          <w:rFonts w:eastAsia="MS Mincho"/>
          <w:sz w:val="22"/>
          <w:szCs w:val="22"/>
        </w:rPr>
        <w:t>later in the season. Other species recorded include Wood Sage (</w:t>
      </w:r>
      <w:r w:rsidRPr="00385BEB">
        <w:rPr>
          <w:rFonts w:eastAsia="MS Mincho"/>
          <w:i/>
          <w:sz w:val="22"/>
          <w:szCs w:val="22"/>
        </w:rPr>
        <w:t xml:space="preserve">Teucrium scorodonia) and </w:t>
      </w:r>
      <w:r w:rsidRPr="00385BEB">
        <w:rPr>
          <w:color w:val="000000"/>
          <w:sz w:val="22"/>
          <w:szCs w:val="22"/>
          <w:lang w:eastAsia="en-GB"/>
        </w:rPr>
        <w:t>Foxglove (</w:t>
      </w:r>
      <w:r w:rsidRPr="00385BEB">
        <w:rPr>
          <w:i/>
          <w:iCs/>
          <w:color w:val="000000"/>
          <w:sz w:val="22"/>
          <w:szCs w:val="22"/>
          <w:lang w:eastAsia="en-GB"/>
        </w:rPr>
        <w:t>Digitalis purpurea</w:t>
      </w:r>
      <w:r w:rsidRPr="00385BEB">
        <w:rPr>
          <w:color w:val="000000"/>
          <w:sz w:val="22"/>
          <w:szCs w:val="22"/>
          <w:lang w:eastAsia="en-GB"/>
        </w:rPr>
        <w:t xml:space="preserve">), </w:t>
      </w:r>
      <w:r w:rsidRPr="00385BEB">
        <w:rPr>
          <w:rFonts w:eastAsia="MS Mincho"/>
          <w:sz w:val="22"/>
          <w:szCs w:val="22"/>
        </w:rPr>
        <w:t>confined to the drier areas of the woodland, and Wood Speedwell (</w:t>
      </w:r>
      <w:r w:rsidRPr="00385BEB">
        <w:rPr>
          <w:rFonts w:eastAsia="MS Mincho"/>
          <w:i/>
          <w:sz w:val="22"/>
          <w:szCs w:val="22"/>
        </w:rPr>
        <w:t>Veronica montana</w:t>
      </w:r>
      <w:r w:rsidRPr="00385BEB">
        <w:rPr>
          <w:rFonts w:eastAsia="MS Mincho"/>
          <w:sz w:val="22"/>
          <w:szCs w:val="22"/>
        </w:rPr>
        <w:t>) found in the damper locations.</w:t>
      </w:r>
    </w:p>
    <w:p w14:paraId="5E12629C" w14:textId="77777777" w:rsidR="005C472D" w:rsidRPr="00385BEB" w:rsidRDefault="005C472D" w:rsidP="005C472D">
      <w:pPr>
        <w:jc w:val="both"/>
        <w:rPr>
          <w:rFonts w:eastAsia="MS Mincho"/>
          <w:sz w:val="22"/>
          <w:szCs w:val="22"/>
        </w:rPr>
      </w:pPr>
    </w:p>
    <w:p w14:paraId="025DEE84" w14:textId="77777777" w:rsidR="005C472D" w:rsidRPr="00385BEB" w:rsidRDefault="005C472D" w:rsidP="005C472D">
      <w:pPr>
        <w:jc w:val="both"/>
        <w:rPr>
          <w:rFonts w:eastAsia="MS Mincho"/>
          <w:b/>
          <w:bCs/>
          <w:sz w:val="22"/>
          <w:szCs w:val="22"/>
        </w:rPr>
      </w:pPr>
      <w:r w:rsidRPr="00385BEB">
        <w:rPr>
          <w:rFonts w:eastAsia="MS Mincho"/>
          <w:b/>
          <w:bCs/>
          <w:sz w:val="22"/>
          <w:szCs w:val="22"/>
        </w:rPr>
        <w:t>Ownership and Access</w:t>
      </w:r>
    </w:p>
    <w:p w14:paraId="6893EA62" w14:textId="77777777" w:rsidR="005C472D" w:rsidRPr="00385BEB" w:rsidRDefault="005C472D" w:rsidP="005C472D">
      <w:pPr>
        <w:jc w:val="both"/>
        <w:rPr>
          <w:rFonts w:eastAsia="MS Mincho"/>
          <w:bCs/>
          <w:sz w:val="22"/>
          <w:szCs w:val="22"/>
        </w:rPr>
      </w:pPr>
      <w:r w:rsidRPr="00385BEB">
        <w:rPr>
          <w:rFonts w:eastAsia="MS Mincho"/>
          <w:bCs/>
          <w:sz w:val="22"/>
          <w:szCs w:val="22"/>
        </w:rPr>
        <w:t xml:space="preserve">The site is in private ownership.  Public access is restricted to a central path leading from Rectory Road to the north. </w:t>
      </w:r>
    </w:p>
    <w:p w14:paraId="0D93A6CC" w14:textId="77777777" w:rsidR="005C472D" w:rsidRPr="00385BEB" w:rsidRDefault="005C472D" w:rsidP="005C472D">
      <w:pPr>
        <w:rPr>
          <w:rFonts w:eastAsia="MS Mincho"/>
          <w:b/>
          <w:bCs/>
          <w:sz w:val="22"/>
          <w:szCs w:val="22"/>
        </w:rPr>
      </w:pPr>
    </w:p>
    <w:p w14:paraId="74728785" w14:textId="77777777" w:rsidR="005C472D" w:rsidRPr="00385BEB" w:rsidRDefault="005C472D" w:rsidP="005C472D">
      <w:pPr>
        <w:tabs>
          <w:tab w:val="left" w:pos="4480"/>
        </w:tabs>
        <w:rPr>
          <w:b/>
          <w:bCs/>
          <w:sz w:val="22"/>
          <w:szCs w:val="22"/>
        </w:rPr>
      </w:pPr>
      <w:r w:rsidRPr="00385BEB">
        <w:rPr>
          <w:b/>
          <w:bCs/>
          <w:sz w:val="22"/>
          <w:szCs w:val="22"/>
        </w:rPr>
        <w:t xml:space="preserve">Habitats of Principal Importance in </w:t>
      </w:r>
      <w:r>
        <w:rPr>
          <w:b/>
          <w:bCs/>
          <w:sz w:val="22"/>
          <w:szCs w:val="22"/>
        </w:rPr>
        <w:t>England</w:t>
      </w:r>
      <w:r w:rsidRPr="00385BEB">
        <w:rPr>
          <w:b/>
          <w:bCs/>
          <w:sz w:val="22"/>
          <w:szCs w:val="22"/>
        </w:rPr>
        <w:t xml:space="preserve"> </w:t>
      </w:r>
    </w:p>
    <w:p w14:paraId="68C5E7FC" w14:textId="77777777" w:rsidR="005C472D" w:rsidRPr="00385BEB" w:rsidRDefault="005C472D" w:rsidP="005C472D">
      <w:pPr>
        <w:rPr>
          <w:sz w:val="22"/>
          <w:szCs w:val="22"/>
        </w:rPr>
      </w:pPr>
      <w:r w:rsidRPr="00385BEB">
        <w:rPr>
          <w:sz w:val="22"/>
          <w:szCs w:val="22"/>
        </w:rPr>
        <w:t>Lowland Mixed Deciduous Woodland</w:t>
      </w:r>
    </w:p>
    <w:p w14:paraId="0B619354" w14:textId="77777777" w:rsidR="005C472D" w:rsidRPr="00385BEB" w:rsidRDefault="005C472D" w:rsidP="005C472D">
      <w:pPr>
        <w:rPr>
          <w:rFonts w:eastAsia="MS Mincho"/>
          <w:b/>
          <w:bCs/>
          <w:sz w:val="22"/>
          <w:szCs w:val="22"/>
        </w:rPr>
      </w:pPr>
    </w:p>
    <w:p w14:paraId="395DBCC1" w14:textId="77777777" w:rsidR="005C472D" w:rsidRPr="00385BEB" w:rsidRDefault="005C472D" w:rsidP="005C472D">
      <w:pPr>
        <w:rPr>
          <w:rFonts w:eastAsia="MS Mincho"/>
          <w:b/>
          <w:bCs/>
          <w:sz w:val="22"/>
          <w:szCs w:val="22"/>
        </w:rPr>
      </w:pPr>
      <w:r w:rsidRPr="00385BEB">
        <w:rPr>
          <w:rFonts w:eastAsia="MS Mincho"/>
          <w:b/>
          <w:bCs/>
          <w:sz w:val="22"/>
          <w:szCs w:val="22"/>
        </w:rPr>
        <w:t xml:space="preserve">Selection </w:t>
      </w:r>
      <w:r>
        <w:rPr>
          <w:rFonts w:eastAsia="MS Mincho"/>
          <w:b/>
          <w:bCs/>
          <w:sz w:val="22"/>
          <w:szCs w:val="22"/>
        </w:rPr>
        <w:t>Criteria</w:t>
      </w:r>
    </w:p>
    <w:p w14:paraId="5C1F1DA4" w14:textId="77777777" w:rsidR="005C472D" w:rsidRPr="00385BEB" w:rsidRDefault="005C472D" w:rsidP="005C472D">
      <w:pPr>
        <w:rPr>
          <w:rFonts w:eastAsia="MS Mincho"/>
          <w:sz w:val="22"/>
          <w:szCs w:val="22"/>
        </w:rPr>
      </w:pPr>
      <w:r w:rsidRPr="00385BEB">
        <w:rPr>
          <w:rFonts w:eastAsia="MS Mincho"/>
          <w:sz w:val="22"/>
          <w:szCs w:val="22"/>
        </w:rPr>
        <w:t>HC1 – Ancient Woodland Sites</w:t>
      </w:r>
    </w:p>
    <w:p w14:paraId="30C0FB24" w14:textId="77777777" w:rsidR="005C472D" w:rsidRPr="00385BEB" w:rsidRDefault="005C472D" w:rsidP="005C472D">
      <w:pPr>
        <w:rPr>
          <w:rFonts w:eastAsia="MS Mincho"/>
          <w:sz w:val="22"/>
          <w:szCs w:val="22"/>
        </w:rPr>
      </w:pPr>
    </w:p>
    <w:p w14:paraId="766F5064" w14:textId="77777777" w:rsidR="005C472D" w:rsidRPr="00385BEB" w:rsidRDefault="005C472D" w:rsidP="005C472D">
      <w:pPr>
        <w:jc w:val="both"/>
        <w:rPr>
          <w:rFonts w:eastAsia="MS Mincho"/>
          <w:b/>
          <w:sz w:val="22"/>
          <w:szCs w:val="22"/>
        </w:rPr>
      </w:pPr>
      <w:r>
        <w:rPr>
          <w:rFonts w:eastAsia="MS Mincho"/>
          <w:b/>
          <w:color w:val="000000"/>
          <w:sz w:val="22"/>
          <w:szCs w:val="22"/>
        </w:rPr>
        <w:t>Rationale</w:t>
      </w:r>
    </w:p>
    <w:p w14:paraId="276C1500" w14:textId="77777777" w:rsidR="005C472D" w:rsidRPr="00385BEB" w:rsidRDefault="005C472D" w:rsidP="005C472D">
      <w:pPr>
        <w:jc w:val="both"/>
        <w:rPr>
          <w:rFonts w:eastAsia="MS Mincho"/>
          <w:sz w:val="22"/>
          <w:szCs w:val="22"/>
        </w:rPr>
      </w:pPr>
      <w:r w:rsidRPr="00385BEB">
        <w:rPr>
          <w:rFonts w:eastAsia="MS Mincho"/>
          <w:sz w:val="22"/>
          <w:szCs w:val="22"/>
        </w:rPr>
        <w:t xml:space="preserve">This woodland appears on the Ancient Woodland Inventory and supports a small number of woodland indicator plants. </w:t>
      </w:r>
    </w:p>
    <w:p w14:paraId="786E6076" w14:textId="77777777" w:rsidR="005C472D" w:rsidRPr="00385BEB" w:rsidRDefault="005C472D" w:rsidP="005C472D">
      <w:pPr>
        <w:jc w:val="both"/>
        <w:rPr>
          <w:rFonts w:eastAsia="MS Mincho"/>
          <w:sz w:val="22"/>
          <w:szCs w:val="22"/>
        </w:rPr>
      </w:pPr>
    </w:p>
    <w:p w14:paraId="2DDB2152" w14:textId="544FAD87" w:rsidR="005C472D" w:rsidRPr="00385BEB" w:rsidRDefault="005C472D" w:rsidP="00EA1861">
      <w:pPr>
        <w:rPr>
          <w:rFonts w:eastAsia="MS Mincho"/>
          <w:b/>
          <w:sz w:val="22"/>
          <w:szCs w:val="22"/>
        </w:rPr>
      </w:pPr>
      <w:r>
        <w:rPr>
          <w:rFonts w:eastAsia="MS Mincho"/>
          <w:b/>
          <w:sz w:val="22"/>
          <w:szCs w:val="22"/>
        </w:rPr>
        <w:br w:type="page"/>
      </w:r>
      <w:r w:rsidRPr="00385BEB">
        <w:rPr>
          <w:rFonts w:eastAsia="MS Mincho"/>
          <w:b/>
          <w:sz w:val="22"/>
          <w:szCs w:val="22"/>
        </w:rPr>
        <w:t xml:space="preserve">Condition </w:t>
      </w:r>
      <w:r>
        <w:rPr>
          <w:rFonts w:eastAsia="MS Mincho"/>
          <w:b/>
          <w:sz w:val="22"/>
          <w:szCs w:val="22"/>
        </w:rPr>
        <w:t>Statement</w:t>
      </w:r>
    </w:p>
    <w:p w14:paraId="4A9A122B" w14:textId="77777777" w:rsidR="005C472D" w:rsidRPr="00385BEB" w:rsidRDefault="005C472D" w:rsidP="005C472D">
      <w:pPr>
        <w:jc w:val="both"/>
        <w:rPr>
          <w:bCs/>
          <w:highlight w:val="yellow"/>
        </w:rPr>
      </w:pPr>
      <w:r w:rsidRPr="00385BEB">
        <w:rPr>
          <w:bCs/>
          <w:sz w:val="22"/>
          <w:szCs w:val="22"/>
        </w:rPr>
        <w:t>Unmanaged</w:t>
      </w:r>
    </w:p>
    <w:p w14:paraId="13B7CB1F" w14:textId="77777777" w:rsidR="005C472D" w:rsidRPr="00385BEB" w:rsidRDefault="005C472D" w:rsidP="005C472D">
      <w:pPr>
        <w:jc w:val="both"/>
        <w:rPr>
          <w:rFonts w:eastAsia="MS Mincho"/>
          <w:sz w:val="22"/>
          <w:szCs w:val="22"/>
        </w:rPr>
      </w:pPr>
      <w:r w:rsidRPr="00385BEB">
        <w:rPr>
          <w:bCs/>
          <w:highlight w:val="yellow"/>
        </w:rPr>
        <w:t xml:space="preserve"> </w:t>
      </w:r>
    </w:p>
    <w:p w14:paraId="0CF83364" w14:textId="77777777" w:rsidR="005C472D" w:rsidRPr="00385BEB" w:rsidRDefault="005C472D" w:rsidP="005C472D">
      <w:pPr>
        <w:jc w:val="both"/>
        <w:rPr>
          <w:rFonts w:eastAsia="MS Mincho"/>
          <w:b/>
          <w:sz w:val="22"/>
          <w:szCs w:val="22"/>
        </w:rPr>
      </w:pPr>
      <w:r w:rsidRPr="00385BEB">
        <w:rPr>
          <w:rFonts w:eastAsia="MS Mincho"/>
          <w:b/>
          <w:sz w:val="22"/>
          <w:szCs w:val="22"/>
        </w:rPr>
        <w:t>Management Issues</w:t>
      </w:r>
    </w:p>
    <w:p w14:paraId="28D82F9D" w14:textId="77777777" w:rsidR="005C472D" w:rsidRPr="00385BEB" w:rsidRDefault="005C472D" w:rsidP="005C472D">
      <w:pPr>
        <w:jc w:val="both"/>
        <w:rPr>
          <w:bCs/>
        </w:rPr>
      </w:pPr>
      <w:r w:rsidRPr="00385BEB">
        <w:rPr>
          <w:rFonts w:eastAsia="Calibri"/>
          <w:bCs/>
          <w:sz w:val="22"/>
          <w:szCs w:val="22"/>
        </w:rPr>
        <w:t>There appears to be no active management of the wood at present, which would be advisable in order to maintain a favourable structure and floral diversity.</w:t>
      </w:r>
      <w:r w:rsidRPr="00385BEB">
        <w:rPr>
          <w:bCs/>
        </w:rPr>
        <w:t xml:space="preserve"> </w:t>
      </w:r>
    </w:p>
    <w:p w14:paraId="08A75AED" w14:textId="77777777" w:rsidR="005C472D" w:rsidRPr="00385BEB" w:rsidRDefault="005C472D" w:rsidP="005C472D">
      <w:pPr>
        <w:jc w:val="both"/>
        <w:rPr>
          <w:rFonts w:eastAsia="MS Mincho"/>
          <w:sz w:val="22"/>
          <w:szCs w:val="22"/>
        </w:rPr>
      </w:pPr>
    </w:p>
    <w:p w14:paraId="1757F51D" w14:textId="77777777" w:rsidR="005C472D" w:rsidRPr="00385BEB" w:rsidRDefault="005C472D" w:rsidP="005C472D">
      <w:pPr>
        <w:tabs>
          <w:tab w:val="left" w:pos="4520"/>
        </w:tabs>
        <w:jc w:val="both"/>
        <w:rPr>
          <w:b/>
          <w:sz w:val="22"/>
          <w:szCs w:val="22"/>
        </w:rPr>
      </w:pPr>
      <w:r w:rsidRPr="00385BEB">
        <w:rPr>
          <w:b/>
          <w:sz w:val="22"/>
          <w:szCs w:val="22"/>
        </w:rPr>
        <w:t>Review Schedule</w:t>
      </w:r>
    </w:p>
    <w:p w14:paraId="24632A29" w14:textId="77777777" w:rsidR="005C472D" w:rsidRPr="00385BEB" w:rsidRDefault="005C472D" w:rsidP="005C472D">
      <w:pPr>
        <w:tabs>
          <w:tab w:val="left" w:pos="4520"/>
        </w:tabs>
        <w:jc w:val="both"/>
        <w:rPr>
          <w:sz w:val="22"/>
        </w:rPr>
      </w:pPr>
      <w:r w:rsidRPr="00385BEB">
        <w:rPr>
          <w:sz w:val="22"/>
          <w:szCs w:val="22"/>
        </w:rPr>
        <w:t>Site Selected: 1991</w:t>
      </w:r>
      <w:r w:rsidRPr="00385BEB">
        <w:rPr>
          <w:sz w:val="22"/>
        </w:rPr>
        <w:tab/>
      </w:r>
    </w:p>
    <w:p w14:paraId="0B552B75" w14:textId="77777777" w:rsidR="005C472D" w:rsidRPr="00385BEB" w:rsidRDefault="005C472D" w:rsidP="005C472D">
      <w:pPr>
        <w:jc w:val="both"/>
        <w:rPr>
          <w:sz w:val="22"/>
          <w:szCs w:val="22"/>
        </w:rPr>
      </w:pPr>
      <w:r w:rsidRPr="00385BEB">
        <w:rPr>
          <w:bCs/>
          <w:sz w:val="22"/>
        </w:rPr>
        <w:t>Reviewed</w:t>
      </w:r>
      <w:r w:rsidRPr="00385BEB">
        <w:rPr>
          <w:sz w:val="22"/>
          <w:szCs w:val="22"/>
        </w:rPr>
        <w:t>: 2008; 2015 (no change)</w:t>
      </w:r>
    </w:p>
    <w:p w14:paraId="5D70E2B2" w14:textId="77777777" w:rsidR="005C472D" w:rsidRDefault="005C472D">
      <w:pPr>
        <w:rPr>
          <w:rFonts w:eastAsia="MS Mincho"/>
          <w:sz w:val="22"/>
          <w:szCs w:val="22"/>
        </w:rPr>
      </w:pPr>
      <w:r>
        <w:rPr>
          <w:rFonts w:eastAsia="MS Mincho"/>
          <w:sz w:val="22"/>
          <w:szCs w:val="22"/>
        </w:rPr>
        <w:br w:type="page"/>
      </w:r>
    </w:p>
    <w:p w14:paraId="4EB5B389" w14:textId="77777777" w:rsidR="005C472D" w:rsidRPr="00385BEB" w:rsidRDefault="005C472D" w:rsidP="005C472D">
      <w:pPr>
        <w:jc w:val="center"/>
        <w:rPr>
          <w:rFonts w:eastAsia="MS Mincho"/>
          <w:b/>
          <w:bCs/>
          <w:color w:val="000000"/>
          <w:szCs w:val="22"/>
        </w:rPr>
      </w:pPr>
      <w:r w:rsidRPr="00385BEB">
        <w:rPr>
          <w:rFonts w:eastAsia="MS Mincho"/>
          <w:b/>
          <w:bCs/>
          <w:color w:val="000000"/>
          <w:szCs w:val="22"/>
        </w:rPr>
        <w:t>Co31 Marks Tey Brick Pit (9.0 ha) TL 910244</w:t>
      </w:r>
    </w:p>
    <w:p w14:paraId="2BB565B0" w14:textId="77777777" w:rsidR="005C472D" w:rsidRPr="00385BEB" w:rsidRDefault="005C472D" w:rsidP="005C472D">
      <w:pPr>
        <w:jc w:val="center"/>
        <w:rPr>
          <w:rFonts w:eastAsia="MS Mincho"/>
          <w:b/>
          <w:bCs/>
          <w:color w:val="000000"/>
          <w:szCs w:val="22"/>
        </w:rPr>
      </w:pPr>
    </w:p>
    <w:p w14:paraId="690ADF63" w14:textId="77777777" w:rsidR="005C472D" w:rsidRPr="00385BEB" w:rsidRDefault="005C472D" w:rsidP="005C472D">
      <w:pPr>
        <w:jc w:val="center"/>
        <w:rPr>
          <w:sz w:val="20"/>
          <w:szCs w:val="22"/>
        </w:rPr>
      </w:pPr>
      <w:r>
        <w:rPr>
          <w:noProof/>
          <w:lang w:eastAsia="en-GB"/>
        </w:rPr>
        <w:drawing>
          <wp:inline distT="0" distB="0" distL="0" distR="0" wp14:anchorId="5CAFA72C" wp14:editId="6B3467D8">
            <wp:extent cx="5953125" cy="4400136"/>
            <wp:effectExtent l="19050" t="19050" r="9525" b="19685"/>
            <wp:docPr id="69" name="Picture 69" descr="\\MADEAL\Users\Martin\Documents\EECOS\CURRENT (Home 14-12-12)\2015 10 - Colchester LoWS\Mapping\Co3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DEAL\Users\Martin\Documents\EECOS\CURRENT (Home 14-12-12)\2015 10 - Colchester LoWS\Mapping\Co31.em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56022" cy="4402277"/>
                    </a:xfrm>
                    <a:prstGeom prst="rect">
                      <a:avLst/>
                    </a:prstGeom>
                    <a:noFill/>
                    <a:ln w="9525" cmpd="sng">
                      <a:solidFill>
                        <a:srgbClr val="000000"/>
                      </a:solidFill>
                      <a:miter lim="800000"/>
                      <a:headEnd/>
                      <a:tailEnd/>
                    </a:ln>
                    <a:effectLst/>
                  </pic:spPr>
                </pic:pic>
              </a:graphicData>
            </a:graphic>
          </wp:inline>
        </w:drawing>
      </w:r>
    </w:p>
    <w:p w14:paraId="7265EEBD" w14:textId="66CF1664" w:rsidR="005C472D" w:rsidRPr="00385BEB" w:rsidRDefault="005C472D" w:rsidP="005C472D">
      <w:pPr>
        <w:jc w:val="center"/>
        <w:rPr>
          <w:sz w:val="16"/>
          <w:szCs w:val="18"/>
        </w:rPr>
      </w:pPr>
      <w:r w:rsidRPr="00385BEB">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385BEB">
        <w:rPr>
          <w:sz w:val="16"/>
          <w:szCs w:val="18"/>
        </w:rPr>
        <w:t xml:space="preserve"> © Crown Copyright.   Licence number AL 100020327</w:t>
      </w:r>
    </w:p>
    <w:p w14:paraId="4B84AAAA" w14:textId="77777777" w:rsidR="005C472D" w:rsidRPr="00385BEB" w:rsidRDefault="005C472D" w:rsidP="005C472D">
      <w:pPr>
        <w:jc w:val="both"/>
        <w:rPr>
          <w:sz w:val="22"/>
          <w:szCs w:val="22"/>
        </w:rPr>
      </w:pPr>
    </w:p>
    <w:p w14:paraId="3B942C13" w14:textId="77777777" w:rsidR="005C472D" w:rsidRPr="00385BEB" w:rsidRDefault="005C472D" w:rsidP="005C472D">
      <w:pPr>
        <w:jc w:val="both"/>
        <w:rPr>
          <w:rFonts w:eastAsia="MS Mincho"/>
          <w:color w:val="000000"/>
          <w:sz w:val="22"/>
          <w:szCs w:val="22"/>
        </w:rPr>
      </w:pPr>
      <w:r w:rsidRPr="00385BEB">
        <w:rPr>
          <w:rFonts w:eastAsia="MS Mincho"/>
          <w:color w:val="000000"/>
          <w:sz w:val="22"/>
          <w:szCs w:val="22"/>
        </w:rPr>
        <w:t>This site has developed from low-intensity clay extraction over a period in excess of 100 years.  This has resulted in a rich mosaic of brownfield wildlife habitats, including wet willow (</w:t>
      </w:r>
      <w:r w:rsidRPr="00385BEB">
        <w:rPr>
          <w:rFonts w:eastAsia="MS Mincho"/>
          <w:i/>
          <w:iCs/>
          <w:color w:val="000000"/>
          <w:sz w:val="22"/>
          <w:szCs w:val="22"/>
        </w:rPr>
        <w:t xml:space="preserve">Salix </w:t>
      </w:r>
      <w:r w:rsidRPr="00385BEB">
        <w:rPr>
          <w:rFonts w:eastAsia="MS Mincho"/>
          <w:color w:val="000000"/>
          <w:sz w:val="22"/>
          <w:szCs w:val="22"/>
        </w:rPr>
        <w:t xml:space="preserve">spp.) scrub woodland, marsh, open water habitats and flower-rich, sparsely vegetated ground.  </w:t>
      </w:r>
    </w:p>
    <w:p w14:paraId="3E6BB975" w14:textId="77777777" w:rsidR="005C472D" w:rsidRPr="00385BEB" w:rsidRDefault="005C472D" w:rsidP="005C472D">
      <w:pPr>
        <w:jc w:val="both"/>
        <w:rPr>
          <w:rFonts w:eastAsia="MS Mincho"/>
          <w:color w:val="000000"/>
          <w:sz w:val="22"/>
          <w:szCs w:val="22"/>
        </w:rPr>
      </w:pPr>
    </w:p>
    <w:p w14:paraId="45B68E34" w14:textId="77777777" w:rsidR="005C472D" w:rsidRPr="00385BEB" w:rsidRDefault="005C472D" w:rsidP="005C472D">
      <w:pPr>
        <w:jc w:val="both"/>
        <w:rPr>
          <w:color w:val="000000"/>
          <w:sz w:val="22"/>
          <w:szCs w:val="22"/>
          <w:lang w:eastAsia="en-GB"/>
        </w:rPr>
      </w:pPr>
      <w:r w:rsidRPr="00385BEB">
        <w:rPr>
          <w:rFonts w:eastAsia="MS Mincho"/>
          <w:color w:val="000000"/>
          <w:sz w:val="22"/>
          <w:szCs w:val="22"/>
        </w:rPr>
        <w:t xml:space="preserve">Areas of open ground support a range of short perennials and other herbs such as </w:t>
      </w:r>
      <w:r w:rsidRPr="00385BEB">
        <w:rPr>
          <w:color w:val="000000"/>
          <w:sz w:val="22"/>
          <w:szCs w:val="22"/>
          <w:lang w:eastAsia="en-GB"/>
        </w:rPr>
        <w:t>Common Centaury (</w:t>
      </w:r>
      <w:r w:rsidRPr="00385BEB">
        <w:rPr>
          <w:i/>
          <w:iCs/>
          <w:color w:val="000000"/>
          <w:sz w:val="22"/>
          <w:szCs w:val="22"/>
          <w:lang w:eastAsia="en-GB"/>
        </w:rPr>
        <w:t>Centaurium erythraea</w:t>
      </w:r>
      <w:r w:rsidRPr="00385BEB">
        <w:rPr>
          <w:color w:val="000000"/>
          <w:sz w:val="22"/>
          <w:szCs w:val="22"/>
          <w:lang w:eastAsia="en-GB"/>
        </w:rPr>
        <w:t>), Wild Teasel (</w:t>
      </w:r>
      <w:r w:rsidRPr="00385BEB">
        <w:rPr>
          <w:i/>
          <w:iCs/>
          <w:color w:val="000000"/>
          <w:sz w:val="22"/>
          <w:szCs w:val="22"/>
          <w:lang w:eastAsia="en-GB"/>
        </w:rPr>
        <w:t>Dipsacus fullonum</w:t>
      </w:r>
      <w:r w:rsidRPr="00385BEB">
        <w:rPr>
          <w:color w:val="000000"/>
          <w:sz w:val="22"/>
          <w:szCs w:val="22"/>
          <w:lang w:eastAsia="en-GB"/>
        </w:rPr>
        <w:t>), Bristly Oxtongue (</w:t>
      </w:r>
      <w:r w:rsidRPr="00385BEB">
        <w:rPr>
          <w:i/>
          <w:iCs/>
          <w:color w:val="000000"/>
          <w:sz w:val="22"/>
          <w:szCs w:val="22"/>
          <w:lang w:eastAsia="en-GB"/>
        </w:rPr>
        <w:t>Helminthotheca echioides</w:t>
      </w:r>
      <w:r w:rsidRPr="00385BEB">
        <w:rPr>
          <w:color w:val="000000"/>
          <w:sz w:val="22"/>
          <w:szCs w:val="22"/>
          <w:lang w:eastAsia="en-GB"/>
        </w:rPr>
        <w:t>) and Common Ragwort (</w:t>
      </w:r>
      <w:r w:rsidRPr="00385BEB">
        <w:rPr>
          <w:i/>
          <w:iCs/>
          <w:color w:val="000000"/>
          <w:sz w:val="22"/>
          <w:szCs w:val="22"/>
          <w:lang w:eastAsia="en-GB"/>
        </w:rPr>
        <w:t>Senecio jacobaea</w:t>
      </w:r>
      <w:r w:rsidRPr="00385BEB">
        <w:rPr>
          <w:color w:val="000000"/>
          <w:sz w:val="22"/>
          <w:szCs w:val="22"/>
          <w:lang w:eastAsia="en-GB"/>
        </w:rPr>
        <w:t>)</w:t>
      </w:r>
      <w:r w:rsidRPr="00385BEB">
        <w:rPr>
          <w:rFonts w:eastAsia="MS Mincho"/>
          <w:color w:val="000000"/>
          <w:sz w:val="22"/>
          <w:szCs w:val="22"/>
        </w:rPr>
        <w:t>.  The low-lying centre of the quarry supports locally dominant willows (</w:t>
      </w:r>
      <w:r w:rsidRPr="00385BEB">
        <w:rPr>
          <w:rFonts w:eastAsia="MS Mincho"/>
          <w:i/>
          <w:color w:val="000000"/>
          <w:sz w:val="22"/>
          <w:szCs w:val="22"/>
        </w:rPr>
        <w:t xml:space="preserve">Salix </w:t>
      </w:r>
      <w:r w:rsidRPr="00385BEB">
        <w:rPr>
          <w:rFonts w:eastAsia="MS Mincho"/>
          <w:color w:val="000000"/>
          <w:sz w:val="22"/>
          <w:szCs w:val="22"/>
        </w:rPr>
        <w:t>spp</w:t>
      </w:r>
      <w:r w:rsidRPr="00385BEB">
        <w:rPr>
          <w:rFonts w:eastAsia="MS Mincho"/>
          <w:i/>
          <w:color w:val="000000"/>
          <w:sz w:val="22"/>
          <w:szCs w:val="22"/>
        </w:rPr>
        <w:t>.</w:t>
      </w:r>
      <w:r w:rsidRPr="00385BEB">
        <w:rPr>
          <w:rFonts w:eastAsia="MS Mincho"/>
          <w:color w:val="000000"/>
          <w:sz w:val="22"/>
          <w:szCs w:val="22"/>
        </w:rPr>
        <w:t>) alongside lush open areas of willowherbs (</w:t>
      </w:r>
      <w:r w:rsidRPr="00385BEB">
        <w:rPr>
          <w:rFonts w:eastAsia="MS Mincho"/>
          <w:i/>
          <w:color w:val="000000"/>
          <w:sz w:val="22"/>
          <w:szCs w:val="22"/>
        </w:rPr>
        <w:t xml:space="preserve">Epilobium </w:t>
      </w:r>
      <w:r w:rsidRPr="00385BEB">
        <w:rPr>
          <w:rFonts w:eastAsia="MS Mincho"/>
          <w:color w:val="000000"/>
          <w:sz w:val="22"/>
          <w:szCs w:val="22"/>
        </w:rPr>
        <w:t>spp.), horsetails (</w:t>
      </w:r>
      <w:r w:rsidRPr="00385BEB">
        <w:rPr>
          <w:rFonts w:eastAsia="MS Mincho"/>
          <w:i/>
          <w:color w:val="000000"/>
          <w:sz w:val="22"/>
          <w:szCs w:val="22"/>
        </w:rPr>
        <w:t xml:space="preserve">Equisetum </w:t>
      </w:r>
      <w:r w:rsidRPr="00385BEB">
        <w:rPr>
          <w:rFonts w:eastAsia="MS Mincho"/>
          <w:color w:val="000000"/>
          <w:sz w:val="22"/>
          <w:szCs w:val="22"/>
        </w:rPr>
        <w:t xml:space="preserve">sp.), </w:t>
      </w:r>
      <w:r w:rsidRPr="00385BEB">
        <w:rPr>
          <w:color w:val="000000"/>
          <w:sz w:val="22"/>
          <w:szCs w:val="22"/>
          <w:lang w:eastAsia="en-GB"/>
        </w:rPr>
        <w:t>Hard Rush (</w:t>
      </w:r>
      <w:r w:rsidRPr="00385BEB">
        <w:rPr>
          <w:i/>
          <w:iCs/>
          <w:color w:val="000000"/>
          <w:sz w:val="22"/>
          <w:szCs w:val="22"/>
          <w:lang w:eastAsia="en-GB"/>
        </w:rPr>
        <w:t>Juncus inflexus</w:t>
      </w:r>
      <w:r w:rsidRPr="00385BEB">
        <w:rPr>
          <w:color w:val="000000"/>
          <w:sz w:val="22"/>
          <w:szCs w:val="22"/>
          <w:lang w:eastAsia="en-GB"/>
        </w:rPr>
        <w:t>), Common Fleabane (</w:t>
      </w:r>
      <w:r w:rsidRPr="00385BEB">
        <w:rPr>
          <w:i/>
          <w:iCs/>
          <w:color w:val="000000"/>
          <w:sz w:val="22"/>
          <w:szCs w:val="22"/>
          <w:lang w:eastAsia="en-GB"/>
        </w:rPr>
        <w:t>Pulicaria dysenterica</w:t>
      </w:r>
      <w:r w:rsidRPr="00385BEB">
        <w:rPr>
          <w:color w:val="000000"/>
          <w:sz w:val="22"/>
          <w:szCs w:val="22"/>
          <w:lang w:eastAsia="en-GB"/>
        </w:rPr>
        <w:t>) and Lesser Bulrush (</w:t>
      </w:r>
      <w:r w:rsidRPr="00385BEB">
        <w:rPr>
          <w:i/>
          <w:color w:val="000000"/>
          <w:sz w:val="22"/>
          <w:szCs w:val="22"/>
          <w:lang w:eastAsia="en-GB"/>
        </w:rPr>
        <w:t>Typha angustifolia</w:t>
      </w:r>
      <w:r w:rsidRPr="00385BEB">
        <w:rPr>
          <w:color w:val="000000"/>
          <w:sz w:val="22"/>
          <w:szCs w:val="22"/>
          <w:lang w:eastAsia="en-GB"/>
        </w:rPr>
        <w:t>).  There are patches of locally dominant Common Reed (</w:t>
      </w:r>
      <w:r w:rsidRPr="00385BEB">
        <w:rPr>
          <w:i/>
          <w:iCs/>
          <w:color w:val="000000"/>
          <w:sz w:val="22"/>
          <w:szCs w:val="22"/>
          <w:lang w:eastAsia="en-GB"/>
        </w:rPr>
        <w:t>Phragmites australis</w:t>
      </w:r>
      <w:r w:rsidRPr="00385BEB">
        <w:rPr>
          <w:color w:val="000000"/>
          <w:sz w:val="22"/>
          <w:szCs w:val="22"/>
          <w:lang w:eastAsia="en-GB"/>
        </w:rPr>
        <w:t>) alongside Tufted Hair-grass (</w:t>
      </w:r>
      <w:r w:rsidRPr="00385BEB">
        <w:rPr>
          <w:i/>
          <w:iCs/>
          <w:color w:val="000000"/>
          <w:sz w:val="22"/>
          <w:szCs w:val="22"/>
          <w:lang w:eastAsia="en-GB"/>
        </w:rPr>
        <w:t>Deschampsia cespitosa</w:t>
      </w:r>
      <w:r w:rsidRPr="00385BEB">
        <w:rPr>
          <w:color w:val="000000"/>
          <w:sz w:val="22"/>
          <w:szCs w:val="22"/>
          <w:lang w:eastAsia="en-GB"/>
        </w:rPr>
        <w:t>) and Water Mint (</w:t>
      </w:r>
      <w:r w:rsidRPr="00385BEB">
        <w:rPr>
          <w:i/>
          <w:iCs/>
          <w:color w:val="000000"/>
          <w:sz w:val="22"/>
          <w:szCs w:val="22"/>
          <w:lang w:eastAsia="en-GB"/>
        </w:rPr>
        <w:t>Mentha aquatica</w:t>
      </w:r>
      <w:r w:rsidRPr="00385BEB">
        <w:rPr>
          <w:color w:val="000000"/>
          <w:sz w:val="22"/>
          <w:szCs w:val="22"/>
          <w:lang w:eastAsia="en-GB"/>
        </w:rPr>
        <w:t>).</w:t>
      </w:r>
    </w:p>
    <w:p w14:paraId="077A2C6C" w14:textId="77777777" w:rsidR="005C472D" w:rsidRPr="00385BEB" w:rsidRDefault="005C472D" w:rsidP="005C472D">
      <w:pPr>
        <w:jc w:val="both"/>
        <w:rPr>
          <w:color w:val="000000"/>
          <w:sz w:val="22"/>
          <w:szCs w:val="22"/>
          <w:lang w:eastAsia="en-GB"/>
        </w:rPr>
      </w:pPr>
    </w:p>
    <w:p w14:paraId="7506E24E" w14:textId="77777777" w:rsidR="005C472D" w:rsidRPr="00385BEB" w:rsidRDefault="005C472D" w:rsidP="005C472D">
      <w:pPr>
        <w:jc w:val="both"/>
        <w:rPr>
          <w:rFonts w:eastAsia="MS Mincho"/>
          <w:color w:val="000000"/>
          <w:sz w:val="22"/>
          <w:szCs w:val="22"/>
        </w:rPr>
      </w:pPr>
      <w:r w:rsidRPr="00385BEB">
        <w:rPr>
          <w:color w:val="000000"/>
          <w:sz w:val="22"/>
          <w:szCs w:val="22"/>
          <w:lang w:eastAsia="en-GB"/>
        </w:rPr>
        <w:t>Adjacent higher banks support dense areas of Brambles (</w:t>
      </w:r>
      <w:r w:rsidRPr="00385BEB">
        <w:rPr>
          <w:i/>
          <w:iCs/>
          <w:color w:val="000000"/>
          <w:sz w:val="22"/>
          <w:szCs w:val="22"/>
          <w:lang w:eastAsia="en-GB"/>
        </w:rPr>
        <w:t>Rubus fruticosus</w:t>
      </w:r>
      <w:r w:rsidRPr="00385BEB">
        <w:rPr>
          <w:color w:val="000000"/>
          <w:sz w:val="22"/>
          <w:szCs w:val="22"/>
          <w:lang w:eastAsia="en-GB"/>
        </w:rPr>
        <w:t xml:space="preserve"> agg.) with birch (</w:t>
      </w:r>
      <w:r w:rsidRPr="00385BEB">
        <w:rPr>
          <w:i/>
          <w:color w:val="000000"/>
          <w:sz w:val="22"/>
          <w:szCs w:val="22"/>
          <w:lang w:eastAsia="en-GB"/>
        </w:rPr>
        <w:t xml:space="preserve">Betula </w:t>
      </w:r>
      <w:r w:rsidRPr="00385BEB">
        <w:rPr>
          <w:color w:val="000000"/>
          <w:sz w:val="22"/>
          <w:szCs w:val="22"/>
          <w:lang w:eastAsia="en-GB"/>
        </w:rPr>
        <w:t xml:space="preserve">sp.) interspersed with </w:t>
      </w:r>
      <w:r w:rsidRPr="00385BEB">
        <w:rPr>
          <w:rFonts w:eastAsia="MS Mincho"/>
          <w:color w:val="000000"/>
          <w:sz w:val="22"/>
          <w:szCs w:val="22"/>
        </w:rPr>
        <w:t>Traveller’s-joy (</w:t>
      </w:r>
      <w:r w:rsidRPr="00385BEB">
        <w:rPr>
          <w:rFonts w:eastAsia="MS Mincho"/>
          <w:i/>
          <w:color w:val="000000"/>
          <w:sz w:val="22"/>
          <w:szCs w:val="22"/>
        </w:rPr>
        <w:t>Clematis vitalba</w:t>
      </w:r>
      <w:r w:rsidRPr="00385BEB">
        <w:rPr>
          <w:rFonts w:eastAsia="MS Mincho"/>
          <w:color w:val="000000"/>
          <w:sz w:val="22"/>
          <w:szCs w:val="22"/>
        </w:rPr>
        <w:t xml:space="preserve">).  Semi-mature woodland lies on the raised western ridge at the original ground level, with some large </w:t>
      </w:r>
      <w:r w:rsidRPr="00385BEB">
        <w:rPr>
          <w:color w:val="000000"/>
          <w:sz w:val="22"/>
          <w:szCs w:val="22"/>
          <w:lang w:eastAsia="en-GB"/>
        </w:rPr>
        <w:t>Pedunculate Oak (</w:t>
      </w:r>
      <w:r w:rsidRPr="00385BEB">
        <w:rPr>
          <w:i/>
          <w:iCs/>
          <w:color w:val="000000"/>
          <w:sz w:val="22"/>
          <w:szCs w:val="22"/>
          <w:lang w:eastAsia="en-GB"/>
        </w:rPr>
        <w:t>Quercus robur</w:t>
      </w:r>
      <w:r w:rsidRPr="00385BEB">
        <w:rPr>
          <w:color w:val="000000"/>
          <w:sz w:val="22"/>
          <w:szCs w:val="22"/>
          <w:lang w:eastAsia="en-GB"/>
        </w:rPr>
        <w:t>) standards with underlying Bluebell (</w:t>
      </w:r>
      <w:r w:rsidRPr="00385BEB">
        <w:rPr>
          <w:i/>
          <w:iCs/>
          <w:color w:val="000000"/>
          <w:sz w:val="22"/>
          <w:szCs w:val="22"/>
          <w:lang w:eastAsia="en-GB"/>
        </w:rPr>
        <w:t>Hyacinthoides non-scripta</w:t>
      </w:r>
      <w:r w:rsidRPr="00385BEB">
        <w:rPr>
          <w:color w:val="000000"/>
          <w:sz w:val="22"/>
          <w:szCs w:val="22"/>
          <w:lang w:eastAsia="en-GB"/>
        </w:rPr>
        <w:t>) and Dog's Mercury (</w:t>
      </w:r>
      <w:r w:rsidRPr="00385BEB">
        <w:rPr>
          <w:i/>
          <w:iCs/>
          <w:color w:val="000000"/>
          <w:sz w:val="22"/>
          <w:szCs w:val="22"/>
          <w:lang w:eastAsia="en-GB"/>
        </w:rPr>
        <w:t>Mercurialis perennis</w:t>
      </w:r>
      <w:r w:rsidRPr="00385BEB">
        <w:rPr>
          <w:color w:val="000000"/>
          <w:sz w:val="22"/>
          <w:szCs w:val="22"/>
          <w:lang w:eastAsia="en-GB"/>
        </w:rPr>
        <w:t>).</w:t>
      </w:r>
      <w:r w:rsidRPr="00385BEB">
        <w:rPr>
          <w:rFonts w:eastAsia="MS Mincho"/>
          <w:color w:val="000000"/>
          <w:sz w:val="22"/>
          <w:szCs w:val="22"/>
        </w:rPr>
        <w:t xml:space="preserve"> </w:t>
      </w:r>
    </w:p>
    <w:p w14:paraId="2424B795" w14:textId="77777777" w:rsidR="005C472D" w:rsidRPr="00385BEB" w:rsidRDefault="005C472D" w:rsidP="005C472D">
      <w:pPr>
        <w:jc w:val="both"/>
        <w:rPr>
          <w:rFonts w:eastAsia="MS Mincho"/>
          <w:color w:val="000000"/>
          <w:sz w:val="22"/>
          <w:szCs w:val="22"/>
        </w:rPr>
      </w:pPr>
    </w:p>
    <w:p w14:paraId="2FA3A2AD" w14:textId="77777777" w:rsidR="005C472D" w:rsidRPr="00385BEB" w:rsidRDefault="005C472D" w:rsidP="005C472D">
      <w:pPr>
        <w:jc w:val="both"/>
        <w:rPr>
          <w:rFonts w:eastAsia="MS Mincho"/>
          <w:color w:val="000000"/>
          <w:sz w:val="22"/>
          <w:szCs w:val="22"/>
        </w:rPr>
      </w:pPr>
      <w:r w:rsidRPr="00385BEB">
        <w:rPr>
          <w:rFonts w:eastAsia="MS Mincho"/>
          <w:color w:val="000000"/>
          <w:sz w:val="22"/>
          <w:szCs w:val="22"/>
        </w:rPr>
        <w:t>The brownfield invertebrate fauna includes the Nationally Rare (RDB3) Small Blue Carpenter-bee (</w:t>
      </w:r>
      <w:r w:rsidRPr="00385BEB">
        <w:rPr>
          <w:rFonts w:eastAsia="MS Mincho"/>
          <w:i/>
          <w:iCs/>
          <w:color w:val="000000"/>
          <w:sz w:val="22"/>
          <w:szCs w:val="22"/>
        </w:rPr>
        <w:t>Ceratina cyanea</w:t>
      </w:r>
      <w:r w:rsidRPr="00385BEB">
        <w:rPr>
          <w:rFonts w:eastAsia="MS Mincho"/>
          <w:color w:val="000000"/>
          <w:sz w:val="22"/>
          <w:szCs w:val="22"/>
        </w:rPr>
        <w:t>), which utilises old Bramble scrub and the flowers of ragwort whilst the numerous other banks of sand and clay across the upper parts of the site provide habitat for many other invertebrate groups. This Local Wildlife Site lies within a larger Geological Site of Special Scientific Interest.</w:t>
      </w:r>
    </w:p>
    <w:p w14:paraId="33A48EA1" w14:textId="77777777" w:rsidR="005C472D" w:rsidRDefault="005C472D" w:rsidP="005C472D">
      <w:pPr>
        <w:jc w:val="both"/>
        <w:rPr>
          <w:rFonts w:eastAsia="MS Mincho"/>
          <w:color w:val="000000"/>
          <w:sz w:val="22"/>
          <w:szCs w:val="22"/>
        </w:rPr>
      </w:pPr>
    </w:p>
    <w:p w14:paraId="6FBEF769" w14:textId="77777777" w:rsidR="005C472D" w:rsidRPr="00385BEB" w:rsidRDefault="005C472D" w:rsidP="005C472D">
      <w:pPr>
        <w:rPr>
          <w:rFonts w:eastAsia="MS Mincho"/>
          <w:b/>
          <w:bCs/>
          <w:sz w:val="22"/>
          <w:szCs w:val="22"/>
        </w:rPr>
      </w:pPr>
      <w:r w:rsidRPr="00385BEB">
        <w:rPr>
          <w:rFonts w:eastAsia="MS Mincho"/>
          <w:b/>
          <w:bCs/>
          <w:sz w:val="22"/>
          <w:szCs w:val="22"/>
        </w:rPr>
        <w:t>Ownership and Access</w:t>
      </w:r>
    </w:p>
    <w:p w14:paraId="0C265E2D" w14:textId="77777777" w:rsidR="005C472D" w:rsidRPr="00385BEB" w:rsidRDefault="005C472D" w:rsidP="005C472D">
      <w:pPr>
        <w:rPr>
          <w:rFonts w:eastAsia="MS Mincho"/>
          <w:bCs/>
          <w:sz w:val="22"/>
          <w:szCs w:val="22"/>
        </w:rPr>
      </w:pPr>
      <w:r w:rsidRPr="00385BEB">
        <w:rPr>
          <w:rFonts w:eastAsia="MS Mincho"/>
          <w:bCs/>
          <w:sz w:val="22"/>
          <w:szCs w:val="22"/>
        </w:rPr>
        <w:t>The site is in private ownership.  There is no public access.</w:t>
      </w:r>
    </w:p>
    <w:p w14:paraId="36F78E88" w14:textId="77777777" w:rsidR="005C472D" w:rsidRPr="00385BEB" w:rsidRDefault="005C472D" w:rsidP="005C472D">
      <w:pPr>
        <w:rPr>
          <w:rFonts w:eastAsia="MS Mincho"/>
          <w:b/>
          <w:bCs/>
          <w:sz w:val="22"/>
          <w:szCs w:val="22"/>
        </w:rPr>
      </w:pPr>
    </w:p>
    <w:p w14:paraId="5223DB5C" w14:textId="77777777" w:rsidR="005C472D" w:rsidRPr="00385BEB" w:rsidRDefault="005C472D" w:rsidP="005C472D">
      <w:pPr>
        <w:tabs>
          <w:tab w:val="left" w:pos="4480"/>
        </w:tabs>
        <w:rPr>
          <w:b/>
          <w:bCs/>
          <w:sz w:val="22"/>
          <w:szCs w:val="22"/>
        </w:rPr>
      </w:pPr>
      <w:r w:rsidRPr="00385BEB">
        <w:rPr>
          <w:b/>
          <w:bCs/>
          <w:sz w:val="22"/>
          <w:szCs w:val="22"/>
        </w:rPr>
        <w:t xml:space="preserve">Habitats of Principal Importance in </w:t>
      </w:r>
      <w:r>
        <w:rPr>
          <w:b/>
          <w:bCs/>
          <w:sz w:val="22"/>
          <w:szCs w:val="22"/>
        </w:rPr>
        <w:t>England</w:t>
      </w:r>
      <w:r w:rsidRPr="00385BEB">
        <w:rPr>
          <w:b/>
          <w:bCs/>
          <w:sz w:val="22"/>
          <w:szCs w:val="22"/>
        </w:rPr>
        <w:t xml:space="preserve"> </w:t>
      </w:r>
    </w:p>
    <w:p w14:paraId="44A33E19" w14:textId="77777777" w:rsidR="005C472D" w:rsidRDefault="005C472D" w:rsidP="005C472D">
      <w:pPr>
        <w:rPr>
          <w:sz w:val="22"/>
          <w:szCs w:val="22"/>
        </w:rPr>
      </w:pPr>
      <w:r w:rsidRPr="00385BEB">
        <w:rPr>
          <w:sz w:val="22"/>
          <w:szCs w:val="22"/>
        </w:rPr>
        <w:t>Open Mosaic Habita</w:t>
      </w:r>
      <w:r>
        <w:rPr>
          <w:sz w:val="22"/>
          <w:szCs w:val="22"/>
        </w:rPr>
        <w:t>ts on Previously Developed Land</w:t>
      </w:r>
      <w:r w:rsidRPr="00385BEB">
        <w:rPr>
          <w:sz w:val="22"/>
          <w:szCs w:val="22"/>
        </w:rPr>
        <w:t xml:space="preserve"> </w:t>
      </w:r>
    </w:p>
    <w:p w14:paraId="45923194" w14:textId="77777777" w:rsidR="005C472D" w:rsidRDefault="005C472D" w:rsidP="005C472D">
      <w:pPr>
        <w:rPr>
          <w:sz w:val="22"/>
          <w:szCs w:val="22"/>
        </w:rPr>
      </w:pPr>
      <w:r w:rsidRPr="00385BEB">
        <w:rPr>
          <w:sz w:val="22"/>
          <w:szCs w:val="22"/>
        </w:rPr>
        <w:t>Lo</w:t>
      </w:r>
      <w:r>
        <w:rPr>
          <w:sz w:val="22"/>
          <w:szCs w:val="22"/>
        </w:rPr>
        <w:t>wland Mixed Deciduous Woodland</w:t>
      </w:r>
    </w:p>
    <w:p w14:paraId="1484D535" w14:textId="77777777" w:rsidR="005C472D" w:rsidRPr="00385BEB" w:rsidRDefault="005C472D" w:rsidP="005C472D">
      <w:pPr>
        <w:rPr>
          <w:sz w:val="22"/>
          <w:szCs w:val="22"/>
        </w:rPr>
      </w:pPr>
      <w:r w:rsidRPr="00385BEB">
        <w:rPr>
          <w:sz w:val="22"/>
          <w:szCs w:val="22"/>
        </w:rPr>
        <w:t>We</w:t>
      </w:r>
      <w:r>
        <w:rPr>
          <w:sz w:val="22"/>
          <w:szCs w:val="22"/>
        </w:rPr>
        <w:t>t</w:t>
      </w:r>
      <w:r w:rsidRPr="00385BEB">
        <w:rPr>
          <w:sz w:val="22"/>
          <w:szCs w:val="22"/>
        </w:rPr>
        <w:t xml:space="preserve"> Woodland</w:t>
      </w:r>
    </w:p>
    <w:p w14:paraId="46F40EF2" w14:textId="77777777" w:rsidR="005C472D" w:rsidRPr="00385BEB" w:rsidRDefault="005C472D" w:rsidP="005C472D">
      <w:pPr>
        <w:rPr>
          <w:rFonts w:eastAsia="MS Mincho"/>
          <w:b/>
          <w:bCs/>
          <w:sz w:val="22"/>
          <w:szCs w:val="22"/>
        </w:rPr>
      </w:pPr>
    </w:p>
    <w:p w14:paraId="1BEE38B3" w14:textId="77777777" w:rsidR="005C472D" w:rsidRPr="00385BEB" w:rsidRDefault="005C472D" w:rsidP="005C472D">
      <w:pPr>
        <w:rPr>
          <w:rFonts w:eastAsia="MS Mincho"/>
          <w:b/>
          <w:bCs/>
          <w:sz w:val="22"/>
          <w:szCs w:val="22"/>
        </w:rPr>
      </w:pPr>
      <w:r w:rsidRPr="00385BEB">
        <w:rPr>
          <w:rFonts w:eastAsia="MS Mincho"/>
          <w:b/>
          <w:bCs/>
          <w:sz w:val="22"/>
          <w:szCs w:val="22"/>
        </w:rPr>
        <w:t xml:space="preserve">Selection </w:t>
      </w:r>
      <w:r>
        <w:rPr>
          <w:rFonts w:eastAsia="MS Mincho"/>
          <w:b/>
          <w:bCs/>
          <w:sz w:val="22"/>
          <w:szCs w:val="22"/>
        </w:rPr>
        <w:t>Criteria</w:t>
      </w:r>
    </w:p>
    <w:p w14:paraId="1D01FC41" w14:textId="77777777" w:rsidR="005C472D" w:rsidRPr="00385BEB" w:rsidRDefault="005C472D" w:rsidP="005C472D">
      <w:pPr>
        <w:rPr>
          <w:rFonts w:eastAsia="MS Mincho"/>
          <w:sz w:val="22"/>
          <w:szCs w:val="22"/>
        </w:rPr>
      </w:pPr>
      <w:r w:rsidRPr="00385BEB">
        <w:rPr>
          <w:rFonts w:eastAsia="MS Mincho"/>
          <w:sz w:val="22"/>
          <w:szCs w:val="22"/>
        </w:rPr>
        <w:t>HC2 – Lowland Mixed Deciduous Woodland on Non-ancient Sites</w:t>
      </w:r>
    </w:p>
    <w:p w14:paraId="7036F931" w14:textId="77777777" w:rsidR="005C472D" w:rsidRPr="00385BEB" w:rsidRDefault="005C472D" w:rsidP="005C472D">
      <w:pPr>
        <w:rPr>
          <w:rFonts w:eastAsia="MS Mincho"/>
          <w:sz w:val="22"/>
          <w:szCs w:val="22"/>
        </w:rPr>
      </w:pPr>
      <w:r w:rsidRPr="00385BEB">
        <w:rPr>
          <w:rFonts w:eastAsia="MS Mincho"/>
          <w:sz w:val="22"/>
          <w:szCs w:val="22"/>
        </w:rPr>
        <w:t>HC3 – Other Priority Habitat Woodland Types on Non-ancient Sites</w:t>
      </w:r>
    </w:p>
    <w:p w14:paraId="0802B3C2" w14:textId="77777777" w:rsidR="005C472D" w:rsidRPr="00385BEB" w:rsidRDefault="005C472D" w:rsidP="005C472D">
      <w:pPr>
        <w:rPr>
          <w:rFonts w:eastAsia="MS Mincho"/>
          <w:sz w:val="22"/>
          <w:szCs w:val="22"/>
        </w:rPr>
      </w:pPr>
      <w:r w:rsidRPr="00385BEB">
        <w:rPr>
          <w:rFonts w:eastAsia="MS Mincho"/>
          <w:sz w:val="22"/>
          <w:szCs w:val="22"/>
        </w:rPr>
        <w:t>HC27 – Post-industrial Sites</w:t>
      </w:r>
    </w:p>
    <w:p w14:paraId="6AB6BCC4" w14:textId="77777777" w:rsidR="005C472D" w:rsidRPr="00385BEB" w:rsidRDefault="005C472D" w:rsidP="005C472D">
      <w:pPr>
        <w:rPr>
          <w:rFonts w:eastAsia="MS Mincho"/>
          <w:sz w:val="22"/>
          <w:szCs w:val="22"/>
        </w:rPr>
      </w:pPr>
    </w:p>
    <w:p w14:paraId="7F749A3E" w14:textId="77777777" w:rsidR="005C472D" w:rsidRPr="00385BEB" w:rsidRDefault="005C472D" w:rsidP="005C472D">
      <w:pPr>
        <w:rPr>
          <w:rFonts w:eastAsia="MS Mincho"/>
          <w:b/>
          <w:sz w:val="22"/>
          <w:szCs w:val="22"/>
        </w:rPr>
      </w:pPr>
      <w:r>
        <w:rPr>
          <w:rFonts w:eastAsia="MS Mincho"/>
          <w:b/>
          <w:color w:val="000000"/>
          <w:sz w:val="22"/>
        </w:rPr>
        <w:t>Rationale</w:t>
      </w:r>
    </w:p>
    <w:p w14:paraId="374E4412" w14:textId="77777777" w:rsidR="005C472D" w:rsidRPr="00385BEB" w:rsidRDefault="005C472D" w:rsidP="005C472D">
      <w:pPr>
        <w:jc w:val="both"/>
        <w:rPr>
          <w:rFonts w:eastAsia="MS Mincho"/>
          <w:sz w:val="22"/>
          <w:szCs w:val="22"/>
        </w:rPr>
      </w:pPr>
      <w:r w:rsidRPr="00385BEB">
        <w:rPr>
          <w:rFonts w:eastAsia="MS Mincho"/>
          <w:sz w:val="22"/>
          <w:szCs w:val="22"/>
        </w:rPr>
        <w:t>This site has been selected on the basis of the mosaic habitat types that have become established on this post-industrial site, including wet willow scrub (HC3) and non-ancient Lowland Mixed Deciduous Woodland (HC2) alongside vegetation growing on the nutrient-poor clay substrate.  The presence of the Small Blue Carpenter-bee, an Essex Red Data List species, suggests that the Important Invertebrate Assemblages criteria (SC19) may be justified, although further surveys would be required to fully explore the invertebrate assemblage.</w:t>
      </w:r>
    </w:p>
    <w:p w14:paraId="509630A4" w14:textId="77777777" w:rsidR="005C472D" w:rsidRPr="00385BEB" w:rsidRDefault="005C472D" w:rsidP="005C472D">
      <w:pPr>
        <w:jc w:val="both"/>
        <w:rPr>
          <w:rFonts w:eastAsia="MS Mincho"/>
          <w:b/>
          <w:sz w:val="22"/>
          <w:szCs w:val="22"/>
        </w:rPr>
      </w:pPr>
    </w:p>
    <w:p w14:paraId="2CD4F612" w14:textId="77777777" w:rsidR="005C472D" w:rsidRPr="00385BEB" w:rsidRDefault="005C472D" w:rsidP="005C472D">
      <w:pPr>
        <w:jc w:val="both"/>
        <w:rPr>
          <w:rFonts w:eastAsia="MS Mincho"/>
          <w:b/>
          <w:sz w:val="22"/>
          <w:szCs w:val="22"/>
        </w:rPr>
      </w:pPr>
      <w:r w:rsidRPr="00385BEB">
        <w:rPr>
          <w:rFonts w:eastAsia="MS Mincho"/>
          <w:b/>
          <w:sz w:val="22"/>
          <w:szCs w:val="22"/>
        </w:rPr>
        <w:t xml:space="preserve">Condition </w:t>
      </w:r>
      <w:r>
        <w:rPr>
          <w:rFonts w:eastAsia="MS Mincho"/>
          <w:b/>
          <w:sz w:val="22"/>
          <w:szCs w:val="22"/>
        </w:rPr>
        <w:t>Statement</w:t>
      </w:r>
    </w:p>
    <w:p w14:paraId="00F0D900" w14:textId="77777777" w:rsidR="005C472D" w:rsidRPr="00385BEB" w:rsidRDefault="005C472D" w:rsidP="005C472D">
      <w:pPr>
        <w:jc w:val="both"/>
        <w:rPr>
          <w:bCs/>
          <w:sz w:val="22"/>
          <w:szCs w:val="22"/>
        </w:rPr>
      </w:pPr>
      <w:r w:rsidRPr="00385BEB">
        <w:rPr>
          <w:bCs/>
          <w:sz w:val="22"/>
          <w:szCs w:val="22"/>
        </w:rPr>
        <w:t>Favourable, declining</w:t>
      </w:r>
    </w:p>
    <w:p w14:paraId="32C17AEA" w14:textId="77777777" w:rsidR="005C472D" w:rsidRPr="00385BEB" w:rsidRDefault="005C472D" w:rsidP="005C472D">
      <w:pPr>
        <w:jc w:val="both"/>
        <w:rPr>
          <w:rFonts w:eastAsia="MS Mincho"/>
          <w:sz w:val="22"/>
          <w:szCs w:val="22"/>
        </w:rPr>
      </w:pPr>
      <w:r w:rsidRPr="00385BEB">
        <w:rPr>
          <w:rFonts w:eastAsia="MS Mincho"/>
          <w:sz w:val="22"/>
          <w:szCs w:val="22"/>
        </w:rPr>
        <w:t xml:space="preserve"> </w:t>
      </w:r>
    </w:p>
    <w:p w14:paraId="43953967" w14:textId="77777777" w:rsidR="005C472D" w:rsidRPr="00385BEB" w:rsidRDefault="005C472D" w:rsidP="005C472D">
      <w:pPr>
        <w:jc w:val="both"/>
        <w:rPr>
          <w:rFonts w:eastAsia="MS Mincho"/>
          <w:b/>
          <w:sz w:val="22"/>
          <w:szCs w:val="22"/>
        </w:rPr>
      </w:pPr>
      <w:r w:rsidRPr="00385BEB">
        <w:rPr>
          <w:rFonts w:eastAsia="MS Mincho"/>
          <w:b/>
          <w:sz w:val="22"/>
          <w:szCs w:val="22"/>
        </w:rPr>
        <w:t>Management Issues</w:t>
      </w:r>
    </w:p>
    <w:p w14:paraId="4EC7F3F4" w14:textId="77777777" w:rsidR="005C472D" w:rsidRPr="00385BEB" w:rsidRDefault="005C472D" w:rsidP="005C472D">
      <w:pPr>
        <w:jc w:val="both"/>
        <w:rPr>
          <w:rFonts w:ascii="Arial" w:eastAsia="Calibri" w:hAnsi="Arial" w:cs="Arial"/>
          <w:bCs/>
          <w:sz w:val="22"/>
          <w:szCs w:val="22"/>
        </w:rPr>
      </w:pPr>
      <w:r w:rsidRPr="00385BEB">
        <w:rPr>
          <w:rFonts w:eastAsia="Calibri"/>
          <w:bCs/>
          <w:sz w:val="22"/>
          <w:szCs w:val="22"/>
        </w:rPr>
        <w:t>The site’s condition is favourable, though inevitably declining through natural succession of its vegetation, in particular with increasing cover of willow, birch and Bramble scrub. Maintenance of open conditions with bare substrates is essential, which is already taking place at a localised level as fresh cutting of clay for small scale brick production still takes place. The site would benefit greatly from a comprehensive Conservation Management Plan</w:t>
      </w:r>
      <w:r w:rsidRPr="00385BEB">
        <w:rPr>
          <w:rFonts w:ascii="Arial" w:eastAsia="Calibri" w:hAnsi="Arial" w:cs="Arial"/>
          <w:bCs/>
          <w:sz w:val="22"/>
          <w:szCs w:val="22"/>
        </w:rPr>
        <w:t xml:space="preserve">.  </w:t>
      </w:r>
    </w:p>
    <w:p w14:paraId="67E6BD64" w14:textId="77777777" w:rsidR="005C472D" w:rsidRPr="00385BEB" w:rsidRDefault="005C472D" w:rsidP="005C472D">
      <w:pPr>
        <w:jc w:val="both"/>
        <w:rPr>
          <w:rFonts w:eastAsia="MS Mincho"/>
          <w:sz w:val="22"/>
          <w:szCs w:val="22"/>
        </w:rPr>
      </w:pPr>
    </w:p>
    <w:p w14:paraId="19FC98CC" w14:textId="77777777" w:rsidR="005C472D" w:rsidRPr="00385BEB" w:rsidRDefault="005C472D" w:rsidP="005C472D">
      <w:pPr>
        <w:tabs>
          <w:tab w:val="left" w:pos="4520"/>
        </w:tabs>
        <w:rPr>
          <w:b/>
          <w:sz w:val="22"/>
          <w:szCs w:val="22"/>
        </w:rPr>
      </w:pPr>
      <w:r w:rsidRPr="00385BEB">
        <w:rPr>
          <w:b/>
          <w:sz w:val="22"/>
          <w:szCs w:val="22"/>
        </w:rPr>
        <w:t>Review Schedule</w:t>
      </w:r>
    </w:p>
    <w:p w14:paraId="0A7E7A11" w14:textId="77777777" w:rsidR="005C472D" w:rsidRPr="00385BEB" w:rsidRDefault="005C472D" w:rsidP="005C472D">
      <w:pPr>
        <w:tabs>
          <w:tab w:val="left" w:pos="4520"/>
        </w:tabs>
        <w:rPr>
          <w:sz w:val="22"/>
        </w:rPr>
      </w:pPr>
      <w:r w:rsidRPr="00385BEB">
        <w:rPr>
          <w:sz w:val="22"/>
          <w:szCs w:val="22"/>
        </w:rPr>
        <w:t>Site Selected: 2008</w:t>
      </w:r>
      <w:r w:rsidRPr="00385BEB">
        <w:rPr>
          <w:sz w:val="22"/>
        </w:rPr>
        <w:tab/>
      </w:r>
    </w:p>
    <w:p w14:paraId="311D9B3E" w14:textId="77777777" w:rsidR="005C472D" w:rsidRPr="00385BEB" w:rsidRDefault="005C472D" w:rsidP="005C472D">
      <w:pPr>
        <w:rPr>
          <w:sz w:val="22"/>
          <w:szCs w:val="22"/>
        </w:rPr>
      </w:pPr>
      <w:r w:rsidRPr="00385BEB">
        <w:rPr>
          <w:bCs/>
          <w:sz w:val="22"/>
        </w:rPr>
        <w:t>Reviewed</w:t>
      </w:r>
      <w:r w:rsidRPr="00385BEB">
        <w:rPr>
          <w:sz w:val="22"/>
          <w:szCs w:val="22"/>
        </w:rPr>
        <w:t>: 2015 (no change)</w:t>
      </w:r>
    </w:p>
    <w:p w14:paraId="57D974C9" w14:textId="77777777" w:rsidR="005C472D" w:rsidRPr="006C56D6" w:rsidRDefault="005C472D" w:rsidP="005C472D">
      <w:pPr>
        <w:spacing w:after="200" w:line="276" w:lineRule="auto"/>
        <w:rPr>
          <w:rFonts w:eastAsia="MS Mincho"/>
          <w:sz w:val="22"/>
          <w:szCs w:val="22"/>
        </w:rPr>
      </w:pPr>
      <w:r w:rsidRPr="006C56D6">
        <w:rPr>
          <w:rFonts w:eastAsia="MS Mincho"/>
          <w:sz w:val="22"/>
          <w:szCs w:val="22"/>
        </w:rPr>
        <w:br w:type="page"/>
      </w:r>
    </w:p>
    <w:p w14:paraId="4C622600" w14:textId="77777777" w:rsidR="005C472D" w:rsidRPr="006C56D6" w:rsidRDefault="005C472D" w:rsidP="005C472D">
      <w:pPr>
        <w:jc w:val="center"/>
        <w:rPr>
          <w:rFonts w:eastAsia="MS Mincho"/>
          <w:szCs w:val="22"/>
        </w:rPr>
      </w:pPr>
      <w:r w:rsidRPr="006C56D6">
        <w:rPr>
          <w:rFonts w:eastAsia="MS Mincho"/>
          <w:b/>
          <w:bCs/>
          <w:szCs w:val="22"/>
        </w:rPr>
        <w:t>Co32 Cadgers Complex</w:t>
      </w:r>
      <w:r>
        <w:rPr>
          <w:rFonts w:eastAsia="MS Mincho"/>
          <w:b/>
          <w:bCs/>
          <w:szCs w:val="22"/>
        </w:rPr>
        <w:t>, Tiptree</w:t>
      </w:r>
      <w:r w:rsidRPr="006C56D6">
        <w:rPr>
          <w:rFonts w:eastAsia="MS Mincho"/>
          <w:b/>
          <w:bCs/>
          <w:szCs w:val="22"/>
        </w:rPr>
        <w:t xml:space="preserve"> (1</w:t>
      </w:r>
      <w:r>
        <w:rPr>
          <w:rFonts w:eastAsia="MS Mincho"/>
          <w:b/>
          <w:bCs/>
          <w:szCs w:val="22"/>
        </w:rPr>
        <w:t>4</w:t>
      </w:r>
      <w:r w:rsidRPr="006C56D6">
        <w:rPr>
          <w:rFonts w:eastAsia="MS Mincho"/>
          <w:b/>
          <w:bCs/>
          <w:szCs w:val="22"/>
        </w:rPr>
        <w:t>.</w:t>
      </w:r>
      <w:r>
        <w:rPr>
          <w:rFonts w:eastAsia="MS Mincho"/>
          <w:b/>
          <w:bCs/>
          <w:szCs w:val="22"/>
        </w:rPr>
        <w:t>3</w:t>
      </w:r>
      <w:r w:rsidRPr="006C56D6">
        <w:rPr>
          <w:rFonts w:eastAsia="MS Mincho"/>
          <w:b/>
          <w:bCs/>
          <w:szCs w:val="22"/>
        </w:rPr>
        <w:t xml:space="preserve"> ha) TL 912160</w:t>
      </w:r>
    </w:p>
    <w:p w14:paraId="6C58A5D0" w14:textId="77777777" w:rsidR="005C472D" w:rsidRPr="006C56D6" w:rsidRDefault="005C472D" w:rsidP="005C472D">
      <w:pPr>
        <w:jc w:val="both"/>
        <w:rPr>
          <w:sz w:val="18"/>
          <w:szCs w:val="20"/>
        </w:rPr>
      </w:pPr>
    </w:p>
    <w:p w14:paraId="1FDE1845" w14:textId="77777777" w:rsidR="005C472D" w:rsidRPr="006C56D6" w:rsidRDefault="005C472D" w:rsidP="005C472D">
      <w:pPr>
        <w:jc w:val="center"/>
        <w:rPr>
          <w:sz w:val="18"/>
          <w:szCs w:val="20"/>
        </w:rPr>
      </w:pPr>
      <w:r w:rsidRPr="006C56D6">
        <w:rPr>
          <w:noProof/>
          <w:sz w:val="18"/>
          <w:szCs w:val="20"/>
          <w:lang w:eastAsia="en-GB"/>
        </w:rPr>
        <w:drawing>
          <wp:inline distT="0" distB="0" distL="0" distR="0" wp14:anchorId="61E6F46F" wp14:editId="3DA52847">
            <wp:extent cx="6000750" cy="4597296"/>
            <wp:effectExtent l="19050" t="19050" r="1905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32.e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9116" cy="4596044"/>
                    </a:xfrm>
                    <a:prstGeom prst="rect">
                      <a:avLst/>
                    </a:prstGeom>
                    <a:ln>
                      <a:solidFill>
                        <a:sysClr val="windowText" lastClr="000000"/>
                      </a:solidFill>
                    </a:ln>
                  </pic:spPr>
                </pic:pic>
              </a:graphicData>
            </a:graphic>
          </wp:inline>
        </w:drawing>
      </w:r>
    </w:p>
    <w:p w14:paraId="4833E532" w14:textId="4D98DC0C" w:rsidR="005C472D" w:rsidRPr="006C56D6" w:rsidRDefault="005C472D" w:rsidP="005C472D">
      <w:pPr>
        <w:jc w:val="center"/>
        <w:rPr>
          <w:rFonts w:eastAsia="MS Mincho"/>
          <w:b/>
          <w:bCs/>
          <w:sz w:val="16"/>
          <w:szCs w:val="20"/>
        </w:rPr>
      </w:pPr>
      <w:r w:rsidRPr="006C56D6">
        <w:rPr>
          <w:sz w:val="16"/>
          <w:szCs w:val="20"/>
        </w:rPr>
        <w:t xml:space="preserve">Reproduced from the Ordnance Survey® mapping by permission of Ordnance Survey® on behalf of The Controller of Her Majesty’s Stationery </w:t>
      </w:r>
      <w:r>
        <w:rPr>
          <w:sz w:val="16"/>
          <w:szCs w:val="20"/>
        </w:rPr>
        <w:t xml:space="preserve">Office.  </w:t>
      </w:r>
      <w:r w:rsidRPr="006C56D6">
        <w:rPr>
          <w:sz w:val="16"/>
          <w:szCs w:val="20"/>
        </w:rPr>
        <w:t>© Crown Copyright.   Licence number AL 110020327</w:t>
      </w:r>
    </w:p>
    <w:p w14:paraId="09EC8928" w14:textId="77777777" w:rsidR="005C472D" w:rsidRPr="006C56D6" w:rsidRDefault="005C472D" w:rsidP="005C472D">
      <w:pPr>
        <w:jc w:val="both"/>
        <w:rPr>
          <w:rFonts w:eastAsia="MS Mincho"/>
        </w:rPr>
      </w:pPr>
    </w:p>
    <w:p w14:paraId="52567CC7" w14:textId="77777777" w:rsidR="005C472D" w:rsidRPr="006C56D6" w:rsidRDefault="005C472D" w:rsidP="005C472D">
      <w:pPr>
        <w:jc w:val="both"/>
        <w:rPr>
          <w:rFonts w:eastAsia="MS Mincho"/>
          <w:sz w:val="22"/>
          <w:szCs w:val="22"/>
        </w:rPr>
      </w:pPr>
      <w:r w:rsidRPr="006C56D6">
        <w:rPr>
          <w:rFonts w:eastAsia="MS Mincho"/>
          <w:sz w:val="22"/>
          <w:szCs w:val="22"/>
        </w:rPr>
        <w:t>Cadgers Wood and the nearby Long Wood were once both part of the much larger Park Wood, illustrated on the 18</w:t>
      </w:r>
      <w:r w:rsidRPr="006C56D6">
        <w:rPr>
          <w:rFonts w:eastAsia="MS Mincho"/>
          <w:sz w:val="22"/>
          <w:szCs w:val="22"/>
          <w:vertAlign w:val="superscript"/>
        </w:rPr>
        <w:t>th</w:t>
      </w:r>
      <w:r w:rsidRPr="006C56D6">
        <w:rPr>
          <w:rFonts w:eastAsia="MS Mincho"/>
          <w:sz w:val="22"/>
          <w:szCs w:val="22"/>
        </w:rPr>
        <w:t xml:space="preserve"> Century Chapman and Andre map.  In the latter part of the 20</w:t>
      </w:r>
      <w:r w:rsidRPr="006C56D6">
        <w:rPr>
          <w:rFonts w:eastAsia="MS Mincho"/>
          <w:sz w:val="22"/>
          <w:szCs w:val="22"/>
          <w:vertAlign w:val="superscript"/>
        </w:rPr>
        <w:t>th</w:t>
      </w:r>
      <w:r w:rsidRPr="006C56D6">
        <w:rPr>
          <w:rFonts w:eastAsia="MS Mincho"/>
          <w:sz w:val="22"/>
          <w:szCs w:val="22"/>
        </w:rPr>
        <w:t xml:space="preserve"> Century, part of Cadgers Wood was cleared and re-planted with broad-leafed trees, but this part is excluded from the LoWS.  To the southwest of Cadgers Wood is the Park Lane Nature Reserve a mosaic of acid grassland, scrub and young oak woodland, and Park Lane itself, which is an old green lane.  </w:t>
      </w:r>
    </w:p>
    <w:p w14:paraId="5AFDAF70" w14:textId="77777777" w:rsidR="005C472D" w:rsidRPr="006C56D6" w:rsidRDefault="005C472D" w:rsidP="005C472D">
      <w:pPr>
        <w:jc w:val="both"/>
        <w:rPr>
          <w:rFonts w:eastAsia="MS Mincho"/>
          <w:sz w:val="22"/>
          <w:szCs w:val="22"/>
        </w:rPr>
      </w:pPr>
    </w:p>
    <w:p w14:paraId="51405106" w14:textId="77777777" w:rsidR="005C472D" w:rsidRPr="006C56D6" w:rsidRDefault="005C472D" w:rsidP="005C472D">
      <w:pPr>
        <w:jc w:val="both"/>
        <w:rPr>
          <w:rFonts w:eastAsia="MS Mincho"/>
          <w:sz w:val="22"/>
          <w:szCs w:val="22"/>
          <w:u w:val="single"/>
        </w:rPr>
      </w:pPr>
      <w:r w:rsidRPr="006C56D6">
        <w:rPr>
          <w:rFonts w:eastAsia="MS Mincho"/>
          <w:sz w:val="22"/>
          <w:szCs w:val="22"/>
          <w:u w:val="single"/>
        </w:rPr>
        <w:t>Cadgers Wood</w:t>
      </w:r>
    </w:p>
    <w:p w14:paraId="2B713E41" w14:textId="77777777" w:rsidR="005C472D" w:rsidRPr="006C56D6" w:rsidRDefault="005C472D" w:rsidP="005C472D">
      <w:pPr>
        <w:jc w:val="both"/>
        <w:rPr>
          <w:rFonts w:eastAsia="MS Mincho"/>
          <w:sz w:val="22"/>
          <w:szCs w:val="22"/>
        </w:rPr>
      </w:pPr>
      <w:r w:rsidRPr="006C56D6">
        <w:rPr>
          <w:rFonts w:eastAsia="MS Mincho"/>
          <w:sz w:val="22"/>
          <w:szCs w:val="22"/>
        </w:rPr>
        <w:t>The canopy consists of Pedunculate Oak (</w:t>
      </w:r>
      <w:r w:rsidRPr="006C56D6">
        <w:rPr>
          <w:rFonts w:eastAsia="MS Mincho"/>
          <w:i/>
          <w:iCs/>
          <w:sz w:val="22"/>
          <w:szCs w:val="22"/>
        </w:rPr>
        <w:t>Quercus</w:t>
      </w:r>
      <w:r w:rsidRPr="006C56D6">
        <w:rPr>
          <w:rFonts w:eastAsia="MS Mincho"/>
          <w:sz w:val="22"/>
          <w:szCs w:val="22"/>
        </w:rPr>
        <w:t xml:space="preserve"> </w:t>
      </w:r>
      <w:r w:rsidRPr="006C56D6">
        <w:rPr>
          <w:rFonts w:eastAsia="MS Mincho"/>
          <w:i/>
          <w:iCs/>
          <w:sz w:val="22"/>
          <w:szCs w:val="22"/>
        </w:rPr>
        <w:t>robur</w:t>
      </w:r>
      <w:r w:rsidRPr="006C56D6">
        <w:rPr>
          <w:rFonts w:eastAsia="MS Mincho"/>
          <w:sz w:val="22"/>
          <w:szCs w:val="22"/>
        </w:rPr>
        <w:t>), Sessile Oak (</w:t>
      </w:r>
      <w:r w:rsidRPr="006C56D6">
        <w:rPr>
          <w:rFonts w:eastAsia="MS Mincho"/>
          <w:i/>
          <w:sz w:val="22"/>
          <w:szCs w:val="22"/>
        </w:rPr>
        <w:t>Quercus petraea</w:t>
      </w:r>
      <w:r w:rsidRPr="006C56D6">
        <w:rPr>
          <w:rFonts w:eastAsia="MS Mincho"/>
          <w:sz w:val="22"/>
          <w:szCs w:val="22"/>
        </w:rPr>
        <w:t>) and Ash (</w:t>
      </w:r>
      <w:r w:rsidRPr="006C56D6">
        <w:rPr>
          <w:rFonts w:eastAsia="MS Mincho"/>
          <w:i/>
          <w:iCs/>
          <w:sz w:val="22"/>
          <w:szCs w:val="22"/>
        </w:rPr>
        <w:t>Fraxinus</w:t>
      </w:r>
      <w:r w:rsidRPr="006C56D6">
        <w:rPr>
          <w:rFonts w:eastAsia="MS Mincho"/>
          <w:sz w:val="22"/>
          <w:szCs w:val="22"/>
        </w:rPr>
        <w:t xml:space="preserve"> </w:t>
      </w:r>
      <w:r w:rsidRPr="006C56D6">
        <w:rPr>
          <w:rFonts w:eastAsia="MS Mincho"/>
          <w:i/>
          <w:iCs/>
          <w:sz w:val="22"/>
          <w:szCs w:val="22"/>
        </w:rPr>
        <w:t>excelsior</w:t>
      </w:r>
      <w:r w:rsidRPr="006C56D6">
        <w:rPr>
          <w:rFonts w:eastAsia="MS Mincho"/>
          <w:sz w:val="22"/>
          <w:szCs w:val="22"/>
        </w:rPr>
        <w:t>) with coppiced Hornbeam (</w:t>
      </w:r>
      <w:r w:rsidRPr="006C56D6">
        <w:rPr>
          <w:rFonts w:eastAsia="MS Mincho"/>
          <w:i/>
          <w:iCs/>
          <w:sz w:val="22"/>
          <w:szCs w:val="22"/>
        </w:rPr>
        <w:t>Carpinus</w:t>
      </w:r>
      <w:r w:rsidRPr="006C56D6">
        <w:rPr>
          <w:rFonts w:eastAsia="MS Mincho"/>
          <w:sz w:val="22"/>
          <w:szCs w:val="22"/>
        </w:rPr>
        <w:t xml:space="preserve"> </w:t>
      </w:r>
      <w:r w:rsidRPr="006C56D6">
        <w:rPr>
          <w:rFonts w:eastAsia="MS Mincho"/>
          <w:i/>
          <w:iCs/>
          <w:sz w:val="22"/>
          <w:szCs w:val="22"/>
        </w:rPr>
        <w:t>betulus</w:t>
      </w:r>
      <w:r w:rsidRPr="006C56D6">
        <w:rPr>
          <w:rFonts w:eastAsia="MS Mincho"/>
          <w:sz w:val="22"/>
          <w:szCs w:val="22"/>
        </w:rPr>
        <w:t>) and Small-leaved Lime (</w:t>
      </w:r>
      <w:r w:rsidRPr="006C56D6">
        <w:rPr>
          <w:rFonts w:eastAsia="MS Mincho"/>
          <w:i/>
          <w:iCs/>
          <w:sz w:val="22"/>
          <w:szCs w:val="22"/>
        </w:rPr>
        <w:t>Tilia</w:t>
      </w:r>
      <w:r w:rsidRPr="006C56D6">
        <w:rPr>
          <w:rFonts w:eastAsia="MS Mincho"/>
          <w:sz w:val="22"/>
          <w:szCs w:val="22"/>
        </w:rPr>
        <w:t xml:space="preserve"> </w:t>
      </w:r>
      <w:r w:rsidRPr="006C56D6">
        <w:rPr>
          <w:rFonts w:eastAsia="MS Mincho"/>
          <w:i/>
          <w:iCs/>
          <w:sz w:val="22"/>
          <w:szCs w:val="22"/>
        </w:rPr>
        <w:t>cordata</w:t>
      </w:r>
      <w:r w:rsidRPr="006C56D6">
        <w:rPr>
          <w:rFonts w:eastAsia="MS Mincho"/>
          <w:sz w:val="22"/>
          <w:szCs w:val="22"/>
        </w:rPr>
        <w:t>).  Other tree species include Aspen (</w:t>
      </w:r>
      <w:r w:rsidRPr="006C56D6">
        <w:rPr>
          <w:rFonts w:eastAsia="MS Mincho"/>
          <w:i/>
          <w:sz w:val="22"/>
          <w:szCs w:val="22"/>
        </w:rPr>
        <w:t>Populus tremula</w:t>
      </w:r>
      <w:r w:rsidRPr="006C56D6">
        <w:rPr>
          <w:rFonts w:eastAsia="MS Mincho"/>
          <w:sz w:val="22"/>
          <w:szCs w:val="22"/>
        </w:rPr>
        <w:t>),</w:t>
      </w:r>
      <w:r w:rsidRPr="006C56D6">
        <w:rPr>
          <w:rFonts w:eastAsia="MS Mincho"/>
          <w:i/>
          <w:sz w:val="22"/>
          <w:szCs w:val="22"/>
        </w:rPr>
        <w:t xml:space="preserve"> </w:t>
      </w:r>
      <w:r w:rsidRPr="006C56D6">
        <w:rPr>
          <w:rFonts w:eastAsia="MS Mincho"/>
          <w:sz w:val="22"/>
          <w:szCs w:val="22"/>
        </w:rPr>
        <w:t>birch (</w:t>
      </w:r>
      <w:r w:rsidRPr="006C56D6">
        <w:rPr>
          <w:rFonts w:eastAsia="MS Mincho"/>
          <w:i/>
          <w:sz w:val="22"/>
          <w:szCs w:val="22"/>
        </w:rPr>
        <w:t xml:space="preserve">Betula </w:t>
      </w:r>
      <w:r w:rsidRPr="006C56D6">
        <w:rPr>
          <w:rFonts w:eastAsia="MS Mincho"/>
          <w:sz w:val="22"/>
          <w:szCs w:val="22"/>
        </w:rPr>
        <w:t>sp.), elm (</w:t>
      </w:r>
      <w:r w:rsidRPr="006C56D6">
        <w:rPr>
          <w:rFonts w:eastAsia="MS Mincho"/>
          <w:i/>
          <w:iCs/>
          <w:sz w:val="22"/>
          <w:szCs w:val="22"/>
        </w:rPr>
        <w:t>Ulmus</w:t>
      </w:r>
      <w:r w:rsidRPr="006C56D6">
        <w:rPr>
          <w:rFonts w:eastAsia="MS Mincho"/>
          <w:sz w:val="22"/>
          <w:szCs w:val="22"/>
        </w:rPr>
        <w:t xml:space="preserve"> </w:t>
      </w:r>
      <w:r w:rsidRPr="006C56D6">
        <w:rPr>
          <w:rFonts w:eastAsia="MS Mincho"/>
          <w:iCs/>
          <w:sz w:val="22"/>
          <w:szCs w:val="22"/>
        </w:rPr>
        <w:t>sp.</w:t>
      </w:r>
      <w:r w:rsidRPr="006C56D6">
        <w:rPr>
          <w:rFonts w:eastAsia="MS Mincho"/>
          <w:sz w:val="22"/>
          <w:szCs w:val="22"/>
        </w:rPr>
        <w:t>) and Wild Service-tree (</w:t>
      </w:r>
      <w:r w:rsidRPr="006C56D6">
        <w:rPr>
          <w:rFonts w:eastAsia="MS Mincho"/>
          <w:i/>
          <w:iCs/>
          <w:sz w:val="22"/>
          <w:szCs w:val="22"/>
        </w:rPr>
        <w:t>Sorbus torminalis</w:t>
      </w:r>
      <w:r w:rsidRPr="006C56D6">
        <w:rPr>
          <w:rFonts w:eastAsia="MS Mincho"/>
          <w:sz w:val="22"/>
          <w:szCs w:val="22"/>
        </w:rPr>
        <w:t>).  The understorey is scattered and made up primarily of Hawthorn (</w:t>
      </w:r>
      <w:r w:rsidRPr="006C56D6">
        <w:rPr>
          <w:rFonts w:eastAsia="MS Mincho"/>
          <w:i/>
          <w:iCs/>
          <w:sz w:val="22"/>
          <w:szCs w:val="22"/>
        </w:rPr>
        <w:t xml:space="preserve">Crataegus </w:t>
      </w:r>
      <w:r w:rsidRPr="006C56D6">
        <w:rPr>
          <w:rFonts w:eastAsia="MS Mincho"/>
          <w:sz w:val="22"/>
          <w:szCs w:val="22"/>
        </w:rPr>
        <w:t>spp.), Blackthorn (</w:t>
      </w:r>
      <w:r w:rsidRPr="006C56D6">
        <w:rPr>
          <w:rFonts w:eastAsia="MS Mincho"/>
          <w:i/>
          <w:iCs/>
          <w:sz w:val="22"/>
          <w:szCs w:val="22"/>
        </w:rPr>
        <w:t>Prunus spinosa</w:t>
      </w:r>
      <w:r w:rsidRPr="006C56D6">
        <w:rPr>
          <w:rFonts w:eastAsia="MS Mincho"/>
          <w:sz w:val="22"/>
          <w:szCs w:val="22"/>
        </w:rPr>
        <w:t>) and Elder (</w:t>
      </w:r>
      <w:r w:rsidRPr="006C56D6">
        <w:rPr>
          <w:rFonts w:eastAsia="MS Mincho"/>
          <w:i/>
          <w:iCs/>
          <w:sz w:val="22"/>
          <w:szCs w:val="22"/>
        </w:rPr>
        <w:t>Sambucus nigra</w:t>
      </w:r>
      <w:r w:rsidRPr="006C56D6">
        <w:rPr>
          <w:rFonts w:eastAsia="MS Mincho"/>
          <w:sz w:val="22"/>
          <w:szCs w:val="22"/>
        </w:rPr>
        <w:t>) with Bramble (</w:t>
      </w:r>
      <w:r w:rsidRPr="006C56D6">
        <w:rPr>
          <w:rFonts w:eastAsia="MS Mincho"/>
          <w:i/>
          <w:iCs/>
          <w:sz w:val="22"/>
          <w:szCs w:val="22"/>
        </w:rPr>
        <w:t xml:space="preserve">Rubus fruticosus </w:t>
      </w:r>
      <w:r w:rsidRPr="006C56D6">
        <w:rPr>
          <w:rFonts w:eastAsia="MS Mincho"/>
          <w:sz w:val="22"/>
          <w:szCs w:val="22"/>
        </w:rPr>
        <w:t xml:space="preserve">agg.) dominating parts of the ground flora. </w:t>
      </w:r>
    </w:p>
    <w:p w14:paraId="326E0CBF" w14:textId="77777777" w:rsidR="005C472D" w:rsidRPr="006C56D6" w:rsidRDefault="005C472D" w:rsidP="005C472D">
      <w:pPr>
        <w:jc w:val="both"/>
        <w:rPr>
          <w:rFonts w:eastAsia="MS Mincho"/>
          <w:sz w:val="22"/>
          <w:szCs w:val="22"/>
        </w:rPr>
      </w:pPr>
    </w:p>
    <w:p w14:paraId="42EBB9A7" w14:textId="77777777" w:rsidR="005C472D" w:rsidRPr="006C56D6" w:rsidRDefault="005C472D" w:rsidP="005C472D">
      <w:pPr>
        <w:jc w:val="both"/>
        <w:rPr>
          <w:rFonts w:eastAsia="MS Mincho"/>
          <w:sz w:val="22"/>
          <w:szCs w:val="22"/>
        </w:rPr>
      </w:pPr>
      <w:r w:rsidRPr="006C56D6">
        <w:rPr>
          <w:rFonts w:eastAsia="MS Mincho"/>
          <w:sz w:val="22"/>
          <w:szCs w:val="22"/>
        </w:rPr>
        <w:t>The ground flora is richest in the southern half where it includes abundant Bluebell (</w:t>
      </w:r>
      <w:r w:rsidRPr="006C56D6">
        <w:rPr>
          <w:rFonts w:eastAsia="MS Mincho"/>
          <w:i/>
          <w:iCs/>
          <w:sz w:val="22"/>
          <w:szCs w:val="22"/>
        </w:rPr>
        <w:t>Hyacinthoides</w:t>
      </w:r>
      <w:r w:rsidRPr="006C56D6">
        <w:rPr>
          <w:rFonts w:eastAsia="MS Mincho"/>
          <w:sz w:val="22"/>
          <w:szCs w:val="22"/>
        </w:rPr>
        <w:t xml:space="preserve"> </w:t>
      </w:r>
      <w:r w:rsidRPr="006C56D6">
        <w:rPr>
          <w:rFonts w:eastAsia="MS Mincho"/>
          <w:i/>
          <w:iCs/>
          <w:sz w:val="22"/>
          <w:szCs w:val="22"/>
        </w:rPr>
        <w:t>non</w:t>
      </w:r>
      <w:r w:rsidRPr="006C56D6">
        <w:rPr>
          <w:rFonts w:eastAsia="MS Mincho"/>
          <w:sz w:val="22"/>
          <w:szCs w:val="22"/>
        </w:rPr>
        <w:t>-</w:t>
      </w:r>
      <w:r w:rsidRPr="006C56D6">
        <w:rPr>
          <w:rFonts w:eastAsia="MS Mincho"/>
          <w:i/>
          <w:iCs/>
          <w:sz w:val="22"/>
          <w:szCs w:val="22"/>
        </w:rPr>
        <w:t>scripta</w:t>
      </w:r>
      <w:r w:rsidRPr="006C56D6">
        <w:rPr>
          <w:rFonts w:eastAsia="MS Mincho"/>
          <w:sz w:val="22"/>
          <w:szCs w:val="22"/>
        </w:rPr>
        <w:t>) alongside Wood Anemone (</w:t>
      </w:r>
      <w:r w:rsidRPr="006C56D6">
        <w:rPr>
          <w:rFonts w:eastAsia="MS Mincho"/>
          <w:i/>
          <w:iCs/>
          <w:sz w:val="22"/>
          <w:szCs w:val="22"/>
        </w:rPr>
        <w:t>Anemone</w:t>
      </w:r>
      <w:r w:rsidRPr="006C56D6">
        <w:rPr>
          <w:rFonts w:eastAsia="MS Mincho"/>
          <w:sz w:val="22"/>
          <w:szCs w:val="22"/>
        </w:rPr>
        <w:t xml:space="preserve"> </w:t>
      </w:r>
      <w:r w:rsidRPr="006C56D6">
        <w:rPr>
          <w:rFonts w:eastAsia="MS Mincho"/>
          <w:i/>
          <w:iCs/>
          <w:sz w:val="22"/>
          <w:szCs w:val="22"/>
        </w:rPr>
        <w:t>nemorosa</w:t>
      </w:r>
      <w:r w:rsidRPr="006C56D6">
        <w:rPr>
          <w:rFonts w:eastAsia="MS Mincho"/>
          <w:sz w:val="22"/>
          <w:szCs w:val="22"/>
        </w:rPr>
        <w:t>), Three-nerved Sandwort (</w:t>
      </w:r>
      <w:r w:rsidRPr="006C56D6">
        <w:rPr>
          <w:rFonts w:eastAsia="MS Mincho"/>
          <w:i/>
          <w:sz w:val="22"/>
          <w:szCs w:val="22"/>
        </w:rPr>
        <w:t>Moehringia trinervia</w:t>
      </w:r>
      <w:r w:rsidRPr="006C56D6">
        <w:rPr>
          <w:rFonts w:eastAsia="MS Mincho"/>
          <w:sz w:val="22"/>
          <w:szCs w:val="22"/>
        </w:rPr>
        <w:t>), Enchanter’s Nightshade (</w:t>
      </w:r>
      <w:r w:rsidRPr="006C56D6">
        <w:rPr>
          <w:rFonts w:eastAsia="MS Mincho"/>
          <w:i/>
          <w:sz w:val="22"/>
          <w:szCs w:val="22"/>
        </w:rPr>
        <w:t>Circaea lutetiana</w:t>
      </w:r>
      <w:r w:rsidRPr="006C56D6">
        <w:rPr>
          <w:rFonts w:eastAsia="MS Mincho"/>
          <w:sz w:val="22"/>
          <w:szCs w:val="22"/>
        </w:rPr>
        <w:t>), Wavy Hair-grass (</w:t>
      </w:r>
      <w:r w:rsidRPr="006C56D6">
        <w:rPr>
          <w:rFonts w:eastAsia="MS Mincho"/>
          <w:i/>
          <w:sz w:val="22"/>
          <w:szCs w:val="22"/>
        </w:rPr>
        <w:t>Deschampsia flexuosa</w:t>
      </w:r>
      <w:r w:rsidRPr="006C56D6">
        <w:rPr>
          <w:rFonts w:eastAsia="MS Mincho"/>
          <w:sz w:val="22"/>
          <w:szCs w:val="22"/>
        </w:rPr>
        <w:t>), Remote Sedge (</w:t>
      </w:r>
      <w:r w:rsidRPr="006C56D6">
        <w:rPr>
          <w:rFonts w:eastAsia="MS Mincho"/>
          <w:i/>
          <w:sz w:val="22"/>
          <w:szCs w:val="22"/>
        </w:rPr>
        <w:t>Carex remota</w:t>
      </w:r>
      <w:r w:rsidRPr="006C56D6">
        <w:rPr>
          <w:rFonts w:eastAsia="MS Mincho"/>
          <w:sz w:val="22"/>
          <w:szCs w:val="22"/>
        </w:rPr>
        <w:t>), and Primrose (</w:t>
      </w:r>
      <w:r w:rsidRPr="006C56D6">
        <w:rPr>
          <w:rFonts w:eastAsia="MS Mincho"/>
          <w:i/>
          <w:iCs/>
          <w:sz w:val="22"/>
          <w:szCs w:val="22"/>
        </w:rPr>
        <w:t>Primula</w:t>
      </w:r>
      <w:r w:rsidRPr="006C56D6">
        <w:rPr>
          <w:rFonts w:eastAsia="MS Mincho"/>
          <w:sz w:val="22"/>
          <w:szCs w:val="22"/>
        </w:rPr>
        <w:t xml:space="preserve"> </w:t>
      </w:r>
      <w:r w:rsidRPr="006C56D6">
        <w:rPr>
          <w:rFonts w:eastAsia="MS Mincho"/>
          <w:i/>
          <w:iCs/>
          <w:sz w:val="22"/>
          <w:szCs w:val="22"/>
        </w:rPr>
        <w:t>vulgaris</w:t>
      </w:r>
      <w:r w:rsidRPr="006C56D6">
        <w:rPr>
          <w:rFonts w:eastAsia="MS Mincho"/>
          <w:sz w:val="22"/>
          <w:szCs w:val="22"/>
        </w:rPr>
        <w:t>).  Cuckooflower (</w:t>
      </w:r>
      <w:r w:rsidRPr="006C56D6">
        <w:rPr>
          <w:rFonts w:eastAsia="MS Mincho"/>
          <w:i/>
          <w:iCs/>
          <w:sz w:val="22"/>
          <w:szCs w:val="22"/>
        </w:rPr>
        <w:t>Cardamine pratensis</w:t>
      </w:r>
      <w:r w:rsidRPr="006C56D6">
        <w:rPr>
          <w:rFonts w:eastAsia="MS Mincho"/>
          <w:sz w:val="22"/>
          <w:szCs w:val="22"/>
        </w:rPr>
        <w:t>) and Bugle (</w:t>
      </w:r>
      <w:r w:rsidRPr="006C56D6">
        <w:rPr>
          <w:rFonts w:eastAsia="MS Mincho"/>
          <w:i/>
          <w:iCs/>
          <w:sz w:val="22"/>
          <w:szCs w:val="22"/>
        </w:rPr>
        <w:t>Ajuga reptans</w:t>
      </w:r>
      <w:r w:rsidRPr="006C56D6">
        <w:rPr>
          <w:rFonts w:eastAsia="MS Mincho"/>
          <w:sz w:val="22"/>
          <w:szCs w:val="22"/>
        </w:rPr>
        <w:t>) are found along the damp rides in the north-west.  Recently coppiced areas include Foxglove (</w:t>
      </w:r>
      <w:r w:rsidRPr="006C56D6">
        <w:rPr>
          <w:rFonts w:eastAsia="MS Mincho"/>
          <w:i/>
          <w:sz w:val="22"/>
          <w:szCs w:val="22"/>
        </w:rPr>
        <w:t>Digitalis purpurea</w:t>
      </w:r>
      <w:r w:rsidRPr="006C56D6">
        <w:rPr>
          <w:rFonts w:eastAsia="MS Mincho"/>
          <w:sz w:val="22"/>
          <w:szCs w:val="22"/>
        </w:rPr>
        <w:t>), Trailing St John’s-wort (</w:t>
      </w:r>
      <w:r w:rsidRPr="006C56D6">
        <w:rPr>
          <w:rFonts w:eastAsia="MS Mincho"/>
          <w:i/>
          <w:sz w:val="22"/>
          <w:szCs w:val="22"/>
        </w:rPr>
        <w:t>Hypericum humifusum</w:t>
      </w:r>
      <w:r w:rsidRPr="006C56D6">
        <w:rPr>
          <w:rFonts w:eastAsia="MS Mincho"/>
          <w:sz w:val="22"/>
          <w:szCs w:val="22"/>
        </w:rPr>
        <w:t>) and Marsh Thistle (</w:t>
      </w:r>
      <w:r w:rsidRPr="006C56D6">
        <w:rPr>
          <w:rFonts w:eastAsia="MS Mincho"/>
          <w:i/>
          <w:sz w:val="22"/>
          <w:szCs w:val="22"/>
        </w:rPr>
        <w:t>Cirsium palustre</w:t>
      </w:r>
      <w:r w:rsidRPr="006C56D6">
        <w:rPr>
          <w:rFonts w:eastAsia="MS Mincho"/>
          <w:sz w:val="22"/>
          <w:szCs w:val="22"/>
        </w:rPr>
        <w:t>), with locally dominant Bracken (</w:t>
      </w:r>
      <w:r w:rsidRPr="006C56D6">
        <w:rPr>
          <w:rFonts w:eastAsia="MS Mincho"/>
          <w:i/>
          <w:sz w:val="22"/>
          <w:szCs w:val="22"/>
        </w:rPr>
        <w:t>Pteridium aquilinum</w:t>
      </w:r>
      <w:r w:rsidRPr="006C56D6">
        <w:rPr>
          <w:rFonts w:eastAsia="MS Mincho"/>
          <w:sz w:val="22"/>
          <w:szCs w:val="22"/>
        </w:rPr>
        <w:t xml:space="preserve">).  </w:t>
      </w:r>
    </w:p>
    <w:p w14:paraId="683E1355" w14:textId="77777777" w:rsidR="005C472D" w:rsidRDefault="005C472D" w:rsidP="005C472D">
      <w:pPr>
        <w:jc w:val="both"/>
        <w:rPr>
          <w:rFonts w:eastAsia="MS Mincho"/>
          <w:sz w:val="22"/>
          <w:szCs w:val="22"/>
        </w:rPr>
      </w:pPr>
    </w:p>
    <w:p w14:paraId="307891A6" w14:textId="77777777" w:rsidR="005C472D" w:rsidRPr="006C56D6" w:rsidRDefault="005C472D" w:rsidP="005C472D">
      <w:pPr>
        <w:jc w:val="both"/>
        <w:rPr>
          <w:rFonts w:eastAsia="MS Mincho"/>
          <w:sz w:val="22"/>
          <w:szCs w:val="22"/>
        </w:rPr>
      </w:pPr>
    </w:p>
    <w:p w14:paraId="52B22142" w14:textId="77777777" w:rsidR="005C472D" w:rsidRPr="006C56D6" w:rsidRDefault="005C472D" w:rsidP="005C472D">
      <w:pPr>
        <w:jc w:val="both"/>
        <w:rPr>
          <w:rFonts w:eastAsia="MS Mincho"/>
          <w:sz w:val="22"/>
          <w:szCs w:val="22"/>
          <w:u w:val="single"/>
        </w:rPr>
      </w:pPr>
      <w:r w:rsidRPr="006C56D6">
        <w:rPr>
          <w:rFonts w:eastAsia="MS Mincho"/>
          <w:sz w:val="22"/>
          <w:szCs w:val="22"/>
          <w:u w:val="single"/>
        </w:rPr>
        <w:t>Park Lane Nature Reserve</w:t>
      </w:r>
    </w:p>
    <w:p w14:paraId="16B2C622" w14:textId="77777777" w:rsidR="005C472D" w:rsidRPr="006C56D6" w:rsidRDefault="005C472D" w:rsidP="005C472D">
      <w:pPr>
        <w:jc w:val="both"/>
        <w:rPr>
          <w:rFonts w:eastAsia="MS Mincho"/>
          <w:sz w:val="22"/>
          <w:szCs w:val="22"/>
        </w:rPr>
      </w:pPr>
      <w:r w:rsidRPr="006C56D6">
        <w:rPr>
          <w:rFonts w:eastAsia="MS Mincho"/>
          <w:sz w:val="22"/>
          <w:szCs w:val="22"/>
        </w:rPr>
        <w:t xml:space="preserve">This area of local amenity comprises tussocky grassland with scattered young Pedunculate Oak trees and Bramble thickets with dense Blackthorn scrub adjacent to Cadger's Wood. The grassland sward is grazed short in places by rabbits but is generally thick and lacking in flowers. </w:t>
      </w:r>
      <w:r>
        <w:rPr>
          <w:rFonts w:eastAsia="MS Mincho"/>
          <w:sz w:val="22"/>
          <w:szCs w:val="22"/>
        </w:rPr>
        <w:t>Yorkshire-fog</w:t>
      </w:r>
      <w:r w:rsidRPr="006C56D6">
        <w:rPr>
          <w:rFonts w:eastAsia="MS Mincho"/>
          <w:sz w:val="22"/>
          <w:szCs w:val="22"/>
        </w:rPr>
        <w:t xml:space="preserve"> (</w:t>
      </w:r>
      <w:r w:rsidRPr="006C56D6">
        <w:rPr>
          <w:rFonts w:eastAsia="MS Mincho"/>
          <w:i/>
          <w:sz w:val="22"/>
          <w:szCs w:val="22"/>
        </w:rPr>
        <w:t>Holcus lanatus</w:t>
      </w:r>
      <w:r w:rsidRPr="006C56D6">
        <w:rPr>
          <w:rFonts w:eastAsia="MS Mincho"/>
          <w:sz w:val="22"/>
          <w:szCs w:val="22"/>
        </w:rPr>
        <w:t>) is abundant with Common Bent (</w:t>
      </w:r>
      <w:r w:rsidRPr="006C56D6">
        <w:rPr>
          <w:rFonts w:eastAsia="MS Mincho"/>
          <w:i/>
          <w:iCs/>
          <w:sz w:val="22"/>
          <w:szCs w:val="22"/>
        </w:rPr>
        <w:t>Agrostis capillaris</w:t>
      </w:r>
      <w:r w:rsidRPr="006C56D6">
        <w:rPr>
          <w:rFonts w:eastAsia="MS Mincho"/>
          <w:sz w:val="22"/>
          <w:szCs w:val="22"/>
        </w:rPr>
        <w:t>) and Creeping Bent (</w:t>
      </w:r>
      <w:r w:rsidRPr="006C56D6">
        <w:rPr>
          <w:rFonts w:eastAsia="MS Mincho"/>
          <w:i/>
          <w:iCs/>
          <w:sz w:val="22"/>
          <w:szCs w:val="22"/>
        </w:rPr>
        <w:t>Agrostis stolonifera</w:t>
      </w:r>
      <w:r w:rsidRPr="006C56D6">
        <w:rPr>
          <w:rFonts w:eastAsia="MS Mincho"/>
          <w:sz w:val="22"/>
          <w:szCs w:val="22"/>
        </w:rPr>
        <w:t>). Herbaceous species include Common Bird’s-foot-trefoil (</w:t>
      </w:r>
      <w:r w:rsidRPr="006C56D6">
        <w:rPr>
          <w:rFonts w:eastAsia="MS Mincho"/>
          <w:i/>
          <w:sz w:val="22"/>
          <w:szCs w:val="22"/>
        </w:rPr>
        <w:t>Lotus corniculatus</w:t>
      </w:r>
      <w:r w:rsidRPr="006C56D6">
        <w:rPr>
          <w:rFonts w:eastAsia="MS Mincho"/>
          <w:sz w:val="22"/>
          <w:szCs w:val="22"/>
        </w:rPr>
        <w:t>), Greater Bird’s-foot-trefoil (</w:t>
      </w:r>
      <w:r w:rsidRPr="006C56D6">
        <w:rPr>
          <w:rFonts w:eastAsia="MS Mincho"/>
          <w:i/>
          <w:sz w:val="22"/>
          <w:szCs w:val="22"/>
        </w:rPr>
        <w:t>Lotus uliginosus</w:t>
      </w:r>
      <w:r w:rsidRPr="006C56D6">
        <w:rPr>
          <w:rFonts w:eastAsia="MS Mincho"/>
          <w:sz w:val="22"/>
          <w:szCs w:val="22"/>
        </w:rPr>
        <w:t>), Common Sorrel (</w:t>
      </w:r>
      <w:r w:rsidRPr="006C56D6">
        <w:rPr>
          <w:rFonts w:eastAsia="MS Mincho"/>
          <w:i/>
          <w:sz w:val="22"/>
          <w:szCs w:val="22"/>
        </w:rPr>
        <w:t>Rumex acetosa</w:t>
      </w:r>
      <w:r w:rsidRPr="006C56D6">
        <w:rPr>
          <w:rFonts w:eastAsia="MS Mincho"/>
          <w:sz w:val="22"/>
          <w:szCs w:val="22"/>
        </w:rPr>
        <w:t>), Compact Rush (</w:t>
      </w:r>
      <w:r w:rsidRPr="006C56D6">
        <w:rPr>
          <w:rFonts w:eastAsia="MS Mincho"/>
          <w:i/>
          <w:sz w:val="22"/>
          <w:szCs w:val="22"/>
        </w:rPr>
        <w:t>Juncus conglomeratus</w:t>
      </w:r>
      <w:r w:rsidRPr="006C56D6">
        <w:rPr>
          <w:rFonts w:eastAsia="MS Mincho"/>
          <w:sz w:val="22"/>
          <w:szCs w:val="22"/>
        </w:rPr>
        <w:t>),</w:t>
      </w:r>
      <w:r w:rsidRPr="006C56D6">
        <w:rPr>
          <w:rFonts w:eastAsia="MS Mincho"/>
          <w:i/>
          <w:sz w:val="22"/>
          <w:szCs w:val="22"/>
        </w:rPr>
        <w:t xml:space="preserve"> </w:t>
      </w:r>
      <w:r w:rsidRPr="006C56D6">
        <w:rPr>
          <w:rFonts w:eastAsia="MS Mincho"/>
          <w:sz w:val="22"/>
          <w:szCs w:val="22"/>
        </w:rPr>
        <w:t>Trailing Tormentil (</w:t>
      </w:r>
      <w:r w:rsidRPr="006C56D6">
        <w:rPr>
          <w:rFonts w:eastAsia="MS Mincho"/>
          <w:i/>
          <w:sz w:val="22"/>
          <w:szCs w:val="22"/>
        </w:rPr>
        <w:t>Potentilla anglica</w:t>
      </w:r>
      <w:r w:rsidRPr="006C56D6">
        <w:rPr>
          <w:rFonts w:eastAsia="MS Mincho"/>
          <w:sz w:val="22"/>
          <w:szCs w:val="22"/>
        </w:rPr>
        <w:t>), Agrimony (</w:t>
      </w:r>
      <w:r w:rsidRPr="006C56D6">
        <w:rPr>
          <w:rFonts w:eastAsia="MS Mincho"/>
          <w:i/>
          <w:sz w:val="22"/>
          <w:szCs w:val="22"/>
        </w:rPr>
        <w:t>Agrimonia eupatoria</w:t>
      </w:r>
      <w:r w:rsidRPr="006C56D6">
        <w:rPr>
          <w:rFonts w:eastAsia="MS Mincho"/>
          <w:sz w:val="22"/>
          <w:szCs w:val="22"/>
        </w:rPr>
        <w:t>), Sheep’s Sorrel (</w:t>
      </w:r>
      <w:r w:rsidRPr="006C56D6">
        <w:rPr>
          <w:rFonts w:eastAsia="MS Mincho"/>
          <w:i/>
          <w:sz w:val="22"/>
          <w:szCs w:val="22"/>
        </w:rPr>
        <w:t>Rumex acetosella</w:t>
      </w:r>
      <w:r w:rsidRPr="006C56D6">
        <w:rPr>
          <w:rFonts w:eastAsia="MS Mincho"/>
          <w:sz w:val="22"/>
          <w:szCs w:val="22"/>
        </w:rPr>
        <w:t>) and Common Centaury (</w:t>
      </w:r>
      <w:r w:rsidRPr="006C56D6">
        <w:rPr>
          <w:rFonts w:eastAsia="MS Mincho"/>
          <w:i/>
          <w:sz w:val="22"/>
          <w:szCs w:val="22"/>
        </w:rPr>
        <w:t>Centaurium erythraea</w:t>
      </w:r>
      <w:r w:rsidRPr="006C56D6">
        <w:rPr>
          <w:rFonts w:eastAsia="MS Mincho"/>
          <w:sz w:val="22"/>
          <w:szCs w:val="22"/>
        </w:rPr>
        <w:t>). Cuckooflower and Velvet Bent-grass (</w:t>
      </w:r>
      <w:r w:rsidRPr="006C56D6">
        <w:rPr>
          <w:rFonts w:eastAsia="MS Mincho"/>
          <w:i/>
          <w:iCs/>
          <w:sz w:val="22"/>
          <w:szCs w:val="22"/>
        </w:rPr>
        <w:t>Agrostis</w:t>
      </w:r>
      <w:r w:rsidRPr="006C56D6">
        <w:rPr>
          <w:rFonts w:eastAsia="MS Mincho"/>
          <w:sz w:val="22"/>
          <w:szCs w:val="22"/>
        </w:rPr>
        <w:t xml:space="preserve"> </w:t>
      </w:r>
      <w:r w:rsidRPr="006C56D6">
        <w:rPr>
          <w:rFonts w:eastAsia="MS Mincho"/>
          <w:i/>
          <w:iCs/>
          <w:sz w:val="22"/>
          <w:szCs w:val="22"/>
        </w:rPr>
        <w:t>canina</w:t>
      </w:r>
      <w:r w:rsidRPr="006C56D6">
        <w:rPr>
          <w:rFonts w:eastAsia="MS Mincho"/>
          <w:sz w:val="22"/>
          <w:szCs w:val="22"/>
        </w:rPr>
        <w:t xml:space="preserve">), a scarce grass in </w:t>
      </w:r>
      <w:smartTag w:uri="urn:schemas-microsoft-com:office:smarttags" w:element="place">
        <w:r w:rsidRPr="006C56D6">
          <w:rPr>
            <w:rFonts w:eastAsia="MS Mincho"/>
            <w:sz w:val="22"/>
            <w:szCs w:val="22"/>
          </w:rPr>
          <w:t>Essex</w:t>
        </w:r>
      </w:smartTag>
      <w:r w:rsidRPr="006C56D6">
        <w:rPr>
          <w:rFonts w:eastAsia="MS Mincho"/>
          <w:sz w:val="22"/>
          <w:szCs w:val="22"/>
        </w:rPr>
        <w:t xml:space="preserve">, have previously been recorded. </w:t>
      </w:r>
    </w:p>
    <w:p w14:paraId="6367C211" w14:textId="77777777" w:rsidR="005C472D" w:rsidRPr="006C56D6" w:rsidRDefault="005C472D" w:rsidP="005C472D">
      <w:pPr>
        <w:jc w:val="both"/>
        <w:rPr>
          <w:rFonts w:eastAsia="MS Mincho"/>
          <w:sz w:val="22"/>
          <w:szCs w:val="22"/>
        </w:rPr>
      </w:pPr>
    </w:p>
    <w:p w14:paraId="1E8CFD77" w14:textId="77777777" w:rsidR="005C472D" w:rsidRPr="006C56D6" w:rsidRDefault="005C472D" w:rsidP="005C472D">
      <w:pPr>
        <w:jc w:val="both"/>
        <w:rPr>
          <w:rFonts w:eastAsia="MS Mincho"/>
          <w:sz w:val="22"/>
          <w:szCs w:val="22"/>
          <w:u w:val="single"/>
        </w:rPr>
      </w:pPr>
      <w:r w:rsidRPr="006C56D6">
        <w:rPr>
          <w:rFonts w:eastAsia="MS Mincho"/>
          <w:sz w:val="22"/>
          <w:szCs w:val="22"/>
          <w:u w:val="single"/>
        </w:rPr>
        <w:t>Park Lane</w:t>
      </w:r>
    </w:p>
    <w:p w14:paraId="21E4784D" w14:textId="77777777" w:rsidR="005C472D" w:rsidRPr="006C56D6" w:rsidRDefault="005C472D" w:rsidP="005C472D">
      <w:pPr>
        <w:jc w:val="both"/>
        <w:rPr>
          <w:rFonts w:eastAsia="MS Mincho"/>
          <w:sz w:val="22"/>
          <w:szCs w:val="22"/>
        </w:rPr>
      </w:pPr>
      <w:r w:rsidRPr="006C56D6">
        <w:rPr>
          <w:rFonts w:eastAsia="MS Mincho"/>
          <w:sz w:val="22"/>
          <w:szCs w:val="22"/>
        </w:rPr>
        <w:t>This ancient lane comprises mature hedge banks either side of the track with good structure and an assemblage of woody species, including both Sessile Oak (</w:t>
      </w:r>
      <w:r w:rsidRPr="006C56D6">
        <w:rPr>
          <w:rFonts w:eastAsia="MS Mincho"/>
          <w:i/>
          <w:iCs/>
          <w:sz w:val="22"/>
          <w:szCs w:val="22"/>
        </w:rPr>
        <w:t>Quercus</w:t>
      </w:r>
      <w:r w:rsidRPr="006C56D6">
        <w:rPr>
          <w:rFonts w:eastAsia="MS Mincho"/>
          <w:sz w:val="22"/>
          <w:szCs w:val="22"/>
        </w:rPr>
        <w:t xml:space="preserve"> </w:t>
      </w:r>
      <w:r w:rsidRPr="006C56D6">
        <w:rPr>
          <w:rFonts w:eastAsia="MS Mincho"/>
          <w:i/>
          <w:iCs/>
          <w:sz w:val="22"/>
          <w:szCs w:val="22"/>
        </w:rPr>
        <w:t>petraea</w:t>
      </w:r>
      <w:r w:rsidRPr="006C56D6">
        <w:rPr>
          <w:rFonts w:eastAsia="MS Mincho"/>
          <w:sz w:val="22"/>
          <w:szCs w:val="22"/>
        </w:rPr>
        <w:t>) and Pedunculate Oak, Hazel coppice (</w:t>
      </w:r>
      <w:r w:rsidRPr="006C56D6">
        <w:rPr>
          <w:rFonts w:eastAsia="MS Mincho"/>
          <w:i/>
          <w:sz w:val="22"/>
          <w:szCs w:val="22"/>
        </w:rPr>
        <w:t>Corylus avellana</w:t>
      </w:r>
      <w:r w:rsidRPr="006C56D6">
        <w:rPr>
          <w:rFonts w:eastAsia="MS Mincho"/>
          <w:sz w:val="22"/>
          <w:szCs w:val="22"/>
        </w:rPr>
        <w:t>), Ash, elm, Midland Hawthorn (</w:t>
      </w:r>
      <w:r w:rsidRPr="006C56D6">
        <w:rPr>
          <w:rFonts w:eastAsia="MS Mincho"/>
          <w:i/>
          <w:iCs/>
          <w:sz w:val="22"/>
          <w:szCs w:val="22"/>
        </w:rPr>
        <w:t>Crataegus</w:t>
      </w:r>
      <w:r w:rsidRPr="006C56D6">
        <w:rPr>
          <w:rFonts w:eastAsia="MS Mincho"/>
          <w:sz w:val="22"/>
          <w:szCs w:val="22"/>
        </w:rPr>
        <w:t xml:space="preserve"> </w:t>
      </w:r>
      <w:r w:rsidRPr="006C56D6">
        <w:rPr>
          <w:rFonts w:eastAsia="MS Mincho"/>
          <w:i/>
          <w:iCs/>
          <w:sz w:val="22"/>
          <w:szCs w:val="22"/>
        </w:rPr>
        <w:t>laevigata</w:t>
      </w:r>
      <w:r w:rsidRPr="006C56D6">
        <w:rPr>
          <w:rFonts w:eastAsia="MS Mincho"/>
          <w:sz w:val="22"/>
          <w:szCs w:val="22"/>
        </w:rPr>
        <w:t>) and Field Maple (</w:t>
      </w:r>
      <w:r w:rsidRPr="006C56D6">
        <w:rPr>
          <w:rFonts w:eastAsia="MS Mincho"/>
          <w:i/>
          <w:iCs/>
          <w:sz w:val="22"/>
          <w:szCs w:val="22"/>
        </w:rPr>
        <w:t>Acer</w:t>
      </w:r>
      <w:r w:rsidRPr="006C56D6">
        <w:rPr>
          <w:rFonts w:eastAsia="MS Mincho"/>
          <w:sz w:val="22"/>
          <w:szCs w:val="22"/>
        </w:rPr>
        <w:t xml:space="preserve"> </w:t>
      </w:r>
      <w:r w:rsidRPr="006C56D6">
        <w:rPr>
          <w:rFonts w:eastAsia="MS Mincho"/>
          <w:i/>
          <w:iCs/>
          <w:sz w:val="22"/>
          <w:szCs w:val="22"/>
        </w:rPr>
        <w:t>campestre</w:t>
      </w:r>
      <w:r w:rsidRPr="006C56D6">
        <w:rPr>
          <w:rFonts w:eastAsia="MS Mincho"/>
          <w:sz w:val="22"/>
          <w:szCs w:val="22"/>
        </w:rPr>
        <w:t>). The ground flora is mostly unremarkable, although Bluebell, Primrose, Giant Fescue (</w:t>
      </w:r>
      <w:r w:rsidRPr="006C56D6">
        <w:rPr>
          <w:rFonts w:eastAsia="MS Mincho"/>
          <w:i/>
          <w:sz w:val="22"/>
          <w:szCs w:val="22"/>
        </w:rPr>
        <w:t>Festuca gigantea</w:t>
      </w:r>
      <w:r w:rsidRPr="006C56D6">
        <w:rPr>
          <w:rFonts w:eastAsia="MS Mincho"/>
          <w:sz w:val="22"/>
          <w:szCs w:val="22"/>
        </w:rPr>
        <w:t>) and Wood Sedge (</w:t>
      </w:r>
      <w:r w:rsidRPr="006C56D6">
        <w:rPr>
          <w:rFonts w:eastAsia="MS Mincho"/>
          <w:i/>
          <w:sz w:val="22"/>
          <w:szCs w:val="22"/>
        </w:rPr>
        <w:t>Carex sylvatica</w:t>
      </w:r>
      <w:r w:rsidRPr="006C56D6">
        <w:rPr>
          <w:rFonts w:eastAsia="MS Mincho"/>
          <w:sz w:val="22"/>
          <w:szCs w:val="22"/>
        </w:rPr>
        <w:t>) are present. The lane continues over the district border into Maldon district and forms a woodland corridor linking a cluster of woodland Local Wildlife Sites.</w:t>
      </w:r>
    </w:p>
    <w:p w14:paraId="54E7F30B" w14:textId="77777777" w:rsidR="005C472D" w:rsidRPr="006C56D6" w:rsidRDefault="005C472D" w:rsidP="005C472D">
      <w:pPr>
        <w:jc w:val="both"/>
        <w:rPr>
          <w:rFonts w:eastAsia="MS Mincho"/>
          <w:sz w:val="22"/>
          <w:szCs w:val="22"/>
        </w:rPr>
      </w:pPr>
    </w:p>
    <w:p w14:paraId="6163DB5D"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4EE36DFA"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Cadgers Wood is in private ownership and there is no public access.  Park Lane Nature Reserve is owned and managed by Tiptree Parish Council and has open access. </w:t>
      </w:r>
    </w:p>
    <w:p w14:paraId="05FEFEF1" w14:textId="77777777" w:rsidR="005C472D" w:rsidRPr="006C56D6" w:rsidRDefault="005C472D" w:rsidP="005C472D">
      <w:pPr>
        <w:rPr>
          <w:rFonts w:eastAsia="MS Mincho"/>
          <w:b/>
          <w:bCs/>
          <w:sz w:val="22"/>
          <w:szCs w:val="22"/>
        </w:rPr>
      </w:pPr>
    </w:p>
    <w:p w14:paraId="22872557"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35B04084" w14:textId="77777777" w:rsidR="005C472D" w:rsidRDefault="005C472D" w:rsidP="005C472D">
      <w:pPr>
        <w:rPr>
          <w:bCs/>
          <w:sz w:val="22"/>
          <w:szCs w:val="22"/>
        </w:rPr>
      </w:pPr>
      <w:r w:rsidRPr="006C56D6">
        <w:rPr>
          <w:bCs/>
          <w:sz w:val="22"/>
          <w:szCs w:val="22"/>
        </w:rPr>
        <w:t>Lowland Mixed Deciduous Woodland</w:t>
      </w:r>
    </w:p>
    <w:p w14:paraId="45A7CD7D" w14:textId="77777777" w:rsidR="005C472D" w:rsidRPr="006C56D6" w:rsidRDefault="005C472D" w:rsidP="005C472D">
      <w:pPr>
        <w:rPr>
          <w:rFonts w:eastAsia="MS Mincho"/>
          <w:b/>
          <w:bCs/>
          <w:sz w:val="22"/>
          <w:szCs w:val="22"/>
        </w:rPr>
      </w:pPr>
      <w:r w:rsidRPr="006C56D6">
        <w:rPr>
          <w:bCs/>
          <w:sz w:val="22"/>
          <w:szCs w:val="22"/>
        </w:rPr>
        <w:t>Hedgerows</w:t>
      </w:r>
    </w:p>
    <w:p w14:paraId="5182FD77" w14:textId="77777777" w:rsidR="005C472D" w:rsidRPr="006C56D6" w:rsidRDefault="005C472D" w:rsidP="005C472D">
      <w:pPr>
        <w:rPr>
          <w:rFonts w:eastAsia="MS Mincho"/>
          <w:b/>
          <w:bCs/>
          <w:sz w:val="22"/>
          <w:szCs w:val="22"/>
        </w:rPr>
      </w:pPr>
    </w:p>
    <w:p w14:paraId="29429BE4"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7B63559D" w14:textId="77777777" w:rsidR="005C472D" w:rsidRPr="006C56D6" w:rsidRDefault="005C472D" w:rsidP="005C472D">
      <w:pPr>
        <w:rPr>
          <w:sz w:val="22"/>
          <w:szCs w:val="22"/>
        </w:rPr>
      </w:pPr>
      <w:r w:rsidRPr="006C56D6">
        <w:rPr>
          <w:sz w:val="22"/>
          <w:szCs w:val="22"/>
        </w:rPr>
        <w:t xml:space="preserve">HC1 – Ancient Woodland Sites </w:t>
      </w:r>
    </w:p>
    <w:p w14:paraId="2CD8556F" w14:textId="77777777" w:rsidR="005C472D" w:rsidRPr="006C56D6" w:rsidRDefault="005C472D" w:rsidP="005C472D">
      <w:pPr>
        <w:rPr>
          <w:sz w:val="22"/>
          <w:szCs w:val="22"/>
        </w:rPr>
      </w:pPr>
      <w:r w:rsidRPr="006C56D6">
        <w:rPr>
          <w:sz w:val="22"/>
          <w:szCs w:val="22"/>
        </w:rPr>
        <w:t>HC8 – Hedgerows and Green Lanes</w:t>
      </w:r>
    </w:p>
    <w:p w14:paraId="02523E4C" w14:textId="77777777" w:rsidR="005C472D" w:rsidRPr="006C56D6" w:rsidRDefault="005C472D" w:rsidP="005C472D">
      <w:pPr>
        <w:rPr>
          <w:sz w:val="22"/>
          <w:szCs w:val="22"/>
        </w:rPr>
      </w:pPr>
      <w:r w:rsidRPr="006C56D6">
        <w:rPr>
          <w:sz w:val="22"/>
          <w:szCs w:val="22"/>
        </w:rPr>
        <w:t>HC13 – Heathland and Acid Grassland</w:t>
      </w:r>
    </w:p>
    <w:p w14:paraId="282C9B37" w14:textId="77777777" w:rsidR="005C472D" w:rsidRPr="006C56D6" w:rsidRDefault="005C472D" w:rsidP="005C472D">
      <w:pPr>
        <w:rPr>
          <w:rFonts w:eastAsia="MS Mincho"/>
          <w:color w:val="000000"/>
          <w:sz w:val="22"/>
        </w:rPr>
      </w:pPr>
      <w:r w:rsidRPr="006C56D6">
        <w:rPr>
          <w:sz w:val="22"/>
          <w:szCs w:val="22"/>
        </w:rPr>
        <w:t>HC31 – Accessible Natural Greenspace</w:t>
      </w:r>
    </w:p>
    <w:p w14:paraId="524B49E6" w14:textId="77777777" w:rsidR="005C472D" w:rsidRPr="006C56D6" w:rsidRDefault="005C472D" w:rsidP="005C472D">
      <w:pPr>
        <w:rPr>
          <w:rFonts w:eastAsia="MS Mincho"/>
          <w:color w:val="000000"/>
          <w:sz w:val="22"/>
        </w:rPr>
      </w:pPr>
    </w:p>
    <w:p w14:paraId="2D5EE0E3" w14:textId="77777777" w:rsidR="005C472D" w:rsidRPr="006C56D6" w:rsidRDefault="005C472D" w:rsidP="005C472D">
      <w:pPr>
        <w:rPr>
          <w:rFonts w:eastAsia="MS Mincho"/>
          <w:b/>
          <w:sz w:val="22"/>
          <w:szCs w:val="22"/>
        </w:rPr>
      </w:pPr>
      <w:r>
        <w:rPr>
          <w:rFonts w:eastAsia="MS Mincho"/>
          <w:b/>
          <w:color w:val="000000"/>
          <w:sz w:val="22"/>
        </w:rPr>
        <w:t>Rationale</w:t>
      </w:r>
    </w:p>
    <w:p w14:paraId="2BE62042" w14:textId="77777777" w:rsidR="005C472D" w:rsidRPr="006C56D6" w:rsidRDefault="005C472D" w:rsidP="005C472D">
      <w:pPr>
        <w:jc w:val="both"/>
        <w:rPr>
          <w:rFonts w:eastAsia="MS Mincho"/>
          <w:sz w:val="22"/>
          <w:szCs w:val="22"/>
        </w:rPr>
      </w:pPr>
      <w:r w:rsidRPr="006C56D6">
        <w:rPr>
          <w:rFonts w:eastAsia="MS Mincho"/>
          <w:sz w:val="22"/>
          <w:szCs w:val="22"/>
        </w:rPr>
        <w:t xml:space="preserve">Cadgers Wood is included in the Ancient Woodland Inventory, although a part of the site in the southern corner that was not cleared is omitted by mistake.  Although not hugely diverse, the ground flora supports ancient status. Park Lane has ecological significance by virtue of its species composition, but also by linking other LoWS.  The grassland of the Park Lane Nature Reserve is mostly acidic in character, with several key indicator species still present, and the Accessible Natural Greenspace criterion is used to include the remainder of the nature reserve, which is important for local amenity purposes.  </w:t>
      </w:r>
    </w:p>
    <w:p w14:paraId="36705BDE" w14:textId="77777777" w:rsidR="005C472D" w:rsidRPr="006C56D6" w:rsidRDefault="005C472D" w:rsidP="005C472D">
      <w:pPr>
        <w:rPr>
          <w:rFonts w:eastAsia="MS Mincho"/>
          <w:sz w:val="22"/>
          <w:szCs w:val="22"/>
        </w:rPr>
      </w:pPr>
    </w:p>
    <w:p w14:paraId="0F812FF7"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6A19C1D0" w14:textId="77777777" w:rsidR="005C472D" w:rsidRPr="006C56D6" w:rsidRDefault="005C472D" w:rsidP="005C472D">
      <w:pPr>
        <w:rPr>
          <w:rFonts w:eastAsia="MS Mincho"/>
          <w:sz w:val="22"/>
          <w:szCs w:val="22"/>
        </w:rPr>
      </w:pPr>
      <w:r w:rsidRPr="006C56D6">
        <w:rPr>
          <w:rFonts w:eastAsia="MS Mincho"/>
          <w:sz w:val="22"/>
          <w:szCs w:val="22"/>
        </w:rPr>
        <w:t>Moderate</w:t>
      </w:r>
    </w:p>
    <w:p w14:paraId="792D3368" w14:textId="77777777" w:rsidR="005C472D" w:rsidRPr="006C56D6" w:rsidRDefault="005C472D" w:rsidP="005C472D">
      <w:pPr>
        <w:rPr>
          <w:rFonts w:eastAsia="MS Mincho"/>
          <w:sz w:val="22"/>
          <w:szCs w:val="22"/>
        </w:rPr>
      </w:pPr>
    </w:p>
    <w:p w14:paraId="561A1DBB"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42F38000" w14:textId="77777777" w:rsidR="005C472D" w:rsidRPr="006C56D6" w:rsidRDefault="005C472D" w:rsidP="005C472D">
      <w:pPr>
        <w:rPr>
          <w:rFonts w:eastAsia="MS Mincho"/>
          <w:sz w:val="22"/>
          <w:szCs w:val="22"/>
        </w:rPr>
      </w:pPr>
      <w:r w:rsidRPr="006C56D6">
        <w:rPr>
          <w:rFonts w:eastAsia="MS Mincho"/>
          <w:sz w:val="22"/>
          <w:szCs w:val="22"/>
        </w:rPr>
        <w:t xml:space="preserve">Cadgers Wood is being managed appropriately by coppicing, which should maintain the woodland communities present.  The grassland of Park Lane Nature Reserve is being dominated by coarser species and invaded by scrub, both of which threaten its diversity.  Spring and autumn cutting, with the cuttings removed will improve the grass, while some of the scrub oaks and bramble thickets should be removed to retain the balance in favour of open habitats.  </w:t>
      </w:r>
    </w:p>
    <w:p w14:paraId="12825D83" w14:textId="77777777" w:rsidR="005C472D" w:rsidRPr="006C56D6" w:rsidRDefault="005C472D" w:rsidP="005C472D">
      <w:pPr>
        <w:rPr>
          <w:rFonts w:eastAsia="MS Mincho"/>
          <w:sz w:val="22"/>
          <w:szCs w:val="22"/>
        </w:rPr>
      </w:pPr>
    </w:p>
    <w:p w14:paraId="2E4A3871" w14:textId="77777777" w:rsidR="005C472D" w:rsidRPr="006C56D6" w:rsidRDefault="005C472D" w:rsidP="005C472D">
      <w:pPr>
        <w:tabs>
          <w:tab w:val="left" w:pos="4520"/>
        </w:tabs>
        <w:rPr>
          <w:b/>
          <w:sz w:val="22"/>
          <w:szCs w:val="22"/>
        </w:rPr>
      </w:pPr>
      <w:r w:rsidRPr="006C56D6">
        <w:rPr>
          <w:b/>
          <w:sz w:val="22"/>
          <w:szCs w:val="22"/>
        </w:rPr>
        <w:t>Review Schedule</w:t>
      </w:r>
    </w:p>
    <w:p w14:paraId="70641653"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4AB94EBC"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(extended)</w:t>
      </w:r>
    </w:p>
    <w:p w14:paraId="420E6162" w14:textId="77777777" w:rsidR="005C472D" w:rsidRPr="006C56D6" w:rsidRDefault="005C472D" w:rsidP="005C472D">
      <w:pPr>
        <w:jc w:val="both"/>
        <w:rPr>
          <w:sz w:val="20"/>
          <w:szCs w:val="20"/>
        </w:rPr>
      </w:pPr>
    </w:p>
    <w:p w14:paraId="3CBAB356" w14:textId="77777777" w:rsidR="005C472D" w:rsidRPr="006C56D6" w:rsidRDefault="005C472D" w:rsidP="005C472D">
      <w:pPr>
        <w:jc w:val="both"/>
        <w:rPr>
          <w:rFonts w:eastAsia="MS Mincho"/>
          <w:sz w:val="22"/>
          <w:szCs w:val="22"/>
        </w:rPr>
      </w:pPr>
    </w:p>
    <w:p w14:paraId="54274E7A" w14:textId="191FEFAD" w:rsidR="005C472D" w:rsidRPr="006C56D6" w:rsidRDefault="005C472D" w:rsidP="00EA1861">
      <w:pPr>
        <w:spacing w:after="200" w:line="276" w:lineRule="auto"/>
        <w:jc w:val="center"/>
        <w:rPr>
          <w:rFonts w:eastAsia="MS Mincho"/>
          <w:b/>
          <w:bCs/>
          <w:szCs w:val="22"/>
        </w:rPr>
      </w:pPr>
      <w:r w:rsidRPr="006C56D6">
        <w:rPr>
          <w:b/>
          <w:bCs/>
          <w:sz w:val="22"/>
          <w:szCs w:val="22"/>
        </w:rPr>
        <w:br w:type="page"/>
      </w:r>
      <w:r w:rsidRPr="006C56D6">
        <w:rPr>
          <w:rFonts w:eastAsia="MS Mincho"/>
          <w:b/>
          <w:bCs/>
          <w:szCs w:val="22"/>
        </w:rPr>
        <w:t>Co37 Long Wood</w:t>
      </w:r>
      <w:r>
        <w:rPr>
          <w:rFonts w:eastAsia="MS Mincho"/>
          <w:b/>
          <w:bCs/>
          <w:szCs w:val="22"/>
        </w:rPr>
        <w:t>, Tiptree</w:t>
      </w:r>
      <w:r w:rsidRPr="006C56D6">
        <w:rPr>
          <w:rFonts w:eastAsia="MS Mincho"/>
          <w:b/>
          <w:bCs/>
          <w:szCs w:val="22"/>
        </w:rPr>
        <w:t xml:space="preserve"> (29.6 ha) TL 924158</w:t>
      </w:r>
    </w:p>
    <w:p w14:paraId="5F1140DB" w14:textId="77777777" w:rsidR="005C472D" w:rsidRDefault="005C472D" w:rsidP="005C472D">
      <w:pPr>
        <w:jc w:val="center"/>
        <w:rPr>
          <w:b/>
          <w:bCs/>
          <w:sz w:val="22"/>
          <w:szCs w:val="22"/>
        </w:rPr>
      </w:pPr>
      <w:r w:rsidRPr="006C56D6">
        <w:rPr>
          <w:b/>
          <w:bCs/>
          <w:noProof/>
          <w:sz w:val="22"/>
          <w:szCs w:val="22"/>
          <w:lang w:eastAsia="en-GB"/>
        </w:rPr>
        <w:drawing>
          <wp:inline distT="0" distB="0" distL="0" distR="0" wp14:anchorId="442BC017" wp14:editId="2CE820F2">
            <wp:extent cx="5918000" cy="4533900"/>
            <wp:effectExtent l="19050" t="19050" r="260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37.em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25076" cy="4539321"/>
                    </a:xfrm>
                    <a:prstGeom prst="rect">
                      <a:avLst/>
                    </a:prstGeom>
                    <a:ln>
                      <a:solidFill>
                        <a:sysClr val="windowText" lastClr="000000"/>
                      </a:solidFill>
                    </a:ln>
                  </pic:spPr>
                </pic:pic>
              </a:graphicData>
            </a:graphic>
          </wp:inline>
        </w:drawing>
      </w:r>
    </w:p>
    <w:p w14:paraId="6655E8E5" w14:textId="1F877C3B" w:rsidR="005C472D" w:rsidRPr="006C56D6" w:rsidRDefault="005C472D" w:rsidP="005C472D">
      <w:pPr>
        <w:jc w:val="center"/>
        <w:rPr>
          <w:rFonts w:eastAsia="MS Mincho"/>
          <w:b/>
          <w:bCs/>
          <w:sz w:val="16"/>
          <w:szCs w:val="20"/>
        </w:rPr>
      </w:pPr>
      <w:r w:rsidRPr="006C56D6">
        <w:rPr>
          <w:sz w:val="16"/>
          <w:szCs w:val="20"/>
        </w:rPr>
        <w:t xml:space="preserve">Reproduced from the Ordnance Survey® mapping by permission of Ordnance Survey® on behalf of The Controller of Her Majesty’s Stationery </w:t>
      </w:r>
      <w:r w:rsidR="00EA1861">
        <w:rPr>
          <w:sz w:val="16"/>
          <w:szCs w:val="20"/>
        </w:rPr>
        <w:t xml:space="preserve">Office. </w:t>
      </w:r>
      <w:r w:rsidRPr="006C56D6">
        <w:rPr>
          <w:sz w:val="16"/>
          <w:szCs w:val="20"/>
        </w:rPr>
        <w:t xml:space="preserve"> © Crown Copyright.   Licence number AL 110020327</w:t>
      </w:r>
    </w:p>
    <w:p w14:paraId="08D48C96" w14:textId="77777777" w:rsidR="005C472D" w:rsidRPr="006C56D6" w:rsidRDefault="005C472D" w:rsidP="005C472D">
      <w:pPr>
        <w:rPr>
          <w:sz w:val="22"/>
          <w:szCs w:val="22"/>
        </w:rPr>
      </w:pPr>
    </w:p>
    <w:p w14:paraId="5D21FF7A" w14:textId="77777777" w:rsidR="005C472D" w:rsidRPr="006C56D6" w:rsidRDefault="005C472D" w:rsidP="005C472D">
      <w:pPr>
        <w:jc w:val="both"/>
        <w:rPr>
          <w:rFonts w:eastAsia="MS Mincho"/>
          <w:sz w:val="22"/>
          <w:szCs w:val="22"/>
        </w:rPr>
      </w:pPr>
      <w:r w:rsidRPr="006C56D6">
        <w:rPr>
          <w:rFonts w:eastAsia="MS Mincho"/>
          <w:sz w:val="22"/>
          <w:szCs w:val="22"/>
        </w:rPr>
        <w:t>Long Wood includes the remains of a much larger ancient wood known as Park Wood, which is shown on the 18</w:t>
      </w:r>
      <w:r w:rsidRPr="006C56D6">
        <w:rPr>
          <w:rFonts w:eastAsia="MS Mincho"/>
          <w:sz w:val="22"/>
          <w:szCs w:val="22"/>
          <w:vertAlign w:val="superscript"/>
        </w:rPr>
        <w:t>th</w:t>
      </w:r>
      <w:r w:rsidRPr="006C56D6">
        <w:rPr>
          <w:rFonts w:eastAsia="MS Mincho"/>
          <w:sz w:val="22"/>
          <w:szCs w:val="22"/>
        </w:rPr>
        <w:t xml:space="preserve"> Century Chapman and Andre map.  Parts of the current woodland area lie across the border in Maldon District.  </w:t>
      </w:r>
    </w:p>
    <w:p w14:paraId="7C52D2DE" w14:textId="77777777" w:rsidR="005C472D" w:rsidRPr="006C56D6" w:rsidRDefault="005C472D" w:rsidP="005C472D">
      <w:pPr>
        <w:jc w:val="both"/>
        <w:rPr>
          <w:rFonts w:eastAsia="MS Mincho"/>
          <w:sz w:val="22"/>
          <w:szCs w:val="22"/>
        </w:rPr>
      </w:pPr>
    </w:p>
    <w:p w14:paraId="10708FE7" w14:textId="77777777" w:rsidR="005C472D" w:rsidRPr="006C56D6" w:rsidRDefault="005C472D" w:rsidP="005C472D">
      <w:pPr>
        <w:jc w:val="both"/>
        <w:rPr>
          <w:rFonts w:eastAsia="MS Mincho"/>
          <w:sz w:val="22"/>
          <w:szCs w:val="22"/>
        </w:rPr>
      </w:pPr>
      <w:r w:rsidRPr="006C56D6">
        <w:rPr>
          <w:rFonts w:eastAsia="MS Mincho"/>
          <w:sz w:val="22"/>
          <w:szCs w:val="22"/>
        </w:rPr>
        <w:t>The canopy mostly consists of Pedunculate Oak (</w:t>
      </w:r>
      <w:r w:rsidRPr="006C56D6">
        <w:rPr>
          <w:rFonts w:eastAsia="MS Mincho"/>
          <w:i/>
          <w:sz w:val="22"/>
          <w:szCs w:val="22"/>
        </w:rPr>
        <w:t>Quercus robur</w:t>
      </w:r>
      <w:r w:rsidRPr="006C56D6">
        <w:rPr>
          <w:rFonts w:eastAsia="MS Mincho"/>
          <w:sz w:val="22"/>
          <w:szCs w:val="22"/>
        </w:rPr>
        <w:t>), Ash (</w:t>
      </w:r>
      <w:r w:rsidRPr="006C56D6">
        <w:rPr>
          <w:rFonts w:eastAsia="MS Mincho"/>
          <w:i/>
          <w:sz w:val="22"/>
          <w:szCs w:val="22"/>
        </w:rPr>
        <w:t>Fraxinus excelsior</w:t>
      </w:r>
      <w:r w:rsidRPr="006C56D6">
        <w:rPr>
          <w:rFonts w:eastAsia="MS Mincho"/>
          <w:sz w:val="22"/>
          <w:szCs w:val="22"/>
        </w:rPr>
        <w:t>) and Hornbeam (</w:t>
      </w:r>
      <w:r w:rsidRPr="006C56D6">
        <w:rPr>
          <w:rFonts w:eastAsia="MS Mincho"/>
          <w:i/>
          <w:sz w:val="22"/>
          <w:szCs w:val="22"/>
        </w:rPr>
        <w:t>Carpinus betulus</w:t>
      </w:r>
      <w:r w:rsidRPr="006C56D6">
        <w:rPr>
          <w:rFonts w:eastAsia="MS Mincho"/>
          <w:sz w:val="22"/>
          <w:szCs w:val="22"/>
        </w:rPr>
        <w:t>) standards with Hornbeam coppice, including within the easternmost block.  Silver Birch (</w:t>
      </w:r>
      <w:r w:rsidRPr="006C56D6">
        <w:rPr>
          <w:rFonts w:eastAsia="MS Mincho"/>
          <w:i/>
          <w:sz w:val="22"/>
          <w:szCs w:val="22"/>
        </w:rPr>
        <w:t>Betula pendula</w:t>
      </w:r>
      <w:r w:rsidRPr="006C56D6">
        <w:rPr>
          <w:rFonts w:eastAsia="MS Mincho"/>
          <w:sz w:val="22"/>
          <w:szCs w:val="22"/>
        </w:rPr>
        <w:t>) and Sessile Oak (</w:t>
      </w:r>
      <w:r w:rsidRPr="006C56D6">
        <w:rPr>
          <w:rFonts w:eastAsia="MS Mincho"/>
          <w:i/>
          <w:sz w:val="22"/>
          <w:szCs w:val="22"/>
        </w:rPr>
        <w:t>Quercus petraea</w:t>
      </w:r>
      <w:r w:rsidRPr="006C56D6">
        <w:rPr>
          <w:rFonts w:eastAsia="MS Mincho"/>
          <w:sz w:val="22"/>
          <w:szCs w:val="22"/>
        </w:rPr>
        <w:t>) are also present with localised Small-leaved Lime (</w:t>
      </w:r>
      <w:r w:rsidRPr="006C56D6">
        <w:rPr>
          <w:rFonts w:eastAsia="MS Mincho"/>
          <w:i/>
          <w:sz w:val="22"/>
          <w:szCs w:val="22"/>
        </w:rPr>
        <w:t>Tilia cordata</w:t>
      </w:r>
      <w:r w:rsidRPr="006C56D6">
        <w:rPr>
          <w:rFonts w:eastAsia="MS Mincho"/>
          <w:sz w:val="22"/>
          <w:szCs w:val="22"/>
        </w:rPr>
        <w:t>) coppice and occasional Sweet Chestnut (</w:t>
      </w:r>
      <w:r w:rsidRPr="006C56D6">
        <w:rPr>
          <w:rFonts w:eastAsia="MS Mincho"/>
          <w:i/>
          <w:sz w:val="22"/>
          <w:szCs w:val="22"/>
        </w:rPr>
        <w:t>Castanea sativa</w:t>
      </w:r>
      <w:r w:rsidRPr="006C56D6">
        <w:rPr>
          <w:rFonts w:eastAsia="MS Mincho"/>
          <w:sz w:val="22"/>
          <w:szCs w:val="22"/>
        </w:rPr>
        <w:t>).  The understorey includes Holly (</w:t>
      </w:r>
      <w:r w:rsidRPr="006C56D6">
        <w:rPr>
          <w:rFonts w:eastAsia="MS Mincho"/>
          <w:i/>
          <w:iCs/>
          <w:sz w:val="22"/>
          <w:szCs w:val="22"/>
        </w:rPr>
        <w:t>Ilex aquifolium</w:t>
      </w:r>
      <w:r w:rsidRPr="006C56D6">
        <w:rPr>
          <w:rFonts w:eastAsia="MS Mincho"/>
          <w:sz w:val="22"/>
          <w:szCs w:val="22"/>
        </w:rPr>
        <w:t>), Hazel (</w:t>
      </w:r>
      <w:r w:rsidRPr="006C56D6">
        <w:rPr>
          <w:rFonts w:eastAsia="MS Mincho"/>
          <w:i/>
          <w:sz w:val="22"/>
          <w:szCs w:val="22"/>
        </w:rPr>
        <w:t>Corylus avellana</w:t>
      </w:r>
      <w:r w:rsidRPr="006C56D6">
        <w:rPr>
          <w:rFonts w:eastAsia="MS Mincho"/>
          <w:sz w:val="22"/>
          <w:szCs w:val="22"/>
        </w:rPr>
        <w:t>) and Elder (</w:t>
      </w:r>
      <w:r w:rsidRPr="006C56D6">
        <w:rPr>
          <w:rFonts w:eastAsia="MS Mincho"/>
          <w:i/>
          <w:iCs/>
          <w:sz w:val="22"/>
          <w:szCs w:val="22"/>
        </w:rPr>
        <w:t>Sambucus nigra</w:t>
      </w:r>
      <w:r w:rsidRPr="006C56D6">
        <w:rPr>
          <w:rFonts w:eastAsia="MS Mincho"/>
          <w:sz w:val="22"/>
          <w:szCs w:val="22"/>
        </w:rPr>
        <w:t>), but is generally sparse in areas of pure Hornbeam coppice.  The edges of the wood support occasional Wild Service-tree (</w:t>
      </w:r>
      <w:r w:rsidRPr="006C56D6">
        <w:rPr>
          <w:rFonts w:eastAsia="MS Mincho"/>
          <w:i/>
          <w:sz w:val="22"/>
          <w:szCs w:val="22"/>
        </w:rPr>
        <w:t>Sorbus torminalis</w:t>
      </w:r>
      <w:r w:rsidRPr="006C56D6">
        <w:rPr>
          <w:rFonts w:eastAsia="MS Mincho"/>
          <w:sz w:val="22"/>
          <w:szCs w:val="22"/>
        </w:rPr>
        <w:t>), Field Maple (</w:t>
      </w:r>
      <w:r w:rsidRPr="006C56D6">
        <w:rPr>
          <w:rFonts w:eastAsia="MS Mincho"/>
          <w:i/>
          <w:sz w:val="22"/>
          <w:szCs w:val="22"/>
        </w:rPr>
        <w:t>Acer campestre</w:t>
      </w:r>
      <w:r w:rsidRPr="006C56D6">
        <w:rPr>
          <w:rFonts w:eastAsia="MS Mincho"/>
          <w:sz w:val="22"/>
          <w:szCs w:val="22"/>
        </w:rPr>
        <w:t>), Hawthorn (</w:t>
      </w:r>
      <w:r w:rsidRPr="006C56D6">
        <w:rPr>
          <w:rFonts w:eastAsia="MS Mincho"/>
          <w:i/>
          <w:sz w:val="22"/>
          <w:szCs w:val="22"/>
        </w:rPr>
        <w:t>Crataegus monogyna</w:t>
      </w:r>
      <w:r w:rsidRPr="006C56D6">
        <w:rPr>
          <w:rFonts w:eastAsia="MS Mincho"/>
          <w:sz w:val="22"/>
          <w:szCs w:val="22"/>
        </w:rPr>
        <w:t>), Blackthorn (</w:t>
      </w:r>
      <w:r w:rsidRPr="006C56D6">
        <w:rPr>
          <w:rFonts w:eastAsia="MS Mincho"/>
          <w:i/>
          <w:sz w:val="22"/>
          <w:szCs w:val="22"/>
        </w:rPr>
        <w:t>Prunus spinosa</w:t>
      </w:r>
      <w:r w:rsidRPr="006C56D6">
        <w:rPr>
          <w:rFonts w:eastAsia="MS Mincho"/>
          <w:sz w:val="22"/>
          <w:szCs w:val="22"/>
        </w:rPr>
        <w:t>), elm (</w:t>
      </w:r>
      <w:r w:rsidRPr="006C56D6">
        <w:rPr>
          <w:rFonts w:eastAsia="MS Mincho"/>
          <w:i/>
          <w:sz w:val="22"/>
          <w:szCs w:val="22"/>
        </w:rPr>
        <w:t xml:space="preserve">Ulmus </w:t>
      </w:r>
      <w:r w:rsidRPr="006C56D6">
        <w:rPr>
          <w:rFonts w:eastAsia="MS Mincho"/>
          <w:sz w:val="22"/>
          <w:szCs w:val="22"/>
        </w:rPr>
        <w:t>sp.) and Aspen (</w:t>
      </w:r>
      <w:r w:rsidRPr="006C56D6">
        <w:rPr>
          <w:rFonts w:eastAsia="MS Mincho"/>
          <w:i/>
          <w:sz w:val="22"/>
          <w:szCs w:val="22"/>
        </w:rPr>
        <w:t>Populus tremula</w:t>
      </w:r>
      <w:r w:rsidRPr="006C56D6">
        <w:rPr>
          <w:rFonts w:eastAsia="MS Mincho"/>
          <w:sz w:val="22"/>
          <w:szCs w:val="22"/>
        </w:rPr>
        <w:t xml:space="preserve">).  </w:t>
      </w:r>
    </w:p>
    <w:p w14:paraId="494D5122" w14:textId="77777777" w:rsidR="005C472D" w:rsidRPr="006C56D6" w:rsidRDefault="005C472D" w:rsidP="005C472D">
      <w:pPr>
        <w:jc w:val="both"/>
        <w:rPr>
          <w:rFonts w:eastAsia="MS Mincho"/>
          <w:sz w:val="22"/>
          <w:szCs w:val="22"/>
        </w:rPr>
      </w:pPr>
    </w:p>
    <w:p w14:paraId="362E5261" w14:textId="77777777" w:rsidR="005C472D" w:rsidRPr="006C56D6" w:rsidRDefault="005C472D" w:rsidP="005C472D">
      <w:pPr>
        <w:jc w:val="both"/>
        <w:rPr>
          <w:rFonts w:eastAsia="MS Mincho"/>
          <w:sz w:val="22"/>
          <w:szCs w:val="22"/>
        </w:rPr>
      </w:pPr>
      <w:r w:rsidRPr="006C56D6">
        <w:rPr>
          <w:rFonts w:eastAsia="MS Mincho"/>
          <w:sz w:val="22"/>
          <w:szCs w:val="22"/>
        </w:rPr>
        <w:t>The ground flora includes Wood Anemone (</w:t>
      </w:r>
      <w:r w:rsidRPr="006C56D6">
        <w:rPr>
          <w:rFonts w:eastAsia="MS Mincho"/>
          <w:i/>
          <w:sz w:val="22"/>
          <w:szCs w:val="22"/>
        </w:rPr>
        <w:t>Anemone nemorosa</w:t>
      </w:r>
      <w:r w:rsidRPr="006C56D6">
        <w:rPr>
          <w:rFonts w:eastAsia="MS Mincho"/>
          <w:sz w:val="22"/>
          <w:szCs w:val="22"/>
        </w:rPr>
        <w:t>), Primrose (</w:t>
      </w:r>
      <w:r w:rsidRPr="006C56D6">
        <w:rPr>
          <w:rFonts w:eastAsia="MS Mincho"/>
          <w:i/>
          <w:sz w:val="22"/>
          <w:szCs w:val="22"/>
        </w:rPr>
        <w:t>Primula vulgaris</w:t>
      </w:r>
      <w:r w:rsidRPr="006C56D6">
        <w:rPr>
          <w:rFonts w:eastAsia="MS Mincho"/>
          <w:sz w:val="22"/>
          <w:szCs w:val="22"/>
        </w:rPr>
        <w:t>), Bluebell (</w:t>
      </w:r>
      <w:r w:rsidRPr="006C56D6">
        <w:rPr>
          <w:rFonts w:eastAsia="MS Mincho"/>
          <w:i/>
          <w:sz w:val="22"/>
          <w:szCs w:val="22"/>
        </w:rPr>
        <w:t>Hyacinthoides non-scripta</w:t>
      </w:r>
      <w:r w:rsidRPr="006C56D6">
        <w:rPr>
          <w:rFonts w:eastAsia="MS Mincho"/>
          <w:sz w:val="22"/>
          <w:szCs w:val="22"/>
        </w:rPr>
        <w:t>), Butcher's Broom (</w:t>
      </w:r>
      <w:r w:rsidRPr="006C56D6">
        <w:rPr>
          <w:rFonts w:eastAsia="MS Mincho"/>
          <w:i/>
          <w:sz w:val="22"/>
          <w:szCs w:val="22"/>
        </w:rPr>
        <w:t>Ruscus aculeatus</w:t>
      </w:r>
      <w:r w:rsidRPr="006C56D6">
        <w:rPr>
          <w:rFonts w:eastAsia="MS Mincho"/>
          <w:sz w:val="22"/>
          <w:szCs w:val="22"/>
        </w:rPr>
        <w:t>), Scaly Male Fern (</w:t>
      </w:r>
      <w:r w:rsidRPr="006C56D6">
        <w:rPr>
          <w:rFonts w:eastAsia="MS Mincho"/>
          <w:i/>
          <w:sz w:val="22"/>
          <w:szCs w:val="22"/>
        </w:rPr>
        <w:t>Dryopteris affinis</w:t>
      </w:r>
      <w:r w:rsidRPr="006C56D6">
        <w:rPr>
          <w:rFonts w:eastAsia="MS Mincho"/>
          <w:sz w:val="22"/>
          <w:szCs w:val="22"/>
        </w:rPr>
        <w:t>), Wood Sage (</w:t>
      </w:r>
      <w:r w:rsidRPr="006C56D6">
        <w:rPr>
          <w:rFonts w:eastAsia="MS Mincho"/>
          <w:i/>
          <w:sz w:val="22"/>
          <w:szCs w:val="22"/>
        </w:rPr>
        <w:t>Teucrium scorodonia</w:t>
      </w:r>
      <w:r w:rsidRPr="006C56D6">
        <w:rPr>
          <w:rFonts w:eastAsia="MS Mincho"/>
          <w:sz w:val="22"/>
          <w:szCs w:val="22"/>
        </w:rPr>
        <w:t>), Wood Speedwell (</w:t>
      </w:r>
      <w:r w:rsidRPr="006C56D6">
        <w:rPr>
          <w:rFonts w:eastAsia="MS Mincho"/>
          <w:i/>
          <w:sz w:val="22"/>
          <w:szCs w:val="22"/>
        </w:rPr>
        <w:t>Veronica montana</w:t>
      </w:r>
      <w:r w:rsidRPr="006C56D6">
        <w:rPr>
          <w:rFonts w:eastAsia="MS Mincho"/>
          <w:sz w:val="22"/>
          <w:szCs w:val="22"/>
        </w:rPr>
        <w:t>), Honeysuckle (</w:t>
      </w:r>
      <w:r w:rsidRPr="006C56D6">
        <w:rPr>
          <w:rFonts w:eastAsia="MS Mincho"/>
          <w:i/>
          <w:iCs/>
          <w:sz w:val="22"/>
          <w:szCs w:val="22"/>
        </w:rPr>
        <w:t>Lonicera periclymenum</w:t>
      </w:r>
      <w:r w:rsidRPr="006C56D6">
        <w:rPr>
          <w:rFonts w:eastAsia="MS Mincho"/>
          <w:sz w:val="22"/>
          <w:szCs w:val="22"/>
        </w:rPr>
        <w:t>) and Ramsons (</w:t>
      </w:r>
      <w:r w:rsidRPr="006C56D6">
        <w:rPr>
          <w:rFonts w:eastAsia="MS Mincho"/>
          <w:i/>
          <w:iCs/>
          <w:sz w:val="22"/>
          <w:szCs w:val="22"/>
        </w:rPr>
        <w:t>Allium ursinum</w:t>
      </w:r>
      <w:r w:rsidRPr="006C56D6">
        <w:rPr>
          <w:rFonts w:eastAsia="MS Mincho"/>
          <w:sz w:val="22"/>
          <w:szCs w:val="22"/>
        </w:rPr>
        <w:t>).</w:t>
      </w:r>
    </w:p>
    <w:p w14:paraId="2A1B2297" w14:textId="77777777" w:rsidR="005C472D" w:rsidRPr="006C56D6" w:rsidRDefault="005C472D" w:rsidP="005C472D">
      <w:pPr>
        <w:jc w:val="both"/>
        <w:rPr>
          <w:rFonts w:eastAsia="MS Mincho"/>
          <w:sz w:val="22"/>
          <w:szCs w:val="22"/>
        </w:rPr>
      </w:pPr>
    </w:p>
    <w:p w14:paraId="6E0ABC0A" w14:textId="77777777" w:rsidR="005C472D" w:rsidRPr="006C56D6" w:rsidRDefault="005C472D" w:rsidP="005C472D">
      <w:pPr>
        <w:jc w:val="both"/>
        <w:rPr>
          <w:rFonts w:eastAsia="MS Mincho"/>
          <w:sz w:val="22"/>
          <w:szCs w:val="22"/>
        </w:rPr>
      </w:pPr>
      <w:r w:rsidRPr="006C56D6">
        <w:rPr>
          <w:rFonts w:eastAsia="MS Mincho"/>
          <w:sz w:val="22"/>
          <w:szCs w:val="22"/>
        </w:rPr>
        <w:t>The eastern part of the main woodland strip, which is secondary woodland, is dominated by elm with Hawthorn scrub, some Ash and Oak and Bramble more dominant in the understorey.  Damp rides in this part of the wood support Enchanter’s Nightshade (</w:t>
      </w:r>
      <w:r w:rsidRPr="006C56D6">
        <w:rPr>
          <w:rFonts w:eastAsia="MS Mincho"/>
          <w:i/>
          <w:sz w:val="22"/>
          <w:szCs w:val="22"/>
        </w:rPr>
        <w:t>Circaea lutetiana</w:t>
      </w:r>
      <w:r w:rsidRPr="006C56D6">
        <w:rPr>
          <w:rFonts w:eastAsia="MS Mincho"/>
          <w:sz w:val="22"/>
          <w:szCs w:val="22"/>
        </w:rPr>
        <w:t>), Remote Sedge (</w:t>
      </w:r>
      <w:r w:rsidRPr="006C56D6">
        <w:rPr>
          <w:rFonts w:eastAsia="MS Mincho"/>
          <w:i/>
          <w:sz w:val="22"/>
          <w:szCs w:val="22"/>
        </w:rPr>
        <w:t>Carex remota</w:t>
      </w:r>
      <w:r w:rsidRPr="006C56D6">
        <w:rPr>
          <w:rFonts w:eastAsia="MS Mincho"/>
          <w:sz w:val="22"/>
          <w:szCs w:val="22"/>
        </w:rPr>
        <w:t>), Tufted Hair-grass (</w:t>
      </w:r>
      <w:r w:rsidRPr="006C56D6">
        <w:rPr>
          <w:rFonts w:eastAsia="MS Mincho"/>
          <w:i/>
          <w:sz w:val="22"/>
          <w:szCs w:val="22"/>
        </w:rPr>
        <w:t>Deschampsia cespitosa</w:t>
      </w:r>
      <w:r w:rsidRPr="006C56D6">
        <w:rPr>
          <w:rFonts w:eastAsia="MS Mincho"/>
          <w:sz w:val="22"/>
          <w:szCs w:val="22"/>
        </w:rPr>
        <w:t>), Foxglove (</w:t>
      </w:r>
      <w:r w:rsidRPr="006C56D6">
        <w:rPr>
          <w:rFonts w:eastAsia="MS Mincho"/>
          <w:i/>
          <w:sz w:val="22"/>
          <w:szCs w:val="22"/>
        </w:rPr>
        <w:t>Digitalis purpurea</w:t>
      </w:r>
      <w:r w:rsidRPr="006C56D6">
        <w:rPr>
          <w:rFonts w:eastAsia="MS Mincho"/>
          <w:sz w:val="22"/>
          <w:szCs w:val="22"/>
        </w:rPr>
        <w:t>) and Fleabane (</w:t>
      </w:r>
      <w:r w:rsidRPr="006C56D6">
        <w:rPr>
          <w:rFonts w:eastAsia="MS Mincho"/>
          <w:i/>
          <w:sz w:val="22"/>
          <w:szCs w:val="22"/>
        </w:rPr>
        <w:t>Pulicaria dysenterica</w:t>
      </w:r>
      <w:r w:rsidRPr="006C56D6">
        <w:rPr>
          <w:rFonts w:eastAsia="MS Mincho"/>
          <w:sz w:val="22"/>
          <w:szCs w:val="22"/>
        </w:rPr>
        <w:t xml:space="preserve">) as well as the uncommon woodland moss </w:t>
      </w:r>
      <w:r w:rsidRPr="006C56D6">
        <w:rPr>
          <w:rFonts w:eastAsia="MS Mincho"/>
          <w:i/>
          <w:sz w:val="22"/>
          <w:szCs w:val="22"/>
        </w:rPr>
        <w:t>Thuidium tamariscinum</w:t>
      </w:r>
      <w:r w:rsidRPr="006C56D6">
        <w:rPr>
          <w:rFonts w:eastAsia="MS Mincho"/>
          <w:sz w:val="22"/>
          <w:szCs w:val="22"/>
        </w:rPr>
        <w:t xml:space="preserve">.  </w:t>
      </w:r>
    </w:p>
    <w:p w14:paraId="2CDCCCE3" w14:textId="77777777" w:rsidR="005C472D" w:rsidRPr="006C56D6" w:rsidRDefault="005C472D" w:rsidP="005C472D">
      <w:pPr>
        <w:jc w:val="both"/>
        <w:rPr>
          <w:rFonts w:eastAsia="MS Mincho"/>
          <w:sz w:val="22"/>
          <w:szCs w:val="22"/>
        </w:rPr>
      </w:pPr>
    </w:p>
    <w:p w14:paraId="2DACE0AE"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5C34403C" w14:textId="77777777" w:rsidR="005C472D" w:rsidRPr="006C56D6" w:rsidRDefault="005C472D" w:rsidP="005C472D">
      <w:pPr>
        <w:rPr>
          <w:rFonts w:eastAsia="MS Mincho"/>
          <w:bCs/>
          <w:sz w:val="22"/>
          <w:szCs w:val="22"/>
        </w:rPr>
      </w:pPr>
      <w:r w:rsidRPr="006C56D6">
        <w:rPr>
          <w:rFonts w:eastAsia="MS Mincho"/>
          <w:bCs/>
          <w:sz w:val="22"/>
          <w:szCs w:val="22"/>
        </w:rPr>
        <w:t>The wood is in private ownership, but it is crossed by a public footpath towards its western end.</w:t>
      </w:r>
    </w:p>
    <w:p w14:paraId="5B913382" w14:textId="77777777" w:rsidR="005C472D" w:rsidRPr="006C56D6" w:rsidRDefault="005C472D" w:rsidP="005C472D">
      <w:pPr>
        <w:rPr>
          <w:rFonts w:eastAsia="MS Mincho"/>
          <w:b/>
          <w:bCs/>
          <w:sz w:val="22"/>
          <w:szCs w:val="22"/>
        </w:rPr>
      </w:pPr>
    </w:p>
    <w:p w14:paraId="6C71E9C6" w14:textId="77777777" w:rsidR="005C472D" w:rsidRPr="006C56D6" w:rsidRDefault="005C472D" w:rsidP="005C472D">
      <w:pPr>
        <w:rPr>
          <w:rFonts w:eastAsia="MS Mincho"/>
          <w:b/>
          <w:bCs/>
          <w:sz w:val="22"/>
          <w:szCs w:val="22"/>
        </w:rPr>
      </w:pPr>
    </w:p>
    <w:p w14:paraId="6922522E"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64B79549" w14:textId="77777777" w:rsidR="005C472D" w:rsidRPr="006C56D6" w:rsidRDefault="005C472D" w:rsidP="005C472D">
      <w:pPr>
        <w:rPr>
          <w:rFonts w:eastAsia="MS Mincho"/>
          <w:b/>
          <w:bCs/>
          <w:sz w:val="22"/>
          <w:szCs w:val="22"/>
        </w:rPr>
      </w:pPr>
      <w:r w:rsidRPr="006C56D6">
        <w:rPr>
          <w:bCs/>
          <w:sz w:val="22"/>
          <w:szCs w:val="22"/>
        </w:rPr>
        <w:t xml:space="preserve">Lowland Mixed Deciduous </w:t>
      </w:r>
      <w:smartTag w:uri="urn:schemas-microsoft-com:office:smarttags" w:element="City">
        <w:r w:rsidRPr="006C56D6">
          <w:rPr>
            <w:bCs/>
            <w:sz w:val="22"/>
            <w:szCs w:val="22"/>
          </w:rPr>
          <w:t>Woodland</w:t>
        </w:r>
      </w:smartTag>
    </w:p>
    <w:p w14:paraId="71E704E8" w14:textId="77777777" w:rsidR="005C472D" w:rsidRPr="006C56D6" w:rsidRDefault="005C472D" w:rsidP="005C472D">
      <w:pPr>
        <w:rPr>
          <w:rFonts w:eastAsia="MS Mincho"/>
          <w:b/>
          <w:bCs/>
          <w:sz w:val="22"/>
          <w:szCs w:val="22"/>
        </w:rPr>
      </w:pPr>
    </w:p>
    <w:p w14:paraId="46B42DFE"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95550E7" w14:textId="77777777" w:rsidR="005C472D" w:rsidRPr="006C56D6" w:rsidRDefault="005C472D" w:rsidP="005C472D">
      <w:pPr>
        <w:rPr>
          <w:sz w:val="22"/>
          <w:szCs w:val="22"/>
        </w:rPr>
      </w:pPr>
      <w:r w:rsidRPr="006C56D6">
        <w:rPr>
          <w:sz w:val="22"/>
          <w:szCs w:val="22"/>
        </w:rPr>
        <w:t>HC1 – Ancient Woodland Sites</w:t>
      </w:r>
    </w:p>
    <w:p w14:paraId="290D696A" w14:textId="77777777" w:rsidR="005C472D" w:rsidRPr="006C56D6" w:rsidRDefault="005C472D" w:rsidP="005C472D">
      <w:pPr>
        <w:rPr>
          <w:rFonts w:eastAsia="MS Mincho"/>
          <w:color w:val="000000"/>
          <w:sz w:val="22"/>
        </w:rPr>
      </w:pPr>
      <w:r w:rsidRPr="006C56D6">
        <w:rPr>
          <w:sz w:val="22"/>
          <w:szCs w:val="22"/>
        </w:rPr>
        <w:t>HC2 – Lowland Mixed Deciduous Woodland on Non-ancient Sites</w:t>
      </w:r>
    </w:p>
    <w:p w14:paraId="0291C388" w14:textId="77777777" w:rsidR="005C472D" w:rsidRPr="006C56D6" w:rsidRDefault="005C472D" w:rsidP="005C472D">
      <w:pPr>
        <w:rPr>
          <w:rFonts w:eastAsia="MS Mincho"/>
          <w:color w:val="000000"/>
          <w:sz w:val="22"/>
        </w:rPr>
      </w:pPr>
    </w:p>
    <w:p w14:paraId="2D06D87A" w14:textId="77777777" w:rsidR="005C472D" w:rsidRPr="006C56D6" w:rsidRDefault="005C472D" w:rsidP="005C472D">
      <w:pPr>
        <w:rPr>
          <w:rFonts w:eastAsia="MS Mincho"/>
          <w:b/>
          <w:sz w:val="22"/>
          <w:szCs w:val="22"/>
        </w:rPr>
      </w:pPr>
      <w:r>
        <w:rPr>
          <w:rFonts w:eastAsia="MS Mincho"/>
          <w:b/>
          <w:color w:val="000000"/>
          <w:sz w:val="22"/>
        </w:rPr>
        <w:t>Rationale</w:t>
      </w:r>
    </w:p>
    <w:p w14:paraId="7AAB9045" w14:textId="77777777" w:rsidR="005C472D" w:rsidRPr="006C56D6" w:rsidRDefault="005C472D" w:rsidP="005C472D">
      <w:pPr>
        <w:jc w:val="both"/>
        <w:rPr>
          <w:rFonts w:eastAsia="MS Mincho"/>
          <w:sz w:val="22"/>
          <w:szCs w:val="22"/>
        </w:rPr>
      </w:pPr>
      <w:r w:rsidRPr="006C56D6">
        <w:rPr>
          <w:rFonts w:eastAsia="MS Mincho"/>
          <w:sz w:val="22"/>
          <w:szCs w:val="22"/>
        </w:rPr>
        <w:t>The whole wood is included in the Ancient Woodland Inventory, but maps from the second half of the 19</w:t>
      </w:r>
      <w:r w:rsidRPr="006C56D6">
        <w:rPr>
          <w:rFonts w:eastAsia="MS Mincho"/>
          <w:sz w:val="22"/>
          <w:szCs w:val="22"/>
          <w:vertAlign w:val="superscript"/>
        </w:rPr>
        <w:t>th</w:t>
      </w:r>
      <w:r w:rsidRPr="006C56D6">
        <w:rPr>
          <w:rFonts w:eastAsia="MS Mincho"/>
          <w:sz w:val="22"/>
          <w:szCs w:val="22"/>
        </w:rPr>
        <w:t xml:space="preserve"> Century show that the eastern half of the site and the north, eastern block were open fields, so both woodland criteria are applied.</w:t>
      </w:r>
    </w:p>
    <w:p w14:paraId="22CA90A4" w14:textId="77777777" w:rsidR="005C472D" w:rsidRPr="006C56D6" w:rsidRDefault="005C472D" w:rsidP="005C472D">
      <w:pPr>
        <w:rPr>
          <w:rFonts w:eastAsia="MS Mincho"/>
          <w:sz w:val="22"/>
          <w:szCs w:val="22"/>
        </w:rPr>
      </w:pPr>
    </w:p>
    <w:p w14:paraId="501BBADE"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52DCC7F0" w14:textId="77777777" w:rsidR="005C472D" w:rsidRPr="006C56D6" w:rsidRDefault="005C472D" w:rsidP="005C472D">
      <w:pPr>
        <w:rPr>
          <w:rFonts w:eastAsia="MS Mincho"/>
          <w:sz w:val="22"/>
          <w:szCs w:val="22"/>
        </w:rPr>
      </w:pPr>
      <w:r w:rsidRPr="006C56D6">
        <w:rPr>
          <w:rFonts w:eastAsia="MS Mincho"/>
          <w:sz w:val="22"/>
          <w:szCs w:val="22"/>
        </w:rPr>
        <w:t>Largely favourable</w:t>
      </w:r>
    </w:p>
    <w:p w14:paraId="7AEF349A" w14:textId="77777777" w:rsidR="005C472D" w:rsidRPr="006C56D6" w:rsidRDefault="005C472D" w:rsidP="005C472D">
      <w:pPr>
        <w:rPr>
          <w:rFonts w:eastAsia="MS Mincho"/>
          <w:sz w:val="22"/>
          <w:szCs w:val="22"/>
        </w:rPr>
      </w:pPr>
    </w:p>
    <w:p w14:paraId="45C1DFCC"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39B365A8" w14:textId="77777777" w:rsidR="005C472D" w:rsidRPr="006C56D6" w:rsidRDefault="005C472D" w:rsidP="005C472D">
      <w:pPr>
        <w:jc w:val="both"/>
        <w:rPr>
          <w:rFonts w:eastAsia="MS Mincho"/>
          <w:sz w:val="22"/>
          <w:szCs w:val="22"/>
        </w:rPr>
      </w:pPr>
      <w:r w:rsidRPr="006C56D6">
        <w:rPr>
          <w:rFonts w:eastAsia="MS Mincho"/>
          <w:sz w:val="22"/>
          <w:szCs w:val="22"/>
        </w:rPr>
        <w:t>The wood is being managed, but large quantities of Sycamore (</w:t>
      </w:r>
      <w:r w:rsidRPr="006C56D6">
        <w:rPr>
          <w:rFonts w:eastAsia="MS Mincho"/>
          <w:i/>
          <w:iCs/>
          <w:sz w:val="22"/>
          <w:szCs w:val="22"/>
        </w:rPr>
        <w:t>Acer pseudoplatanus</w:t>
      </w:r>
      <w:r w:rsidRPr="006C56D6">
        <w:rPr>
          <w:rFonts w:eastAsia="MS Mincho"/>
          <w:sz w:val="22"/>
          <w:szCs w:val="22"/>
        </w:rPr>
        <w:t xml:space="preserve">) are now present, especially in the central part of the site.  This species should be removed in order to maintain natural, diverse woodland communities. </w:t>
      </w:r>
    </w:p>
    <w:p w14:paraId="324FC1FD" w14:textId="77777777" w:rsidR="005C472D" w:rsidRPr="006C56D6" w:rsidRDefault="005C472D" w:rsidP="005C472D">
      <w:pPr>
        <w:rPr>
          <w:rFonts w:eastAsia="MS Mincho"/>
          <w:sz w:val="22"/>
          <w:szCs w:val="22"/>
        </w:rPr>
      </w:pPr>
    </w:p>
    <w:p w14:paraId="38D1C63A" w14:textId="77777777" w:rsidR="005C472D" w:rsidRPr="006C56D6" w:rsidRDefault="005C472D" w:rsidP="005C472D">
      <w:pPr>
        <w:tabs>
          <w:tab w:val="left" w:pos="4520"/>
        </w:tabs>
        <w:rPr>
          <w:b/>
          <w:sz w:val="22"/>
          <w:szCs w:val="22"/>
        </w:rPr>
      </w:pPr>
      <w:r w:rsidRPr="006C56D6">
        <w:rPr>
          <w:b/>
          <w:sz w:val="22"/>
          <w:szCs w:val="22"/>
        </w:rPr>
        <w:t>Review Schedule</w:t>
      </w:r>
    </w:p>
    <w:p w14:paraId="62AE6534"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576D5654"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(no change)</w:t>
      </w:r>
    </w:p>
    <w:p w14:paraId="1895B793" w14:textId="77777777" w:rsidR="005C472D" w:rsidRPr="006C56D6" w:rsidRDefault="005C472D" w:rsidP="005C472D">
      <w:pPr>
        <w:jc w:val="both"/>
        <w:rPr>
          <w:sz w:val="20"/>
          <w:szCs w:val="20"/>
        </w:rPr>
      </w:pPr>
    </w:p>
    <w:p w14:paraId="42B03AD3" w14:textId="77777777" w:rsidR="005C472D" w:rsidRPr="006C56D6" w:rsidRDefault="005C472D" w:rsidP="005C472D">
      <w:pPr>
        <w:jc w:val="both"/>
        <w:rPr>
          <w:rFonts w:eastAsia="MS Mincho"/>
          <w:sz w:val="22"/>
          <w:szCs w:val="22"/>
        </w:rPr>
      </w:pPr>
    </w:p>
    <w:p w14:paraId="7DCD81DF" w14:textId="77777777" w:rsidR="005C472D" w:rsidRDefault="005C472D">
      <w:pPr>
        <w:rPr>
          <w:rFonts w:eastAsia="MS Mincho"/>
          <w:b/>
          <w:bCs/>
        </w:rPr>
      </w:pPr>
      <w:r>
        <w:rPr>
          <w:rFonts w:eastAsia="MS Mincho"/>
          <w:b/>
          <w:bCs/>
        </w:rPr>
        <w:br w:type="page"/>
      </w:r>
    </w:p>
    <w:p w14:paraId="4FFC4451" w14:textId="77777777" w:rsidR="005C472D" w:rsidRPr="003F25A8" w:rsidRDefault="005C472D" w:rsidP="005C472D">
      <w:pPr>
        <w:jc w:val="center"/>
        <w:rPr>
          <w:rFonts w:eastAsia="MS Mincho"/>
          <w:b/>
          <w:bCs/>
          <w:szCs w:val="22"/>
        </w:rPr>
      </w:pPr>
      <w:r w:rsidRPr="003F25A8">
        <w:rPr>
          <w:rFonts w:eastAsia="MS Mincho"/>
          <w:b/>
          <w:bCs/>
          <w:szCs w:val="22"/>
        </w:rPr>
        <w:t>Co38 Seller and Potash Woods and Lane</w:t>
      </w:r>
      <w:r>
        <w:rPr>
          <w:rFonts w:eastAsia="MS Mincho"/>
          <w:b/>
          <w:bCs/>
          <w:szCs w:val="22"/>
        </w:rPr>
        <w:t>, Birch</w:t>
      </w:r>
      <w:r w:rsidRPr="003F25A8">
        <w:rPr>
          <w:rFonts w:eastAsia="MS Mincho"/>
          <w:b/>
          <w:bCs/>
          <w:szCs w:val="22"/>
        </w:rPr>
        <w:t xml:space="preserve"> (7.9 ha) TL 926213</w:t>
      </w:r>
    </w:p>
    <w:p w14:paraId="1BD5BE74" w14:textId="77777777" w:rsidR="005C472D" w:rsidRPr="003F25A8" w:rsidRDefault="005C472D" w:rsidP="005C472D">
      <w:pPr>
        <w:jc w:val="center"/>
        <w:rPr>
          <w:rFonts w:eastAsia="MS Mincho"/>
          <w:b/>
          <w:bCs/>
          <w:szCs w:val="22"/>
        </w:rPr>
      </w:pPr>
    </w:p>
    <w:p w14:paraId="71F8389C" w14:textId="77777777" w:rsidR="005C472D" w:rsidRPr="003F25A8" w:rsidRDefault="005C472D" w:rsidP="005C472D">
      <w:pPr>
        <w:jc w:val="center"/>
        <w:rPr>
          <w:sz w:val="20"/>
          <w:szCs w:val="20"/>
        </w:rPr>
      </w:pPr>
      <w:r>
        <w:rPr>
          <w:rFonts w:ascii="Courier New" w:hAnsi="Courier New" w:cs="Courier New"/>
          <w:noProof/>
          <w:sz w:val="20"/>
          <w:szCs w:val="20"/>
          <w:lang w:eastAsia="en-GB"/>
        </w:rPr>
        <w:drawing>
          <wp:inline distT="0" distB="0" distL="0" distR="0" wp14:anchorId="6E956981" wp14:editId="4AD08FBA">
            <wp:extent cx="5930933" cy="4391025"/>
            <wp:effectExtent l="19050" t="19050" r="12700" b="9525"/>
            <wp:docPr id="70" name="Picture 70" descr="\\MADEAL\Users\Martin\Documents\EECOS\CURRENT (Home 14-12-12)\2015 10 - Colchester LoWS\Mapping\Co3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DEAL\Users\Martin\Documents\EECOS\CURRENT (Home 14-12-12)\2015 10 - Colchester LoWS\Mapping\Co38.em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8450" cy="4396590"/>
                    </a:xfrm>
                    <a:prstGeom prst="rect">
                      <a:avLst/>
                    </a:prstGeom>
                    <a:noFill/>
                    <a:ln w="9525" cmpd="sng">
                      <a:solidFill>
                        <a:srgbClr val="000000"/>
                      </a:solidFill>
                      <a:miter lim="800000"/>
                      <a:headEnd/>
                      <a:tailEnd/>
                    </a:ln>
                    <a:effectLst/>
                  </pic:spPr>
                </pic:pic>
              </a:graphicData>
            </a:graphic>
          </wp:inline>
        </w:drawing>
      </w:r>
    </w:p>
    <w:p w14:paraId="6359F5B0" w14:textId="71AA4BF5" w:rsidR="005C472D" w:rsidRPr="003F25A8" w:rsidRDefault="005C472D" w:rsidP="005C472D">
      <w:pPr>
        <w:jc w:val="center"/>
        <w:rPr>
          <w:rFonts w:eastAsia="MS Mincho"/>
          <w:b/>
          <w:bCs/>
          <w:sz w:val="16"/>
          <w:szCs w:val="20"/>
        </w:rPr>
      </w:pPr>
      <w:r w:rsidRPr="003F25A8">
        <w:rPr>
          <w:sz w:val="16"/>
          <w:szCs w:val="20"/>
        </w:rPr>
        <w:t xml:space="preserve">Reproduced from the Ordnance Survey® mapping by permission of Ordnance Survey® on behalf of The Controller of Her Majesty’s Stationery </w:t>
      </w:r>
      <w:r w:rsidR="00EA1861">
        <w:rPr>
          <w:sz w:val="16"/>
          <w:szCs w:val="20"/>
        </w:rPr>
        <w:t xml:space="preserve">Office. </w:t>
      </w:r>
      <w:r w:rsidRPr="003F25A8">
        <w:rPr>
          <w:sz w:val="16"/>
          <w:szCs w:val="20"/>
        </w:rPr>
        <w:t xml:space="preserve"> © Crown Copyright.   Licence number AL 110020327</w:t>
      </w:r>
    </w:p>
    <w:p w14:paraId="0D335408" w14:textId="77777777" w:rsidR="005C472D" w:rsidRPr="003F25A8" w:rsidRDefault="005C472D" w:rsidP="005C472D">
      <w:pPr>
        <w:jc w:val="center"/>
        <w:rPr>
          <w:sz w:val="22"/>
          <w:szCs w:val="22"/>
        </w:rPr>
      </w:pPr>
    </w:p>
    <w:p w14:paraId="052B6A63" w14:textId="77777777" w:rsidR="005C472D" w:rsidRPr="003F25A8" w:rsidRDefault="005C472D" w:rsidP="005C472D">
      <w:pPr>
        <w:jc w:val="both"/>
        <w:rPr>
          <w:rFonts w:eastAsia="MS Mincho"/>
          <w:sz w:val="22"/>
          <w:szCs w:val="22"/>
        </w:rPr>
      </w:pPr>
      <w:r w:rsidRPr="003F25A8">
        <w:rPr>
          <w:rFonts w:eastAsia="MS Mincho"/>
          <w:sz w:val="22"/>
          <w:szCs w:val="22"/>
        </w:rPr>
        <w:t>The ancient Potash Wood comprises Hornbeam (</w:t>
      </w:r>
      <w:r w:rsidRPr="003F25A8">
        <w:rPr>
          <w:rFonts w:eastAsia="MS Mincho"/>
          <w:i/>
          <w:sz w:val="22"/>
          <w:szCs w:val="22"/>
        </w:rPr>
        <w:t>Carpinus betulus</w:t>
      </w:r>
      <w:r w:rsidRPr="003F25A8">
        <w:rPr>
          <w:rFonts w:eastAsia="MS Mincho"/>
          <w:sz w:val="22"/>
          <w:szCs w:val="22"/>
        </w:rPr>
        <w:t>) coppice with Pedunculate Oak (</w:t>
      </w:r>
      <w:r w:rsidRPr="003F25A8">
        <w:rPr>
          <w:rFonts w:eastAsia="MS Mincho"/>
          <w:i/>
          <w:sz w:val="22"/>
          <w:szCs w:val="22"/>
        </w:rPr>
        <w:t>Quercus robur</w:t>
      </w:r>
      <w:r w:rsidRPr="003F25A8">
        <w:rPr>
          <w:rFonts w:eastAsia="MS Mincho"/>
          <w:sz w:val="22"/>
          <w:szCs w:val="22"/>
        </w:rPr>
        <w:t>) standards throughout.  The canopy also includes Ash (</w:t>
      </w:r>
      <w:r w:rsidRPr="003F25A8">
        <w:rPr>
          <w:rFonts w:eastAsia="MS Mincho"/>
          <w:i/>
          <w:iCs/>
          <w:sz w:val="22"/>
          <w:szCs w:val="22"/>
        </w:rPr>
        <w:t>Fraxinus excelsior</w:t>
      </w:r>
      <w:r w:rsidRPr="003F25A8">
        <w:rPr>
          <w:rFonts w:eastAsia="MS Mincho"/>
          <w:sz w:val="22"/>
          <w:szCs w:val="22"/>
        </w:rPr>
        <w:t>) and Field Maple (</w:t>
      </w:r>
      <w:r w:rsidRPr="003F25A8">
        <w:rPr>
          <w:rFonts w:eastAsia="MS Mincho"/>
          <w:i/>
          <w:sz w:val="22"/>
          <w:szCs w:val="22"/>
        </w:rPr>
        <w:t>Acer campestre</w:t>
      </w:r>
      <w:r w:rsidRPr="003F25A8">
        <w:rPr>
          <w:rFonts w:eastAsia="MS Mincho"/>
          <w:sz w:val="22"/>
          <w:szCs w:val="22"/>
        </w:rPr>
        <w:t>) and the open understorey contains Elder (</w:t>
      </w:r>
      <w:r w:rsidRPr="003F25A8">
        <w:rPr>
          <w:rFonts w:eastAsia="MS Mincho"/>
          <w:i/>
          <w:iCs/>
          <w:sz w:val="22"/>
          <w:szCs w:val="22"/>
        </w:rPr>
        <w:t>Sambucus nigra</w:t>
      </w:r>
      <w:r w:rsidRPr="003F25A8">
        <w:rPr>
          <w:rFonts w:eastAsia="MS Mincho"/>
          <w:sz w:val="22"/>
          <w:szCs w:val="22"/>
        </w:rPr>
        <w:t>), Hawthorn (</w:t>
      </w:r>
      <w:r w:rsidRPr="003F25A8">
        <w:rPr>
          <w:rFonts w:eastAsia="MS Mincho"/>
          <w:i/>
          <w:iCs/>
          <w:sz w:val="22"/>
          <w:szCs w:val="22"/>
        </w:rPr>
        <w:t>Crataegus monogyna</w:t>
      </w:r>
      <w:r w:rsidRPr="003F25A8">
        <w:rPr>
          <w:rFonts w:eastAsia="MS Mincho"/>
          <w:sz w:val="22"/>
          <w:szCs w:val="22"/>
        </w:rPr>
        <w:t>) and Hazel (</w:t>
      </w:r>
      <w:r w:rsidRPr="003F25A8">
        <w:rPr>
          <w:rFonts w:eastAsia="MS Mincho"/>
          <w:i/>
          <w:sz w:val="22"/>
          <w:szCs w:val="22"/>
        </w:rPr>
        <w:t>Corylus avellana</w:t>
      </w:r>
      <w:r w:rsidRPr="003F25A8">
        <w:rPr>
          <w:rFonts w:eastAsia="MS Mincho"/>
          <w:sz w:val="22"/>
          <w:szCs w:val="22"/>
        </w:rPr>
        <w:t>) coppice. The ground cover is dominated by a carpet of Bluebells (</w:t>
      </w:r>
      <w:r w:rsidRPr="003F25A8">
        <w:rPr>
          <w:rFonts w:eastAsia="MS Mincho"/>
          <w:i/>
          <w:sz w:val="22"/>
          <w:szCs w:val="22"/>
        </w:rPr>
        <w:t>Hyacinthoides non-scripta</w:t>
      </w:r>
      <w:r w:rsidRPr="003F25A8">
        <w:rPr>
          <w:rFonts w:eastAsia="MS Mincho"/>
          <w:sz w:val="22"/>
          <w:szCs w:val="22"/>
        </w:rPr>
        <w:t>) with frequent Red Campion (</w:t>
      </w:r>
      <w:r w:rsidRPr="003F25A8">
        <w:rPr>
          <w:rFonts w:eastAsia="MS Mincho"/>
          <w:i/>
          <w:sz w:val="22"/>
          <w:szCs w:val="22"/>
        </w:rPr>
        <w:t>Silene dioica</w:t>
      </w:r>
      <w:r w:rsidRPr="003F25A8">
        <w:rPr>
          <w:rFonts w:eastAsia="MS Mincho"/>
          <w:sz w:val="22"/>
          <w:szCs w:val="22"/>
        </w:rPr>
        <w:t>) and some Pignut (</w:t>
      </w:r>
      <w:r w:rsidRPr="003F25A8">
        <w:rPr>
          <w:rFonts w:eastAsia="MS Mincho"/>
          <w:i/>
          <w:iCs/>
          <w:sz w:val="22"/>
          <w:szCs w:val="22"/>
        </w:rPr>
        <w:t>Conopodium majus</w:t>
      </w:r>
      <w:r w:rsidRPr="003F25A8">
        <w:rPr>
          <w:rFonts w:eastAsia="MS Mincho"/>
          <w:sz w:val="22"/>
          <w:szCs w:val="22"/>
        </w:rPr>
        <w:t>) growing along the eastern track. There is a large central Pheasant enclosure.</w:t>
      </w:r>
    </w:p>
    <w:p w14:paraId="6D9D0345" w14:textId="77777777" w:rsidR="005C472D" w:rsidRPr="003F25A8" w:rsidRDefault="005C472D" w:rsidP="005C472D">
      <w:pPr>
        <w:jc w:val="both"/>
        <w:rPr>
          <w:rFonts w:eastAsia="MS Mincho"/>
          <w:b/>
          <w:sz w:val="22"/>
          <w:szCs w:val="22"/>
        </w:rPr>
      </w:pPr>
    </w:p>
    <w:p w14:paraId="3B936DD2" w14:textId="77777777" w:rsidR="005C472D" w:rsidRPr="003F25A8" w:rsidRDefault="005C472D" w:rsidP="005C472D">
      <w:pPr>
        <w:jc w:val="both"/>
        <w:rPr>
          <w:color w:val="000000"/>
          <w:sz w:val="22"/>
          <w:szCs w:val="22"/>
          <w:lang w:eastAsia="en-GB"/>
        </w:rPr>
      </w:pPr>
      <w:r w:rsidRPr="003F25A8">
        <w:rPr>
          <w:rFonts w:eastAsia="MS Mincho"/>
          <w:sz w:val="22"/>
          <w:szCs w:val="22"/>
        </w:rPr>
        <w:t>Seller Wood comprises Hornbeam coppice with Pedunculate Oak standards along with Ash, Field Maple, Sycamore (</w:t>
      </w:r>
      <w:r w:rsidRPr="003F25A8">
        <w:rPr>
          <w:rFonts w:eastAsia="MS Mincho"/>
          <w:i/>
          <w:sz w:val="22"/>
          <w:szCs w:val="22"/>
        </w:rPr>
        <w:t>Acer pseudoplatanus</w:t>
      </w:r>
      <w:r w:rsidRPr="003F25A8">
        <w:rPr>
          <w:rFonts w:eastAsia="MS Mincho"/>
          <w:sz w:val="22"/>
          <w:szCs w:val="22"/>
        </w:rPr>
        <w:t>) and Hazel. Replanting with conifers has occurred in two compartments, although a large eastern section has been cleared and left to the regeneration of broad-leaved woodland.  The understorey is relatively sparse and includes Elder, Holly (</w:t>
      </w:r>
      <w:r w:rsidRPr="003F25A8">
        <w:rPr>
          <w:rFonts w:eastAsia="MS Mincho"/>
          <w:i/>
          <w:iCs/>
          <w:sz w:val="22"/>
          <w:szCs w:val="22"/>
        </w:rPr>
        <w:t>Ilex aquifolium</w:t>
      </w:r>
      <w:r w:rsidRPr="003F25A8">
        <w:rPr>
          <w:rFonts w:eastAsia="MS Mincho"/>
          <w:sz w:val="22"/>
          <w:szCs w:val="22"/>
        </w:rPr>
        <w:t>) and Midland Hawthorn (</w:t>
      </w:r>
      <w:r w:rsidRPr="003F25A8">
        <w:rPr>
          <w:rFonts w:eastAsia="MS Mincho"/>
          <w:i/>
          <w:iCs/>
          <w:sz w:val="22"/>
          <w:szCs w:val="22"/>
        </w:rPr>
        <w:t>Crataegus laevigata</w:t>
      </w:r>
      <w:r w:rsidRPr="003F25A8">
        <w:rPr>
          <w:rFonts w:eastAsia="MS Mincho"/>
          <w:sz w:val="22"/>
          <w:szCs w:val="22"/>
        </w:rPr>
        <w:t>).  The ground flora includes abundant Bluebell and also Primrose, Wood Speedwell (</w:t>
      </w:r>
      <w:r w:rsidRPr="003F25A8">
        <w:rPr>
          <w:rFonts w:eastAsia="MS Mincho"/>
          <w:i/>
          <w:iCs/>
          <w:sz w:val="22"/>
          <w:szCs w:val="22"/>
        </w:rPr>
        <w:t>Veronica montana</w:t>
      </w:r>
      <w:r w:rsidRPr="003F25A8">
        <w:rPr>
          <w:rFonts w:eastAsia="MS Mincho"/>
          <w:sz w:val="22"/>
          <w:szCs w:val="22"/>
        </w:rPr>
        <w:t>) and Three-nerved Sandwort (</w:t>
      </w:r>
      <w:r w:rsidRPr="003F25A8">
        <w:rPr>
          <w:rFonts w:eastAsia="MS Mincho"/>
          <w:i/>
          <w:iCs/>
          <w:sz w:val="22"/>
          <w:szCs w:val="22"/>
        </w:rPr>
        <w:t>Moehringia trinervia</w:t>
      </w:r>
      <w:r w:rsidRPr="003F25A8">
        <w:rPr>
          <w:rFonts w:eastAsia="MS Mincho"/>
          <w:sz w:val="22"/>
          <w:szCs w:val="22"/>
        </w:rPr>
        <w:t xml:space="preserve">). </w:t>
      </w:r>
      <w:r w:rsidRPr="003F25A8">
        <w:rPr>
          <w:color w:val="000000"/>
          <w:sz w:val="22"/>
          <w:szCs w:val="22"/>
          <w:lang w:eastAsia="en-GB"/>
        </w:rPr>
        <w:t>Bracken (</w:t>
      </w:r>
      <w:r w:rsidRPr="003F25A8">
        <w:rPr>
          <w:i/>
          <w:iCs/>
          <w:color w:val="000000"/>
          <w:sz w:val="22"/>
          <w:szCs w:val="22"/>
          <w:lang w:eastAsia="en-GB"/>
        </w:rPr>
        <w:t>Pteridium aquilinum</w:t>
      </w:r>
      <w:r w:rsidRPr="003F25A8">
        <w:rPr>
          <w:color w:val="000000"/>
          <w:sz w:val="22"/>
          <w:szCs w:val="22"/>
          <w:lang w:eastAsia="en-GB"/>
        </w:rPr>
        <w:t xml:space="preserve">) is locally abundant replacing Bluebell later in the season. </w:t>
      </w:r>
    </w:p>
    <w:p w14:paraId="21E8DF97" w14:textId="77777777" w:rsidR="005C472D" w:rsidRPr="003F25A8" w:rsidRDefault="005C472D" w:rsidP="005C472D">
      <w:pPr>
        <w:jc w:val="both"/>
        <w:rPr>
          <w:rFonts w:eastAsia="MS Mincho"/>
          <w:sz w:val="22"/>
          <w:szCs w:val="22"/>
        </w:rPr>
      </w:pPr>
    </w:p>
    <w:p w14:paraId="7DD67693" w14:textId="77777777" w:rsidR="005C472D" w:rsidRPr="003F25A8" w:rsidRDefault="005C472D" w:rsidP="005C472D">
      <w:pPr>
        <w:jc w:val="both"/>
        <w:rPr>
          <w:rFonts w:eastAsia="MS Mincho"/>
          <w:sz w:val="22"/>
          <w:szCs w:val="22"/>
        </w:rPr>
      </w:pPr>
      <w:r w:rsidRPr="003F25A8">
        <w:rPr>
          <w:rFonts w:eastAsia="MS Mincho"/>
          <w:bCs/>
          <w:sz w:val="22"/>
          <w:szCs w:val="22"/>
        </w:rPr>
        <w:t xml:space="preserve">These two woods are linked by Seller Lane, </w:t>
      </w:r>
      <w:r w:rsidRPr="003F25A8">
        <w:rPr>
          <w:rFonts w:eastAsia="MS Mincho"/>
          <w:sz w:val="22"/>
          <w:szCs w:val="22"/>
        </w:rPr>
        <w:t>comprising a former trackway now only passable along the section north of Seller Wood, the other two sections forming dense bands of scrub with standards and trees grown from coppice.  The hedgerows include a number of woody species including Field Maple, Hornbeam, Hazel, Pedunculate Oak, Dogwood (</w:t>
      </w:r>
      <w:r w:rsidRPr="003F25A8">
        <w:rPr>
          <w:rFonts w:eastAsia="MS Mincho"/>
          <w:i/>
          <w:iCs/>
          <w:sz w:val="22"/>
          <w:szCs w:val="22"/>
        </w:rPr>
        <w:t>Cornus sanguinea</w:t>
      </w:r>
      <w:r w:rsidRPr="003F25A8">
        <w:rPr>
          <w:rFonts w:eastAsia="MS Mincho"/>
          <w:sz w:val="22"/>
          <w:szCs w:val="22"/>
        </w:rPr>
        <w:t>) and Spindle (</w:t>
      </w:r>
      <w:r w:rsidRPr="003F25A8">
        <w:rPr>
          <w:rFonts w:eastAsia="MS Mincho"/>
          <w:i/>
          <w:iCs/>
          <w:sz w:val="22"/>
          <w:szCs w:val="22"/>
        </w:rPr>
        <w:t>Euonymus europaeus</w:t>
      </w:r>
      <w:r w:rsidRPr="003F25A8">
        <w:rPr>
          <w:rFonts w:eastAsia="MS Mincho"/>
          <w:sz w:val="22"/>
          <w:szCs w:val="22"/>
        </w:rPr>
        <w:t>).  The ground flora is relatively limited but includes Bluebell and Primrose (</w:t>
      </w:r>
      <w:r w:rsidRPr="003F25A8">
        <w:rPr>
          <w:rFonts w:eastAsia="MS Mincho"/>
          <w:i/>
          <w:iCs/>
          <w:sz w:val="22"/>
          <w:szCs w:val="22"/>
        </w:rPr>
        <w:t>Primula vulgaris</w:t>
      </w:r>
      <w:r w:rsidRPr="003F25A8">
        <w:rPr>
          <w:rFonts w:eastAsia="MS Mincho"/>
          <w:sz w:val="22"/>
          <w:szCs w:val="22"/>
        </w:rPr>
        <w:t>). Wood Melick (</w:t>
      </w:r>
      <w:r w:rsidRPr="003F25A8">
        <w:rPr>
          <w:rFonts w:eastAsia="MS Mincho"/>
          <w:i/>
          <w:sz w:val="22"/>
          <w:szCs w:val="22"/>
        </w:rPr>
        <w:t>Melica uniflora</w:t>
      </w:r>
      <w:r w:rsidRPr="003F25A8">
        <w:rPr>
          <w:rFonts w:eastAsia="MS Mincho"/>
          <w:sz w:val="22"/>
          <w:szCs w:val="22"/>
        </w:rPr>
        <w:t xml:space="preserve">) has also been recorded. </w:t>
      </w:r>
    </w:p>
    <w:p w14:paraId="278FD3A0" w14:textId="77777777" w:rsidR="005C472D" w:rsidRPr="003F25A8" w:rsidRDefault="005C472D" w:rsidP="005C472D">
      <w:pPr>
        <w:jc w:val="both"/>
        <w:rPr>
          <w:rFonts w:eastAsia="MS Mincho"/>
          <w:sz w:val="22"/>
          <w:szCs w:val="22"/>
        </w:rPr>
      </w:pPr>
    </w:p>
    <w:p w14:paraId="53B65C18" w14:textId="77777777" w:rsidR="005C472D" w:rsidRDefault="005C472D" w:rsidP="005C472D">
      <w:pPr>
        <w:rPr>
          <w:rFonts w:eastAsia="MS Mincho"/>
          <w:b/>
          <w:bCs/>
          <w:sz w:val="22"/>
          <w:szCs w:val="22"/>
        </w:rPr>
      </w:pPr>
    </w:p>
    <w:p w14:paraId="15F7DCB0" w14:textId="77777777" w:rsidR="005C472D" w:rsidRDefault="005C472D" w:rsidP="005C472D">
      <w:pPr>
        <w:rPr>
          <w:rFonts w:eastAsia="MS Mincho"/>
          <w:b/>
          <w:bCs/>
          <w:sz w:val="22"/>
          <w:szCs w:val="22"/>
        </w:rPr>
      </w:pPr>
    </w:p>
    <w:p w14:paraId="60DA08DA" w14:textId="77777777" w:rsidR="005C472D" w:rsidRPr="003F25A8" w:rsidRDefault="005C472D" w:rsidP="005C472D">
      <w:pPr>
        <w:rPr>
          <w:rFonts w:eastAsia="MS Mincho"/>
          <w:b/>
          <w:bCs/>
          <w:sz w:val="22"/>
          <w:szCs w:val="22"/>
        </w:rPr>
      </w:pPr>
      <w:r w:rsidRPr="003F25A8">
        <w:rPr>
          <w:rFonts w:eastAsia="MS Mincho"/>
          <w:b/>
          <w:bCs/>
          <w:sz w:val="22"/>
          <w:szCs w:val="22"/>
        </w:rPr>
        <w:t>Ownership and Access</w:t>
      </w:r>
    </w:p>
    <w:p w14:paraId="279286E3" w14:textId="77777777" w:rsidR="005C472D" w:rsidRPr="003F25A8" w:rsidRDefault="005C472D" w:rsidP="005C472D">
      <w:pPr>
        <w:jc w:val="both"/>
        <w:rPr>
          <w:rFonts w:eastAsia="MS Mincho"/>
          <w:bCs/>
          <w:sz w:val="22"/>
          <w:szCs w:val="22"/>
        </w:rPr>
      </w:pPr>
      <w:r w:rsidRPr="003F25A8">
        <w:rPr>
          <w:rFonts w:eastAsia="MS Mincho"/>
          <w:bCs/>
          <w:sz w:val="22"/>
          <w:szCs w:val="22"/>
        </w:rPr>
        <w:t>The site is believed to be in private ownership.  Public access is limited to the 500 metre section of Seller Lane, which runs along the western side of Seller Wood.</w:t>
      </w:r>
    </w:p>
    <w:p w14:paraId="3B4D7753" w14:textId="77777777" w:rsidR="005C472D" w:rsidRDefault="005C472D" w:rsidP="005C472D">
      <w:pPr>
        <w:jc w:val="both"/>
        <w:rPr>
          <w:rFonts w:eastAsia="MS Mincho"/>
          <w:b/>
          <w:bCs/>
          <w:sz w:val="22"/>
          <w:szCs w:val="22"/>
        </w:rPr>
      </w:pPr>
    </w:p>
    <w:p w14:paraId="25E78239" w14:textId="77777777" w:rsidR="005C472D" w:rsidRPr="003F25A8" w:rsidRDefault="005C472D" w:rsidP="005C472D">
      <w:pPr>
        <w:tabs>
          <w:tab w:val="left" w:pos="4480"/>
        </w:tabs>
        <w:jc w:val="both"/>
        <w:rPr>
          <w:b/>
          <w:bCs/>
          <w:sz w:val="22"/>
          <w:szCs w:val="22"/>
        </w:rPr>
      </w:pPr>
      <w:r w:rsidRPr="003F25A8">
        <w:rPr>
          <w:b/>
          <w:bCs/>
          <w:sz w:val="22"/>
          <w:szCs w:val="22"/>
        </w:rPr>
        <w:t xml:space="preserve">Habitats of Principal Importance in </w:t>
      </w:r>
      <w:r>
        <w:rPr>
          <w:b/>
          <w:bCs/>
          <w:sz w:val="22"/>
          <w:szCs w:val="22"/>
        </w:rPr>
        <w:t>England</w:t>
      </w:r>
      <w:r w:rsidRPr="003F25A8">
        <w:rPr>
          <w:b/>
          <w:bCs/>
          <w:sz w:val="22"/>
          <w:szCs w:val="22"/>
        </w:rPr>
        <w:t xml:space="preserve"> </w:t>
      </w:r>
    </w:p>
    <w:p w14:paraId="3D7B7ABB" w14:textId="77777777" w:rsidR="005C472D" w:rsidRDefault="005C472D" w:rsidP="005C472D">
      <w:pPr>
        <w:jc w:val="both"/>
        <w:rPr>
          <w:sz w:val="22"/>
          <w:szCs w:val="22"/>
        </w:rPr>
      </w:pPr>
      <w:r w:rsidRPr="003F25A8">
        <w:rPr>
          <w:sz w:val="22"/>
          <w:szCs w:val="22"/>
        </w:rPr>
        <w:t>Lo</w:t>
      </w:r>
      <w:r>
        <w:rPr>
          <w:sz w:val="22"/>
          <w:szCs w:val="22"/>
        </w:rPr>
        <w:t>wland Mixed Deciduous Woodland</w:t>
      </w:r>
    </w:p>
    <w:p w14:paraId="45203059" w14:textId="77777777" w:rsidR="005C472D" w:rsidRPr="003F25A8" w:rsidRDefault="005C472D" w:rsidP="005C472D">
      <w:pPr>
        <w:jc w:val="both"/>
        <w:rPr>
          <w:sz w:val="22"/>
          <w:szCs w:val="22"/>
        </w:rPr>
      </w:pPr>
      <w:r w:rsidRPr="003F25A8">
        <w:rPr>
          <w:rFonts w:eastAsia="MS Mincho"/>
          <w:bCs/>
          <w:sz w:val="22"/>
          <w:szCs w:val="22"/>
        </w:rPr>
        <w:t>Hedgerows</w:t>
      </w:r>
    </w:p>
    <w:p w14:paraId="7EEBAD0E" w14:textId="77777777" w:rsidR="005C472D" w:rsidRPr="003F25A8" w:rsidRDefault="005C472D" w:rsidP="005C472D">
      <w:pPr>
        <w:jc w:val="both"/>
        <w:rPr>
          <w:rFonts w:eastAsia="MS Mincho"/>
          <w:b/>
          <w:bCs/>
          <w:sz w:val="22"/>
          <w:szCs w:val="22"/>
        </w:rPr>
      </w:pPr>
    </w:p>
    <w:p w14:paraId="325AF36A" w14:textId="77777777" w:rsidR="005C472D" w:rsidRPr="003F25A8" w:rsidRDefault="005C472D" w:rsidP="005C472D">
      <w:pPr>
        <w:jc w:val="both"/>
        <w:rPr>
          <w:rFonts w:eastAsia="MS Mincho"/>
          <w:b/>
          <w:bCs/>
          <w:sz w:val="22"/>
          <w:szCs w:val="22"/>
        </w:rPr>
      </w:pPr>
      <w:r w:rsidRPr="003F25A8">
        <w:rPr>
          <w:rFonts w:eastAsia="MS Mincho"/>
          <w:b/>
          <w:bCs/>
          <w:sz w:val="22"/>
          <w:szCs w:val="22"/>
        </w:rPr>
        <w:t xml:space="preserve">Selection </w:t>
      </w:r>
      <w:r>
        <w:rPr>
          <w:rFonts w:eastAsia="MS Mincho"/>
          <w:b/>
          <w:bCs/>
          <w:sz w:val="22"/>
          <w:szCs w:val="22"/>
        </w:rPr>
        <w:t>Criteria</w:t>
      </w:r>
    </w:p>
    <w:p w14:paraId="6638F0C3" w14:textId="77777777" w:rsidR="005C472D" w:rsidRPr="003F25A8" w:rsidRDefault="005C472D" w:rsidP="005C472D">
      <w:pPr>
        <w:jc w:val="both"/>
        <w:rPr>
          <w:rFonts w:eastAsia="MS Mincho"/>
          <w:sz w:val="22"/>
          <w:szCs w:val="22"/>
        </w:rPr>
      </w:pPr>
      <w:r w:rsidRPr="003F25A8">
        <w:rPr>
          <w:rFonts w:eastAsia="MS Mincho"/>
          <w:sz w:val="22"/>
          <w:szCs w:val="22"/>
        </w:rPr>
        <w:t>HC1 – Ancient Woodland Sites</w:t>
      </w:r>
    </w:p>
    <w:p w14:paraId="31795F14" w14:textId="77777777" w:rsidR="005C472D" w:rsidRPr="003F25A8" w:rsidRDefault="005C472D" w:rsidP="005C472D">
      <w:pPr>
        <w:jc w:val="both"/>
        <w:rPr>
          <w:rFonts w:eastAsia="MS Mincho"/>
          <w:sz w:val="22"/>
          <w:szCs w:val="22"/>
        </w:rPr>
      </w:pPr>
      <w:r w:rsidRPr="003F25A8">
        <w:rPr>
          <w:rFonts w:eastAsia="MS Mincho"/>
          <w:sz w:val="22"/>
          <w:szCs w:val="22"/>
        </w:rPr>
        <w:t>HC8 – Hedgerows and Green Lanes</w:t>
      </w:r>
    </w:p>
    <w:p w14:paraId="18414DDF" w14:textId="77777777" w:rsidR="005C472D" w:rsidRPr="003F25A8" w:rsidRDefault="005C472D" w:rsidP="005C472D">
      <w:pPr>
        <w:jc w:val="both"/>
        <w:rPr>
          <w:rFonts w:eastAsia="MS Mincho"/>
          <w:sz w:val="22"/>
          <w:szCs w:val="22"/>
        </w:rPr>
      </w:pPr>
      <w:r w:rsidRPr="003F25A8">
        <w:rPr>
          <w:rFonts w:eastAsia="MS Mincho"/>
          <w:sz w:val="22"/>
          <w:szCs w:val="22"/>
        </w:rPr>
        <w:t xml:space="preserve"> </w:t>
      </w:r>
    </w:p>
    <w:p w14:paraId="1C55220E" w14:textId="77777777" w:rsidR="005C472D" w:rsidRPr="003F25A8" w:rsidRDefault="005C472D" w:rsidP="005C472D">
      <w:pPr>
        <w:jc w:val="both"/>
        <w:rPr>
          <w:rFonts w:eastAsia="MS Mincho"/>
          <w:b/>
          <w:sz w:val="22"/>
          <w:szCs w:val="22"/>
        </w:rPr>
      </w:pPr>
      <w:r>
        <w:rPr>
          <w:rFonts w:eastAsia="MS Mincho"/>
          <w:b/>
          <w:color w:val="000000"/>
          <w:sz w:val="22"/>
        </w:rPr>
        <w:t>Rationale</w:t>
      </w:r>
    </w:p>
    <w:p w14:paraId="090835DA" w14:textId="77777777" w:rsidR="005C472D" w:rsidRPr="003F25A8" w:rsidRDefault="005C472D" w:rsidP="005C472D">
      <w:pPr>
        <w:jc w:val="both"/>
        <w:rPr>
          <w:rFonts w:eastAsia="MS Mincho"/>
          <w:sz w:val="22"/>
          <w:szCs w:val="22"/>
        </w:rPr>
      </w:pPr>
      <w:r w:rsidRPr="003F25A8">
        <w:rPr>
          <w:rFonts w:eastAsia="MS Mincho"/>
          <w:sz w:val="22"/>
          <w:szCs w:val="22"/>
        </w:rPr>
        <w:t>Both Potash and Seller Wood appear on the Ancient Woodland Inventory and support appropriate indicator species, although two compartments in Seller Wood have been replanted with conifers.  The green lane supports a number of woodland indicators and provides a wildlife corridor that connects both woodlands, hence the inclusion of criteria HC8.</w:t>
      </w:r>
    </w:p>
    <w:p w14:paraId="1B06999B" w14:textId="77777777" w:rsidR="005C472D" w:rsidRPr="003F25A8" w:rsidRDefault="005C472D" w:rsidP="005C472D">
      <w:pPr>
        <w:jc w:val="both"/>
        <w:rPr>
          <w:rFonts w:eastAsia="MS Mincho"/>
          <w:sz w:val="22"/>
          <w:szCs w:val="22"/>
        </w:rPr>
      </w:pPr>
    </w:p>
    <w:p w14:paraId="673F85A1" w14:textId="77777777" w:rsidR="005C472D" w:rsidRPr="003F25A8" w:rsidRDefault="005C472D" w:rsidP="005C472D">
      <w:pPr>
        <w:jc w:val="both"/>
        <w:rPr>
          <w:rFonts w:eastAsia="MS Mincho"/>
          <w:b/>
          <w:sz w:val="22"/>
          <w:szCs w:val="22"/>
        </w:rPr>
      </w:pPr>
      <w:r w:rsidRPr="003F25A8">
        <w:rPr>
          <w:rFonts w:eastAsia="MS Mincho"/>
          <w:b/>
          <w:sz w:val="22"/>
          <w:szCs w:val="22"/>
        </w:rPr>
        <w:t xml:space="preserve">Condition </w:t>
      </w:r>
      <w:r>
        <w:rPr>
          <w:rFonts w:eastAsia="MS Mincho"/>
          <w:b/>
          <w:sz w:val="22"/>
          <w:szCs w:val="22"/>
        </w:rPr>
        <w:t>Statement</w:t>
      </w:r>
    </w:p>
    <w:p w14:paraId="0AF665C8" w14:textId="77777777" w:rsidR="005C472D" w:rsidRPr="003F25A8" w:rsidRDefault="005C472D" w:rsidP="005C472D">
      <w:pPr>
        <w:jc w:val="both"/>
        <w:rPr>
          <w:rFonts w:eastAsia="MS Mincho"/>
          <w:sz w:val="22"/>
          <w:szCs w:val="22"/>
        </w:rPr>
      </w:pPr>
      <w:r w:rsidRPr="003F25A8">
        <w:rPr>
          <w:rFonts w:eastAsia="MS Mincho"/>
          <w:sz w:val="22"/>
          <w:szCs w:val="22"/>
        </w:rPr>
        <w:t>Declining overall, but favourable in parts</w:t>
      </w:r>
    </w:p>
    <w:p w14:paraId="29AB598A" w14:textId="77777777" w:rsidR="005C472D" w:rsidRPr="003F25A8" w:rsidRDefault="005C472D" w:rsidP="005C472D">
      <w:pPr>
        <w:jc w:val="both"/>
        <w:rPr>
          <w:rFonts w:eastAsia="MS Mincho"/>
          <w:sz w:val="22"/>
          <w:szCs w:val="22"/>
        </w:rPr>
      </w:pPr>
    </w:p>
    <w:p w14:paraId="2D96B93C" w14:textId="77777777" w:rsidR="005C472D" w:rsidRPr="003F25A8" w:rsidRDefault="005C472D" w:rsidP="005C472D">
      <w:pPr>
        <w:jc w:val="both"/>
        <w:rPr>
          <w:rFonts w:eastAsia="MS Mincho"/>
          <w:b/>
          <w:sz w:val="22"/>
          <w:szCs w:val="22"/>
        </w:rPr>
      </w:pPr>
      <w:r w:rsidRPr="003F25A8">
        <w:rPr>
          <w:rFonts w:eastAsia="MS Mincho"/>
          <w:b/>
          <w:sz w:val="22"/>
          <w:szCs w:val="22"/>
        </w:rPr>
        <w:t>Management Issues</w:t>
      </w:r>
    </w:p>
    <w:p w14:paraId="0A4CEBD2" w14:textId="77777777" w:rsidR="005C472D" w:rsidRPr="003F25A8" w:rsidRDefault="005C472D" w:rsidP="005C472D">
      <w:pPr>
        <w:jc w:val="both"/>
        <w:rPr>
          <w:rFonts w:eastAsia="Calibri"/>
          <w:bCs/>
          <w:sz w:val="22"/>
          <w:szCs w:val="22"/>
        </w:rPr>
      </w:pPr>
      <w:r w:rsidRPr="003F25A8">
        <w:rPr>
          <w:rFonts w:eastAsia="Calibri"/>
          <w:bCs/>
          <w:sz w:val="22"/>
          <w:szCs w:val="22"/>
        </w:rPr>
        <w:t xml:space="preserve">There has been some localised management but more selective felling and coppicing would be beneficial.  Seller Wood would be improved by the removal of the remaining conifers, as well as control of Sycamore, which is becoming dominant in places within the northern portion. </w:t>
      </w:r>
      <w:r w:rsidRPr="003F25A8">
        <w:rPr>
          <w:rFonts w:eastAsia="MS Mincho"/>
          <w:sz w:val="22"/>
          <w:szCs w:val="22"/>
        </w:rPr>
        <w:t>Cherry Laurel (</w:t>
      </w:r>
      <w:r w:rsidRPr="003F25A8">
        <w:rPr>
          <w:rFonts w:eastAsia="MS Mincho"/>
          <w:i/>
          <w:iCs/>
          <w:sz w:val="22"/>
          <w:szCs w:val="22"/>
        </w:rPr>
        <w:t>Prunus laurocerasus</w:t>
      </w:r>
      <w:r w:rsidRPr="003F25A8">
        <w:rPr>
          <w:rFonts w:eastAsia="MS Mincho"/>
          <w:sz w:val="22"/>
          <w:szCs w:val="22"/>
        </w:rPr>
        <w:t>) should be removed from Potash Wood, as it can dominate the understorey to the exclusion of ground flora</w:t>
      </w:r>
      <w:r w:rsidRPr="003F25A8">
        <w:rPr>
          <w:rFonts w:eastAsia="Calibri"/>
          <w:bCs/>
          <w:sz w:val="22"/>
          <w:szCs w:val="22"/>
        </w:rPr>
        <w:t>.  A large Pheasant pen dominates the central portion of Potash Wood, and measures to minimise the impacts would help regeneration of the ground flora here.</w:t>
      </w:r>
    </w:p>
    <w:p w14:paraId="43FF9388" w14:textId="77777777" w:rsidR="005C472D" w:rsidRPr="003F25A8" w:rsidRDefault="005C472D" w:rsidP="005C472D">
      <w:pPr>
        <w:jc w:val="both"/>
        <w:rPr>
          <w:rFonts w:eastAsia="Calibri"/>
          <w:bCs/>
          <w:sz w:val="22"/>
          <w:szCs w:val="22"/>
        </w:rPr>
      </w:pPr>
    </w:p>
    <w:p w14:paraId="3ECBA3BF" w14:textId="77777777" w:rsidR="005C472D" w:rsidRPr="003F25A8" w:rsidRDefault="005C472D" w:rsidP="005C472D">
      <w:pPr>
        <w:tabs>
          <w:tab w:val="left" w:pos="4520"/>
        </w:tabs>
        <w:jc w:val="both"/>
        <w:rPr>
          <w:b/>
          <w:sz w:val="22"/>
          <w:szCs w:val="22"/>
        </w:rPr>
      </w:pPr>
      <w:r w:rsidRPr="003F25A8">
        <w:rPr>
          <w:b/>
          <w:sz w:val="22"/>
          <w:szCs w:val="22"/>
        </w:rPr>
        <w:t>Review Schedule</w:t>
      </w:r>
    </w:p>
    <w:p w14:paraId="255599F9" w14:textId="77777777" w:rsidR="005C472D" w:rsidRPr="003F25A8" w:rsidRDefault="005C472D" w:rsidP="005C472D">
      <w:pPr>
        <w:tabs>
          <w:tab w:val="left" w:pos="4520"/>
        </w:tabs>
        <w:jc w:val="both"/>
        <w:rPr>
          <w:sz w:val="22"/>
        </w:rPr>
      </w:pPr>
      <w:r w:rsidRPr="003F25A8">
        <w:rPr>
          <w:sz w:val="22"/>
          <w:szCs w:val="22"/>
        </w:rPr>
        <w:t>Site Selected: 1991</w:t>
      </w:r>
      <w:r w:rsidRPr="003F25A8">
        <w:rPr>
          <w:sz w:val="22"/>
        </w:rPr>
        <w:tab/>
      </w:r>
    </w:p>
    <w:p w14:paraId="6000B926" w14:textId="77777777" w:rsidR="005C472D" w:rsidRPr="003F25A8" w:rsidRDefault="005C472D" w:rsidP="005C472D">
      <w:pPr>
        <w:rPr>
          <w:sz w:val="22"/>
          <w:szCs w:val="22"/>
        </w:rPr>
      </w:pPr>
      <w:r w:rsidRPr="003F25A8">
        <w:rPr>
          <w:bCs/>
          <w:sz w:val="22"/>
        </w:rPr>
        <w:t>Reviewed</w:t>
      </w:r>
      <w:r w:rsidRPr="003F25A8">
        <w:rPr>
          <w:sz w:val="22"/>
          <w:szCs w:val="22"/>
        </w:rPr>
        <w:t>: 2008; 2015 (no change)</w:t>
      </w:r>
    </w:p>
    <w:p w14:paraId="16CBE2E4" w14:textId="77777777" w:rsidR="005C472D" w:rsidRDefault="005C472D">
      <w:pPr>
        <w:rPr>
          <w:rFonts w:eastAsia="MS Mincho"/>
          <w:b/>
          <w:bCs/>
        </w:rPr>
      </w:pPr>
      <w:r>
        <w:rPr>
          <w:rFonts w:eastAsia="MS Mincho"/>
          <w:b/>
          <w:bCs/>
        </w:rPr>
        <w:br w:type="page"/>
      </w:r>
    </w:p>
    <w:p w14:paraId="26CBF083" w14:textId="77777777" w:rsidR="005C472D" w:rsidRDefault="005C472D" w:rsidP="005C472D">
      <w:pPr>
        <w:jc w:val="center"/>
        <w:rPr>
          <w:rFonts w:eastAsia="MS Mincho"/>
          <w:b/>
          <w:bCs/>
          <w:szCs w:val="22"/>
        </w:rPr>
      </w:pPr>
      <w:r w:rsidRPr="003D0F96">
        <w:rPr>
          <w:rFonts w:eastAsia="MS Mincho"/>
          <w:b/>
          <w:bCs/>
          <w:szCs w:val="22"/>
        </w:rPr>
        <w:t>Co43 Fiddlers Wood</w:t>
      </w:r>
      <w:r>
        <w:rPr>
          <w:rFonts w:eastAsia="MS Mincho"/>
          <w:b/>
          <w:bCs/>
          <w:szCs w:val="22"/>
        </w:rPr>
        <w:t>, Eight Ash Green</w:t>
      </w:r>
      <w:r w:rsidRPr="003D0F96">
        <w:rPr>
          <w:rFonts w:eastAsia="MS Mincho"/>
          <w:b/>
          <w:bCs/>
          <w:szCs w:val="22"/>
        </w:rPr>
        <w:t xml:space="preserve"> (11.0 ha) TL 929267</w:t>
      </w:r>
    </w:p>
    <w:p w14:paraId="78D6A774" w14:textId="77777777" w:rsidR="005C472D" w:rsidRPr="003D0F96" w:rsidRDefault="005C472D" w:rsidP="005C472D">
      <w:pPr>
        <w:jc w:val="center"/>
        <w:rPr>
          <w:rFonts w:eastAsia="MS Mincho"/>
          <w:b/>
          <w:bCs/>
          <w:szCs w:val="22"/>
        </w:rPr>
      </w:pPr>
    </w:p>
    <w:p w14:paraId="5DE3137C" w14:textId="77777777" w:rsidR="005C472D" w:rsidRPr="003D0F96" w:rsidRDefault="005C472D" w:rsidP="005C472D">
      <w:pPr>
        <w:jc w:val="center"/>
        <w:rPr>
          <w:sz w:val="20"/>
        </w:rPr>
      </w:pPr>
      <w:r>
        <w:rPr>
          <w:noProof/>
          <w:lang w:eastAsia="en-GB"/>
        </w:rPr>
        <w:drawing>
          <wp:inline distT="0" distB="0" distL="0" distR="0" wp14:anchorId="3B912C4D" wp14:editId="1A2BF177">
            <wp:extent cx="5857875" cy="4337510"/>
            <wp:effectExtent l="19050" t="19050" r="9525" b="25400"/>
            <wp:docPr id="71" name="Picture 71" descr="\\MADEAL\Users\Martin\Documents\EECOS\CURRENT (Home 14-12-12)\2015 10 - Colchester LoWS\Mapping\Co4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DEAL\Users\Martin\Documents\EECOS\CURRENT (Home 14-12-12)\2015 10 - Colchester LoWS\Mapping\Co43.e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62772" cy="4341136"/>
                    </a:xfrm>
                    <a:prstGeom prst="rect">
                      <a:avLst/>
                    </a:prstGeom>
                    <a:noFill/>
                    <a:ln w="9525" cmpd="sng">
                      <a:solidFill>
                        <a:srgbClr val="000000"/>
                      </a:solidFill>
                      <a:miter lim="800000"/>
                      <a:headEnd/>
                      <a:tailEnd/>
                    </a:ln>
                    <a:effectLst/>
                  </pic:spPr>
                </pic:pic>
              </a:graphicData>
            </a:graphic>
          </wp:inline>
        </w:drawing>
      </w:r>
    </w:p>
    <w:p w14:paraId="2D2CC9E0" w14:textId="05DD92D3" w:rsidR="005C472D" w:rsidRPr="00BD67E4" w:rsidRDefault="005C472D" w:rsidP="005C472D">
      <w:pPr>
        <w:jc w:val="center"/>
        <w:rPr>
          <w:rFonts w:eastAsia="MS Mincho"/>
          <w:b/>
          <w:bCs/>
          <w:sz w:val="16"/>
          <w:szCs w:val="16"/>
        </w:rPr>
      </w:pPr>
      <w:r w:rsidRPr="00BD67E4">
        <w:rPr>
          <w:sz w:val="16"/>
          <w:szCs w:val="16"/>
        </w:rPr>
        <w:t xml:space="preserve">Reproduced from the Ordnance Survey® mapping by permission of Ordnance Survey® on behalf of The Controller of Her Majesty’s Stationery </w:t>
      </w:r>
      <w:r>
        <w:rPr>
          <w:sz w:val="16"/>
          <w:szCs w:val="16"/>
        </w:rPr>
        <w:t xml:space="preserve">Office.  </w:t>
      </w:r>
      <w:r w:rsidRPr="00BD67E4">
        <w:rPr>
          <w:sz w:val="16"/>
          <w:szCs w:val="16"/>
        </w:rPr>
        <w:t>© Crown Copyright.   Licence number AL 110020327</w:t>
      </w:r>
    </w:p>
    <w:p w14:paraId="2A4958D7" w14:textId="77777777" w:rsidR="005C472D" w:rsidRDefault="005C472D" w:rsidP="005C472D">
      <w:pPr>
        <w:jc w:val="both"/>
        <w:rPr>
          <w:rFonts w:eastAsia="MS Mincho"/>
          <w:sz w:val="22"/>
          <w:szCs w:val="22"/>
        </w:rPr>
      </w:pPr>
    </w:p>
    <w:p w14:paraId="5AE1E800" w14:textId="77777777" w:rsidR="005C472D" w:rsidRDefault="005C472D" w:rsidP="005C472D">
      <w:pPr>
        <w:jc w:val="both"/>
        <w:rPr>
          <w:rFonts w:eastAsia="MS Mincho"/>
          <w:sz w:val="22"/>
          <w:szCs w:val="22"/>
        </w:rPr>
      </w:pPr>
      <w:r w:rsidRPr="00503450">
        <w:rPr>
          <w:rFonts w:eastAsia="MS Mincho"/>
          <w:sz w:val="22"/>
          <w:szCs w:val="22"/>
        </w:rPr>
        <w:t>This ancient wood comprises Pedunculate Oak (</w:t>
      </w:r>
      <w:r w:rsidRPr="00503450">
        <w:rPr>
          <w:rFonts w:eastAsia="MS Mincho"/>
          <w:i/>
          <w:sz w:val="22"/>
          <w:szCs w:val="22"/>
        </w:rPr>
        <w:t>Quercus robur</w:t>
      </w:r>
      <w:r w:rsidRPr="00503450">
        <w:rPr>
          <w:rFonts w:eastAsia="MS Mincho"/>
          <w:sz w:val="22"/>
          <w:szCs w:val="22"/>
        </w:rPr>
        <w:t>), Ash (</w:t>
      </w:r>
      <w:r w:rsidRPr="00503450">
        <w:rPr>
          <w:rFonts w:eastAsia="MS Mincho"/>
          <w:i/>
          <w:sz w:val="22"/>
          <w:szCs w:val="22"/>
        </w:rPr>
        <w:t>Fraxinus excelsior</w:t>
      </w:r>
      <w:r w:rsidRPr="00503450">
        <w:rPr>
          <w:rFonts w:eastAsia="MS Mincho"/>
          <w:sz w:val="22"/>
          <w:szCs w:val="22"/>
        </w:rPr>
        <w:t>), Silver Birch (</w:t>
      </w:r>
      <w:r w:rsidRPr="00503450">
        <w:rPr>
          <w:rFonts w:eastAsia="MS Mincho"/>
          <w:i/>
          <w:iCs/>
          <w:sz w:val="22"/>
          <w:szCs w:val="22"/>
        </w:rPr>
        <w:t>Betula pendula</w:t>
      </w:r>
      <w:r w:rsidRPr="00503450">
        <w:rPr>
          <w:rFonts w:eastAsia="MS Mincho"/>
          <w:sz w:val="22"/>
          <w:szCs w:val="22"/>
        </w:rPr>
        <w:t xml:space="preserve">) and </w:t>
      </w:r>
      <w:r>
        <w:rPr>
          <w:rFonts w:eastAsia="MS Mincho"/>
          <w:sz w:val="22"/>
          <w:szCs w:val="22"/>
        </w:rPr>
        <w:t xml:space="preserve">coppiced </w:t>
      </w:r>
      <w:r w:rsidRPr="00503450">
        <w:rPr>
          <w:rFonts w:eastAsia="MS Mincho"/>
          <w:sz w:val="22"/>
          <w:szCs w:val="22"/>
        </w:rPr>
        <w:t>Hazel (</w:t>
      </w:r>
      <w:r w:rsidRPr="00503450">
        <w:rPr>
          <w:rFonts w:eastAsia="MS Mincho"/>
          <w:i/>
          <w:sz w:val="22"/>
          <w:szCs w:val="22"/>
        </w:rPr>
        <w:t>Corylus avellana</w:t>
      </w:r>
      <w:r w:rsidRPr="00503450">
        <w:rPr>
          <w:rFonts w:eastAsia="MS Mincho"/>
          <w:sz w:val="22"/>
          <w:szCs w:val="22"/>
        </w:rPr>
        <w:t>) with some planted Beech (</w:t>
      </w:r>
      <w:r w:rsidRPr="00503450">
        <w:rPr>
          <w:rFonts w:eastAsia="MS Mincho"/>
          <w:i/>
          <w:sz w:val="22"/>
          <w:szCs w:val="22"/>
        </w:rPr>
        <w:t>Fagus sylvatica</w:t>
      </w:r>
      <w:r w:rsidRPr="00503450">
        <w:rPr>
          <w:rFonts w:eastAsia="MS Mincho"/>
          <w:sz w:val="22"/>
          <w:szCs w:val="22"/>
        </w:rPr>
        <w:t>) and a scrub layer of Blackthorn (</w:t>
      </w:r>
      <w:r w:rsidRPr="00503450">
        <w:rPr>
          <w:rFonts w:eastAsia="MS Mincho"/>
          <w:i/>
          <w:sz w:val="22"/>
          <w:szCs w:val="22"/>
        </w:rPr>
        <w:t>Prunus spinosa</w:t>
      </w:r>
      <w:r w:rsidRPr="00503450">
        <w:rPr>
          <w:rFonts w:eastAsia="MS Mincho"/>
          <w:sz w:val="22"/>
          <w:szCs w:val="22"/>
        </w:rPr>
        <w:t>) and Elder (</w:t>
      </w:r>
      <w:r w:rsidRPr="00503450">
        <w:rPr>
          <w:rFonts w:eastAsia="MS Mincho"/>
          <w:i/>
          <w:sz w:val="22"/>
          <w:szCs w:val="22"/>
        </w:rPr>
        <w:t>Sambucus nigra</w:t>
      </w:r>
      <w:r w:rsidRPr="00503450">
        <w:rPr>
          <w:rFonts w:eastAsia="MS Mincho"/>
          <w:sz w:val="22"/>
          <w:szCs w:val="22"/>
        </w:rPr>
        <w:t xml:space="preserve">). </w:t>
      </w:r>
      <w:r>
        <w:rPr>
          <w:rFonts w:eastAsia="MS Mincho"/>
          <w:sz w:val="22"/>
          <w:szCs w:val="22"/>
        </w:rPr>
        <w:t xml:space="preserve"> </w:t>
      </w:r>
      <w:r w:rsidRPr="00503450">
        <w:rPr>
          <w:rFonts w:eastAsia="MS Mincho"/>
          <w:sz w:val="22"/>
          <w:szCs w:val="22"/>
        </w:rPr>
        <w:t>Sweet Chestnut (</w:t>
      </w:r>
      <w:r w:rsidRPr="00503450">
        <w:rPr>
          <w:rFonts w:eastAsia="MS Mincho"/>
          <w:i/>
          <w:sz w:val="22"/>
          <w:szCs w:val="22"/>
        </w:rPr>
        <w:t>Castanea sativa</w:t>
      </w:r>
      <w:r w:rsidRPr="00503450">
        <w:rPr>
          <w:rFonts w:eastAsia="MS Mincho"/>
          <w:sz w:val="22"/>
          <w:szCs w:val="22"/>
        </w:rPr>
        <w:t>)</w:t>
      </w:r>
      <w:r>
        <w:rPr>
          <w:rFonts w:eastAsia="MS Mincho"/>
          <w:sz w:val="22"/>
          <w:szCs w:val="22"/>
        </w:rPr>
        <w:t xml:space="preserve"> dominates the central compartment.</w:t>
      </w:r>
    </w:p>
    <w:p w14:paraId="278E352C" w14:textId="77777777" w:rsidR="005C472D" w:rsidRDefault="005C472D" w:rsidP="005C472D">
      <w:pPr>
        <w:jc w:val="both"/>
        <w:rPr>
          <w:rFonts w:eastAsia="MS Mincho"/>
          <w:sz w:val="22"/>
          <w:szCs w:val="22"/>
        </w:rPr>
      </w:pPr>
    </w:p>
    <w:p w14:paraId="159AA56A" w14:textId="77777777" w:rsidR="005C472D" w:rsidRPr="00BA0D17" w:rsidRDefault="005C472D" w:rsidP="005C472D">
      <w:pPr>
        <w:jc w:val="both"/>
        <w:rPr>
          <w:color w:val="000000"/>
          <w:sz w:val="22"/>
          <w:szCs w:val="22"/>
          <w:lang w:eastAsia="en-GB"/>
        </w:rPr>
      </w:pPr>
      <w:r w:rsidRPr="00503450">
        <w:rPr>
          <w:rFonts w:eastAsia="MS Mincho"/>
          <w:sz w:val="22"/>
          <w:szCs w:val="22"/>
        </w:rPr>
        <w:t>The ground flora, though largely dominated by Bramble (</w:t>
      </w:r>
      <w:r w:rsidRPr="00503450">
        <w:rPr>
          <w:rFonts w:eastAsia="MS Mincho"/>
          <w:i/>
          <w:sz w:val="22"/>
          <w:szCs w:val="22"/>
        </w:rPr>
        <w:t>Rubus fruticosus</w:t>
      </w:r>
      <w:r>
        <w:rPr>
          <w:rFonts w:eastAsia="MS Mincho"/>
          <w:sz w:val="22"/>
          <w:szCs w:val="22"/>
        </w:rPr>
        <w:t xml:space="preserve"> agg)</w:t>
      </w:r>
      <w:r w:rsidRPr="00503450">
        <w:rPr>
          <w:rFonts w:eastAsia="MS Mincho"/>
          <w:sz w:val="22"/>
          <w:szCs w:val="22"/>
        </w:rPr>
        <w:t xml:space="preserve">, </w:t>
      </w:r>
      <w:r>
        <w:rPr>
          <w:rFonts w:eastAsia="MS Mincho"/>
          <w:sz w:val="22"/>
          <w:szCs w:val="22"/>
        </w:rPr>
        <w:t>include</w:t>
      </w:r>
      <w:r w:rsidRPr="00503450">
        <w:rPr>
          <w:rFonts w:eastAsia="MS Mincho"/>
          <w:sz w:val="22"/>
          <w:szCs w:val="22"/>
        </w:rPr>
        <w:t>s areas where Bluebell (</w:t>
      </w:r>
      <w:r w:rsidRPr="00503450">
        <w:rPr>
          <w:rFonts w:eastAsia="MS Mincho"/>
          <w:i/>
          <w:sz w:val="22"/>
          <w:szCs w:val="22"/>
        </w:rPr>
        <w:t>Hyacinthoides non-scripta</w:t>
      </w:r>
      <w:r w:rsidRPr="00503450">
        <w:rPr>
          <w:rFonts w:eastAsia="MS Mincho"/>
          <w:sz w:val="22"/>
          <w:szCs w:val="22"/>
        </w:rPr>
        <w:t>) and Wood Anemone (</w:t>
      </w:r>
      <w:r w:rsidRPr="00503450">
        <w:rPr>
          <w:rFonts w:eastAsia="MS Mincho"/>
          <w:i/>
          <w:iCs/>
          <w:sz w:val="22"/>
          <w:szCs w:val="22"/>
        </w:rPr>
        <w:t>Anemone nemorosa</w:t>
      </w:r>
      <w:r w:rsidRPr="00503450">
        <w:rPr>
          <w:rFonts w:eastAsia="MS Mincho"/>
          <w:sz w:val="22"/>
          <w:szCs w:val="22"/>
        </w:rPr>
        <w:t xml:space="preserve">) are abundant. </w:t>
      </w:r>
      <w:r>
        <w:rPr>
          <w:rFonts w:eastAsia="MS Mincho"/>
          <w:sz w:val="22"/>
          <w:szCs w:val="22"/>
        </w:rPr>
        <w:t xml:space="preserve"> Also present are </w:t>
      </w:r>
      <w:r w:rsidRPr="00384BB0">
        <w:rPr>
          <w:color w:val="000000"/>
          <w:sz w:val="22"/>
          <w:szCs w:val="22"/>
          <w:lang w:eastAsia="en-GB"/>
        </w:rPr>
        <w:t>Remote Sedge (</w:t>
      </w:r>
      <w:r w:rsidRPr="00384BB0">
        <w:rPr>
          <w:i/>
          <w:iCs/>
          <w:color w:val="000000"/>
          <w:sz w:val="22"/>
          <w:szCs w:val="22"/>
          <w:lang w:eastAsia="en-GB"/>
        </w:rPr>
        <w:t>Carex remota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Broad Buckler-fern (</w:t>
      </w:r>
      <w:r w:rsidRPr="00BA0D17">
        <w:rPr>
          <w:i/>
          <w:iCs/>
          <w:color w:val="000000"/>
          <w:sz w:val="22"/>
          <w:szCs w:val="22"/>
          <w:lang w:eastAsia="en-GB"/>
        </w:rPr>
        <w:t>Dryopteris dilatata</w:t>
      </w:r>
      <w:r w:rsidRPr="00BA0D17">
        <w:rPr>
          <w:color w:val="000000"/>
          <w:sz w:val="22"/>
          <w:szCs w:val="22"/>
          <w:lang w:eastAsia="en-GB"/>
        </w:rPr>
        <w:t>), Male-fern (</w:t>
      </w:r>
      <w:r w:rsidRPr="00BA0D17">
        <w:rPr>
          <w:i/>
          <w:iCs/>
          <w:color w:val="000000"/>
          <w:sz w:val="22"/>
          <w:szCs w:val="22"/>
          <w:lang w:eastAsia="en-GB"/>
        </w:rPr>
        <w:t>Dryopteris filix-mas</w:t>
      </w:r>
      <w:r w:rsidRPr="00BA0D17">
        <w:rPr>
          <w:color w:val="000000"/>
          <w:sz w:val="22"/>
          <w:szCs w:val="22"/>
          <w:lang w:eastAsia="en-GB"/>
        </w:rPr>
        <w:t>) and locally abundant Bracken (</w:t>
      </w:r>
      <w:r w:rsidRPr="00BA0D17">
        <w:rPr>
          <w:i/>
          <w:iCs/>
          <w:color w:val="000000"/>
          <w:sz w:val="22"/>
          <w:szCs w:val="22"/>
          <w:lang w:eastAsia="en-GB"/>
        </w:rPr>
        <w:t>Pteridium aquilinum</w:t>
      </w:r>
      <w:r w:rsidRPr="00BA0D17">
        <w:rPr>
          <w:color w:val="000000"/>
          <w:sz w:val="22"/>
          <w:szCs w:val="22"/>
          <w:lang w:eastAsia="en-GB"/>
        </w:rPr>
        <w:t>).</w:t>
      </w:r>
    </w:p>
    <w:p w14:paraId="68C89179" w14:textId="77777777" w:rsidR="005C472D" w:rsidRPr="00BA0D17" w:rsidRDefault="005C472D" w:rsidP="005C472D">
      <w:pPr>
        <w:rPr>
          <w:rFonts w:eastAsia="MS Mincho"/>
          <w:sz w:val="22"/>
          <w:szCs w:val="22"/>
        </w:rPr>
      </w:pPr>
    </w:p>
    <w:p w14:paraId="7181B11C" w14:textId="77777777" w:rsidR="005C472D" w:rsidRPr="00BA0D17" w:rsidRDefault="005C472D" w:rsidP="005C472D">
      <w:pPr>
        <w:rPr>
          <w:rFonts w:eastAsia="MS Mincho"/>
          <w:b/>
          <w:bCs/>
          <w:sz w:val="22"/>
          <w:szCs w:val="22"/>
        </w:rPr>
      </w:pPr>
      <w:r w:rsidRPr="00BA0D17">
        <w:rPr>
          <w:rFonts w:eastAsia="MS Mincho"/>
          <w:b/>
          <w:bCs/>
          <w:sz w:val="22"/>
          <w:szCs w:val="22"/>
        </w:rPr>
        <w:t>Ownership and Access</w:t>
      </w:r>
    </w:p>
    <w:p w14:paraId="17747D6E" w14:textId="77777777" w:rsidR="005C472D" w:rsidRPr="00BA0D17" w:rsidRDefault="005C472D" w:rsidP="005C472D">
      <w:pPr>
        <w:jc w:val="both"/>
        <w:rPr>
          <w:rFonts w:eastAsia="MS Mincho"/>
          <w:bCs/>
          <w:sz w:val="22"/>
          <w:szCs w:val="22"/>
        </w:rPr>
      </w:pPr>
      <w:r w:rsidRPr="00BA0D17">
        <w:rPr>
          <w:rFonts w:eastAsia="MS Mincho"/>
          <w:bCs/>
          <w:sz w:val="22"/>
          <w:szCs w:val="22"/>
        </w:rPr>
        <w:t xml:space="preserve">The site is in private ownership.  </w:t>
      </w:r>
      <w:r>
        <w:rPr>
          <w:rFonts w:eastAsia="MS Mincho"/>
          <w:bCs/>
          <w:sz w:val="22"/>
          <w:szCs w:val="22"/>
        </w:rPr>
        <w:t xml:space="preserve">A footpath runs outside the western periphery of this woodland, although there is no </w:t>
      </w:r>
      <w:r w:rsidRPr="00BA0D17">
        <w:rPr>
          <w:rFonts w:eastAsia="MS Mincho"/>
          <w:bCs/>
          <w:sz w:val="22"/>
          <w:szCs w:val="22"/>
        </w:rPr>
        <w:t>public access</w:t>
      </w:r>
      <w:r>
        <w:rPr>
          <w:rFonts w:eastAsia="MS Mincho"/>
          <w:bCs/>
          <w:sz w:val="22"/>
          <w:szCs w:val="22"/>
        </w:rPr>
        <w:t xml:space="preserve"> within the site</w:t>
      </w:r>
      <w:r w:rsidRPr="00BA0D17">
        <w:rPr>
          <w:rFonts w:eastAsia="MS Mincho"/>
          <w:bCs/>
          <w:sz w:val="22"/>
          <w:szCs w:val="22"/>
        </w:rPr>
        <w:t>.</w:t>
      </w:r>
    </w:p>
    <w:p w14:paraId="6AFC9AFB" w14:textId="77777777" w:rsidR="005C472D" w:rsidRPr="00BA0D17" w:rsidRDefault="005C472D" w:rsidP="005C472D">
      <w:pPr>
        <w:rPr>
          <w:rFonts w:eastAsia="MS Mincho"/>
          <w:b/>
          <w:bCs/>
          <w:sz w:val="22"/>
          <w:szCs w:val="22"/>
        </w:rPr>
      </w:pPr>
    </w:p>
    <w:p w14:paraId="77D28DF6" w14:textId="77777777" w:rsidR="005C472D" w:rsidRPr="00BA0D17" w:rsidRDefault="005C472D" w:rsidP="005C472D">
      <w:pPr>
        <w:tabs>
          <w:tab w:val="left" w:pos="4480"/>
        </w:tabs>
        <w:rPr>
          <w:b/>
          <w:bCs/>
          <w:sz w:val="22"/>
          <w:szCs w:val="22"/>
        </w:rPr>
      </w:pPr>
      <w:r w:rsidRPr="00BA0D17">
        <w:rPr>
          <w:b/>
          <w:bCs/>
          <w:sz w:val="22"/>
          <w:szCs w:val="22"/>
        </w:rPr>
        <w:t xml:space="preserve">Habitats of Principal Importance in </w:t>
      </w:r>
      <w:r>
        <w:rPr>
          <w:b/>
          <w:bCs/>
          <w:sz w:val="22"/>
          <w:szCs w:val="22"/>
        </w:rPr>
        <w:t>England</w:t>
      </w:r>
      <w:r w:rsidRPr="00BA0D17">
        <w:rPr>
          <w:b/>
          <w:bCs/>
          <w:sz w:val="22"/>
          <w:szCs w:val="22"/>
        </w:rPr>
        <w:t xml:space="preserve"> </w:t>
      </w:r>
    </w:p>
    <w:p w14:paraId="639CFD18" w14:textId="77777777" w:rsidR="005C472D" w:rsidRPr="00BA0D17" w:rsidRDefault="005C472D" w:rsidP="005C472D">
      <w:pPr>
        <w:rPr>
          <w:sz w:val="22"/>
          <w:szCs w:val="22"/>
        </w:rPr>
      </w:pPr>
      <w:r w:rsidRPr="00BA0D17">
        <w:rPr>
          <w:sz w:val="22"/>
          <w:szCs w:val="22"/>
        </w:rPr>
        <w:t>Lowland Mixed Deciduous Woodland</w:t>
      </w:r>
    </w:p>
    <w:p w14:paraId="18A65CC2" w14:textId="77777777" w:rsidR="005C472D" w:rsidRPr="00BA0D17" w:rsidRDefault="005C472D" w:rsidP="005C472D">
      <w:pPr>
        <w:rPr>
          <w:rFonts w:eastAsia="MS Mincho"/>
          <w:b/>
          <w:bCs/>
          <w:sz w:val="22"/>
          <w:szCs w:val="22"/>
        </w:rPr>
      </w:pPr>
    </w:p>
    <w:p w14:paraId="41414C8D" w14:textId="77777777" w:rsidR="005C472D" w:rsidRPr="00BA0D17" w:rsidRDefault="005C472D" w:rsidP="005C472D">
      <w:pPr>
        <w:rPr>
          <w:rFonts w:eastAsia="MS Mincho"/>
          <w:b/>
          <w:bCs/>
          <w:sz w:val="22"/>
          <w:szCs w:val="22"/>
        </w:rPr>
      </w:pPr>
      <w:r w:rsidRPr="00BA0D17">
        <w:rPr>
          <w:rFonts w:eastAsia="MS Mincho"/>
          <w:b/>
          <w:bCs/>
          <w:sz w:val="22"/>
          <w:szCs w:val="22"/>
        </w:rPr>
        <w:t xml:space="preserve">Selection </w:t>
      </w:r>
      <w:r>
        <w:rPr>
          <w:rFonts w:eastAsia="MS Mincho"/>
          <w:b/>
          <w:bCs/>
          <w:sz w:val="22"/>
          <w:szCs w:val="22"/>
        </w:rPr>
        <w:t>Criteria</w:t>
      </w:r>
    </w:p>
    <w:p w14:paraId="0122A168" w14:textId="77777777" w:rsidR="005C472D" w:rsidRPr="00BA0D17" w:rsidRDefault="005C472D" w:rsidP="005C472D">
      <w:pPr>
        <w:rPr>
          <w:rFonts w:eastAsia="MS Mincho"/>
          <w:sz w:val="22"/>
          <w:szCs w:val="22"/>
        </w:rPr>
      </w:pPr>
      <w:r w:rsidRPr="00BA0D17">
        <w:rPr>
          <w:rFonts w:eastAsia="MS Mincho"/>
          <w:sz w:val="22"/>
          <w:szCs w:val="22"/>
        </w:rPr>
        <w:t>HC1 – Ancient Woodland Sites</w:t>
      </w:r>
    </w:p>
    <w:p w14:paraId="2896C0A4" w14:textId="77777777" w:rsidR="005C472D" w:rsidRPr="00BA0D17" w:rsidRDefault="005C472D" w:rsidP="005C472D">
      <w:pPr>
        <w:rPr>
          <w:rFonts w:eastAsia="MS Mincho"/>
          <w:sz w:val="22"/>
          <w:szCs w:val="22"/>
        </w:rPr>
      </w:pPr>
    </w:p>
    <w:p w14:paraId="3A690D5A" w14:textId="77777777" w:rsidR="005C472D" w:rsidRPr="00BA0D17" w:rsidRDefault="005C472D" w:rsidP="005C472D">
      <w:pPr>
        <w:rPr>
          <w:rFonts w:eastAsia="MS Mincho"/>
          <w:b/>
          <w:sz w:val="22"/>
          <w:szCs w:val="22"/>
        </w:rPr>
      </w:pPr>
      <w:r>
        <w:rPr>
          <w:rFonts w:eastAsia="MS Mincho"/>
          <w:b/>
          <w:color w:val="000000"/>
          <w:sz w:val="22"/>
          <w:szCs w:val="22"/>
        </w:rPr>
        <w:t>Rationale</w:t>
      </w:r>
    </w:p>
    <w:p w14:paraId="6B31F665" w14:textId="77777777" w:rsidR="005C472D" w:rsidRDefault="005C472D" w:rsidP="005C472D">
      <w:pPr>
        <w:jc w:val="both"/>
        <w:rPr>
          <w:rFonts w:eastAsia="MS Mincho"/>
          <w:sz w:val="22"/>
          <w:szCs w:val="22"/>
        </w:rPr>
      </w:pPr>
      <w:r w:rsidRPr="00BA0D17">
        <w:rPr>
          <w:rFonts w:eastAsia="MS Mincho"/>
          <w:sz w:val="22"/>
          <w:szCs w:val="22"/>
        </w:rPr>
        <w:t xml:space="preserve">This woodland appears on the Ancient Woodland Inventory and supports </w:t>
      </w:r>
      <w:r>
        <w:rPr>
          <w:rFonts w:eastAsia="MS Mincho"/>
          <w:sz w:val="22"/>
          <w:szCs w:val="22"/>
        </w:rPr>
        <w:t>a small number of associated indicator species</w:t>
      </w:r>
      <w:r w:rsidRPr="00BA0D17">
        <w:rPr>
          <w:rFonts w:eastAsia="MS Mincho"/>
          <w:sz w:val="22"/>
          <w:szCs w:val="22"/>
        </w:rPr>
        <w:t xml:space="preserve">. </w:t>
      </w:r>
    </w:p>
    <w:p w14:paraId="76C667CA" w14:textId="77777777" w:rsidR="005C472D" w:rsidRDefault="005C472D" w:rsidP="005C472D">
      <w:pPr>
        <w:rPr>
          <w:rFonts w:eastAsia="MS Mincho"/>
          <w:b/>
          <w:sz w:val="22"/>
          <w:szCs w:val="22"/>
        </w:rPr>
      </w:pPr>
    </w:p>
    <w:p w14:paraId="3488AE30" w14:textId="77777777" w:rsidR="005C472D" w:rsidRPr="00BA0D17" w:rsidRDefault="005C472D" w:rsidP="005C472D">
      <w:pPr>
        <w:rPr>
          <w:rFonts w:eastAsia="MS Mincho"/>
          <w:b/>
          <w:sz w:val="22"/>
          <w:szCs w:val="22"/>
        </w:rPr>
      </w:pPr>
      <w:r w:rsidRPr="00BA0D17">
        <w:rPr>
          <w:rFonts w:eastAsia="MS Mincho"/>
          <w:b/>
          <w:sz w:val="22"/>
          <w:szCs w:val="22"/>
        </w:rPr>
        <w:t xml:space="preserve">Condition </w:t>
      </w:r>
      <w:r>
        <w:rPr>
          <w:rFonts w:eastAsia="MS Mincho"/>
          <w:b/>
          <w:sz w:val="22"/>
          <w:szCs w:val="22"/>
        </w:rPr>
        <w:t>Statement</w:t>
      </w:r>
    </w:p>
    <w:p w14:paraId="7A8F4060" w14:textId="77777777" w:rsidR="005C472D" w:rsidRDefault="005C472D" w:rsidP="005C472D">
      <w:pPr>
        <w:rPr>
          <w:bCs/>
          <w:sz w:val="22"/>
          <w:szCs w:val="22"/>
        </w:rPr>
      </w:pPr>
      <w:r>
        <w:rPr>
          <w:bCs/>
          <w:sz w:val="22"/>
          <w:szCs w:val="22"/>
        </w:rPr>
        <w:t>Unmanaged, declining</w:t>
      </w:r>
    </w:p>
    <w:p w14:paraId="64A59404" w14:textId="77777777" w:rsidR="005C472D" w:rsidRPr="00BA0D17" w:rsidRDefault="005C472D" w:rsidP="005C472D">
      <w:pPr>
        <w:rPr>
          <w:rFonts w:eastAsia="MS Mincho"/>
          <w:sz w:val="22"/>
          <w:szCs w:val="22"/>
        </w:rPr>
      </w:pPr>
    </w:p>
    <w:p w14:paraId="3F2C4215" w14:textId="77777777" w:rsidR="005C472D" w:rsidRPr="00BA0D17" w:rsidRDefault="005C472D" w:rsidP="005C472D">
      <w:pPr>
        <w:rPr>
          <w:rFonts w:eastAsia="MS Mincho"/>
          <w:b/>
          <w:sz w:val="22"/>
          <w:szCs w:val="22"/>
        </w:rPr>
      </w:pPr>
      <w:r w:rsidRPr="00BA0D17">
        <w:rPr>
          <w:rFonts w:eastAsia="MS Mincho"/>
          <w:b/>
          <w:sz w:val="22"/>
          <w:szCs w:val="22"/>
        </w:rPr>
        <w:t>Management Issues</w:t>
      </w:r>
    </w:p>
    <w:p w14:paraId="1FEFF74C" w14:textId="77777777" w:rsidR="005C472D" w:rsidRDefault="005C472D" w:rsidP="005C472D">
      <w:pPr>
        <w:jc w:val="both"/>
        <w:rPr>
          <w:bCs/>
          <w:sz w:val="22"/>
          <w:szCs w:val="22"/>
        </w:rPr>
      </w:pPr>
      <w:r w:rsidRPr="00384BB0">
        <w:rPr>
          <w:color w:val="000000"/>
          <w:sz w:val="22"/>
          <w:szCs w:val="22"/>
          <w:lang w:eastAsia="en-GB"/>
        </w:rPr>
        <w:t>Sycamore (</w:t>
      </w:r>
      <w:r w:rsidRPr="00384BB0">
        <w:rPr>
          <w:i/>
          <w:iCs/>
          <w:color w:val="000000"/>
          <w:sz w:val="22"/>
          <w:szCs w:val="22"/>
          <w:lang w:eastAsia="en-GB"/>
        </w:rPr>
        <w:t>Acer pseudoplatanus</w:t>
      </w:r>
      <w:r w:rsidRPr="00384BB0">
        <w:rPr>
          <w:color w:val="000000"/>
          <w:sz w:val="22"/>
          <w:szCs w:val="22"/>
          <w:lang w:eastAsia="en-GB"/>
        </w:rPr>
        <w:t>)</w:t>
      </w:r>
      <w:r>
        <w:rPr>
          <w:rFonts w:eastAsia="MS Mincho"/>
          <w:sz w:val="22"/>
          <w:szCs w:val="22"/>
        </w:rPr>
        <w:t xml:space="preserve"> standards and regenerating saplings are becoming increasingly dominant to the north-west and t</w:t>
      </w:r>
      <w:r>
        <w:rPr>
          <w:bCs/>
          <w:sz w:val="22"/>
          <w:szCs w:val="22"/>
        </w:rPr>
        <w:t xml:space="preserve">he control of this locally non-native species, including both standards and spreading saplings, is a priority.  The remainder of the wood would benefit from some selective felling and a resumption of coppicing to benefit the structure and promote diversity within the ground flora. </w:t>
      </w:r>
    </w:p>
    <w:p w14:paraId="53EEE604" w14:textId="77777777" w:rsidR="005C472D" w:rsidRPr="00BA0D17" w:rsidRDefault="005C472D" w:rsidP="005C472D">
      <w:pPr>
        <w:rPr>
          <w:rFonts w:eastAsia="MS Mincho"/>
          <w:sz w:val="22"/>
          <w:szCs w:val="22"/>
        </w:rPr>
      </w:pPr>
    </w:p>
    <w:p w14:paraId="0EFB0544" w14:textId="77777777" w:rsidR="005C472D" w:rsidRPr="00BA0D17" w:rsidRDefault="005C472D" w:rsidP="005C472D">
      <w:pPr>
        <w:tabs>
          <w:tab w:val="left" w:pos="4520"/>
        </w:tabs>
        <w:rPr>
          <w:b/>
          <w:sz w:val="22"/>
          <w:szCs w:val="22"/>
        </w:rPr>
      </w:pPr>
      <w:r w:rsidRPr="00BA0D17">
        <w:rPr>
          <w:b/>
          <w:sz w:val="22"/>
          <w:szCs w:val="22"/>
        </w:rPr>
        <w:t>Review Schedule</w:t>
      </w:r>
    </w:p>
    <w:p w14:paraId="4F05C510" w14:textId="77777777" w:rsidR="005C472D" w:rsidRPr="00BA0D17" w:rsidRDefault="005C472D" w:rsidP="005C472D">
      <w:pPr>
        <w:tabs>
          <w:tab w:val="left" w:pos="4520"/>
        </w:tabs>
        <w:rPr>
          <w:sz w:val="22"/>
          <w:szCs w:val="22"/>
        </w:rPr>
      </w:pPr>
      <w:r w:rsidRPr="00BA0D17">
        <w:rPr>
          <w:sz w:val="22"/>
          <w:szCs w:val="22"/>
        </w:rPr>
        <w:t>Site Selected: 1991</w:t>
      </w:r>
      <w:r w:rsidRPr="00BA0D17">
        <w:rPr>
          <w:sz w:val="22"/>
          <w:szCs w:val="22"/>
        </w:rPr>
        <w:tab/>
      </w:r>
    </w:p>
    <w:p w14:paraId="2B65DBF8" w14:textId="77777777" w:rsidR="005C472D" w:rsidRPr="00BA0D17" w:rsidRDefault="005C472D" w:rsidP="005C472D">
      <w:pPr>
        <w:rPr>
          <w:sz w:val="22"/>
          <w:szCs w:val="22"/>
        </w:rPr>
      </w:pPr>
      <w:r w:rsidRPr="00BA0D17">
        <w:rPr>
          <w:bCs/>
          <w:sz w:val="22"/>
          <w:szCs w:val="22"/>
        </w:rPr>
        <w:t>Reviewed</w:t>
      </w:r>
      <w:r w:rsidRPr="00BA0D17">
        <w:rPr>
          <w:sz w:val="22"/>
          <w:szCs w:val="22"/>
        </w:rPr>
        <w:t>: 2008; 2015</w:t>
      </w:r>
      <w:r>
        <w:rPr>
          <w:sz w:val="22"/>
          <w:szCs w:val="22"/>
        </w:rPr>
        <w:t xml:space="preserve"> (no change)</w:t>
      </w:r>
    </w:p>
    <w:p w14:paraId="7DB474CF" w14:textId="77777777" w:rsidR="005C472D" w:rsidRDefault="005C472D">
      <w:pPr>
        <w:rPr>
          <w:rFonts w:eastAsia="MS Mincho"/>
          <w:b/>
          <w:bCs/>
        </w:rPr>
      </w:pPr>
      <w:r>
        <w:rPr>
          <w:rFonts w:eastAsia="MS Mincho"/>
          <w:b/>
          <w:bCs/>
        </w:rPr>
        <w:br w:type="page"/>
      </w:r>
    </w:p>
    <w:p w14:paraId="0EF2207D" w14:textId="77777777" w:rsidR="005C472D" w:rsidRPr="0062729D" w:rsidRDefault="005C472D" w:rsidP="005C472D">
      <w:pPr>
        <w:jc w:val="center"/>
        <w:rPr>
          <w:rFonts w:eastAsia="MS Mincho"/>
          <w:b/>
          <w:bCs/>
          <w:szCs w:val="22"/>
        </w:rPr>
      </w:pPr>
      <w:r w:rsidRPr="0062729D">
        <w:rPr>
          <w:rFonts w:eastAsia="MS Mincho"/>
          <w:b/>
          <w:bCs/>
          <w:szCs w:val="22"/>
        </w:rPr>
        <w:t>Co44 Pits Wood</w:t>
      </w:r>
      <w:r>
        <w:rPr>
          <w:rFonts w:eastAsia="MS Mincho"/>
          <w:b/>
          <w:bCs/>
          <w:szCs w:val="22"/>
        </w:rPr>
        <w:t>, Copford</w:t>
      </w:r>
      <w:r w:rsidRPr="0062729D">
        <w:rPr>
          <w:rFonts w:eastAsia="MS Mincho"/>
          <w:b/>
          <w:bCs/>
          <w:szCs w:val="22"/>
        </w:rPr>
        <w:t xml:space="preserve"> (5.0 ha) TL 931234</w:t>
      </w:r>
    </w:p>
    <w:p w14:paraId="79D5157A" w14:textId="77777777" w:rsidR="005C472D" w:rsidRPr="0062729D" w:rsidRDefault="005C472D" w:rsidP="005C472D">
      <w:pPr>
        <w:jc w:val="center"/>
        <w:rPr>
          <w:rFonts w:eastAsia="MS Mincho"/>
          <w:b/>
          <w:bCs/>
          <w:szCs w:val="22"/>
        </w:rPr>
      </w:pPr>
    </w:p>
    <w:p w14:paraId="7EA5E0C1" w14:textId="77777777" w:rsidR="005C472D" w:rsidRPr="0062729D" w:rsidRDefault="005C472D" w:rsidP="005C472D">
      <w:pPr>
        <w:jc w:val="center"/>
        <w:rPr>
          <w:sz w:val="20"/>
          <w:szCs w:val="18"/>
        </w:rPr>
      </w:pPr>
      <w:r>
        <w:rPr>
          <w:noProof/>
          <w:lang w:eastAsia="en-GB"/>
        </w:rPr>
        <w:drawing>
          <wp:inline distT="0" distB="0" distL="0" distR="0" wp14:anchorId="5922F55F" wp14:editId="629F9DFB">
            <wp:extent cx="5895975" cy="4365143"/>
            <wp:effectExtent l="19050" t="19050" r="9525" b="16510"/>
            <wp:docPr id="72" name="Picture 72" descr="\\MADEAL\Users\Martin\Documents\EECOS\CURRENT (Home 14-12-12)\2015 10 - Colchester LoWS\Mapping\Co4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DEAL\Users\Martin\Documents\EECOS\CURRENT (Home 14-12-12)\2015 10 - Colchester LoWS\Mapping\Co44.em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8444" cy="4366971"/>
                    </a:xfrm>
                    <a:prstGeom prst="rect">
                      <a:avLst/>
                    </a:prstGeom>
                    <a:noFill/>
                    <a:ln w="9525" cmpd="sng">
                      <a:solidFill>
                        <a:srgbClr val="000000"/>
                      </a:solidFill>
                      <a:miter lim="800000"/>
                      <a:headEnd/>
                      <a:tailEnd/>
                    </a:ln>
                    <a:effectLst/>
                  </pic:spPr>
                </pic:pic>
              </a:graphicData>
            </a:graphic>
          </wp:inline>
        </w:drawing>
      </w:r>
    </w:p>
    <w:p w14:paraId="36522FB2" w14:textId="4AC0FCA8" w:rsidR="005C472D" w:rsidRPr="0062729D" w:rsidRDefault="005C472D" w:rsidP="005C472D">
      <w:pPr>
        <w:jc w:val="center"/>
        <w:rPr>
          <w:rFonts w:eastAsia="MS Mincho"/>
          <w:b/>
          <w:bCs/>
          <w:sz w:val="16"/>
          <w:szCs w:val="18"/>
        </w:rPr>
      </w:pPr>
      <w:r w:rsidRPr="0062729D">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62729D">
        <w:rPr>
          <w:sz w:val="16"/>
          <w:szCs w:val="18"/>
        </w:rPr>
        <w:t xml:space="preserve"> © Crown Copyright.   Licence number AL 110020327</w:t>
      </w:r>
    </w:p>
    <w:p w14:paraId="09FC8726" w14:textId="77777777" w:rsidR="005C472D" w:rsidRPr="0062729D" w:rsidRDefault="005C472D" w:rsidP="005C472D">
      <w:pPr>
        <w:jc w:val="center"/>
        <w:rPr>
          <w:rFonts w:eastAsia="MS Mincho"/>
          <w:b/>
          <w:bCs/>
          <w:sz w:val="22"/>
          <w:szCs w:val="22"/>
        </w:rPr>
      </w:pPr>
    </w:p>
    <w:p w14:paraId="37D97B39" w14:textId="77777777" w:rsidR="005C472D" w:rsidRPr="0062729D" w:rsidRDefault="005C472D" w:rsidP="005C472D">
      <w:pPr>
        <w:jc w:val="both"/>
        <w:rPr>
          <w:rFonts w:eastAsia="MS Mincho"/>
          <w:sz w:val="22"/>
          <w:szCs w:val="22"/>
        </w:rPr>
      </w:pPr>
      <w:r w:rsidRPr="0062729D">
        <w:rPr>
          <w:rFonts w:eastAsia="MS Mincho"/>
          <w:sz w:val="22"/>
          <w:szCs w:val="22"/>
        </w:rPr>
        <w:t>Situated in old gravel pit workings, this wood has an undulating topography and sandy underlying substrate.  It supports a diverse canopy and scrub composition with Pedunculate Oak (</w:t>
      </w:r>
      <w:r w:rsidRPr="0062729D">
        <w:rPr>
          <w:rFonts w:eastAsia="MS Mincho"/>
          <w:i/>
          <w:sz w:val="22"/>
          <w:szCs w:val="22"/>
        </w:rPr>
        <w:t>Quercus robur</w:t>
      </w:r>
      <w:r w:rsidRPr="0062729D">
        <w:rPr>
          <w:rFonts w:eastAsia="MS Mincho"/>
          <w:sz w:val="22"/>
          <w:szCs w:val="22"/>
        </w:rPr>
        <w:t>), including some large standards, alongside Ash (</w:t>
      </w:r>
      <w:r w:rsidRPr="0062729D">
        <w:rPr>
          <w:rFonts w:eastAsia="MS Mincho"/>
          <w:i/>
          <w:sz w:val="22"/>
          <w:szCs w:val="22"/>
        </w:rPr>
        <w:t>Fraxinus excelsior</w:t>
      </w:r>
      <w:r w:rsidRPr="0062729D">
        <w:rPr>
          <w:rFonts w:eastAsia="MS Mincho"/>
          <w:sz w:val="22"/>
          <w:szCs w:val="22"/>
        </w:rPr>
        <w:t>), Hornbeam (</w:t>
      </w:r>
      <w:r w:rsidRPr="0062729D">
        <w:rPr>
          <w:rFonts w:eastAsia="MS Mincho"/>
          <w:i/>
          <w:iCs/>
          <w:sz w:val="22"/>
          <w:szCs w:val="22"/>
        </w:rPr>
        <w:t>Carpinus betulus</w:t>
      </w:r>
      <w:r w:rsidRPr="0062729D">
        <w:rPr>
          <w:rFonts w:eastAsia="MS Mincho"/>
          <w:sz w:val="22"/>
          <w:szCs w:val="22"/>
        </w:rPr>
        <w:t>) and Field Maple (</w:t>
      </w:r>
      <w:r w:rsidRPr="0062729D">
        <w:rPr>
          <w:i/>
          <w:iCs/>
          <w:color w:val="000000"/>
          <w:sz w:val="22"/>
          <w:szCs w:val="22"/>
          <w:lang w:eastAsia="en-GB"/>
        </w:rPr>
        <w:t>Acer campestre</w:t>
      </w:r>
      <w:r w:rsidRPr="0062729D">
        <w:rPr>
          <w:iCs/>
          <w:color w:val="000000"/>
          <w:sz w:val="22"/>
          <w:szCs w:val="22"/>
          <w:lang w:eastAsia="en-GB"/>
        </w:rPr>
        <w:t xml:space="preserve">) standing over </w:t>
      </w:r>
      <w:r w:rsidRPr="0062729D">
        <w:rPr>
          <w:rFonts w:eastAsia="MS Mincho"/>
          <w:sz w:val="22"/>
          <w:szCs w:val="22"/>
        </w:rPr>
        <w:t>Spindle (</w:t>
      </w:r>
      <w:r w:rsidRPr="0062729D">
        <w:rPr>
          <w:rFonts w:eastAsia="MS Mincho"/>
          <w:i/>
          <w:sz w:val="22"/>
          <w:szCs w:val="22"/>
        </w:rPr>
        <w:t>Euonymus europaeus</w:t>
      </w:r>
      <w:r w:rsidRPr="0062729D">
        <w:rPr>
          <w:rFonts w:eastAsia="MS Mincho"/>
          <w:sz w:val="22"/>
          <w:szCs w:val="22"/>
        </w:rPr>
        <w:t>), Hawthorn (</w:t>
      </w:r>
      <w:r w:rsidRPr="0062729D">
        <w:rPr>
          <w:rFonts w:eastAsia="MS Mincho"/>
          <w:i/>
          <w:iCs/>
          <w:sz w:val="22"/>
          <w:szCs w:val="22"/>
        </w:rPr>
        <w:t>Crataegus monogyna</w:t>
      </w:r>
      <w:r w:rsidRPr="0062729D">
        <w:rPr>
          <w:rFonts w:eastAsia="MS Mincho"/>
          <w:sz w:val="22"/>
          <w:szCs w:val="22"/>
        </w:rPr>
        <w:t>), Blackthorn (</w:t>
      </w:r>
      <w:r w:rsidRPr="0062729D">
        <w:rPr>
          <w:rFonts w:eastAsia="MS Mincho"/>
          <w:i/>
          <w:sz w:val="22"/>
          <w:szCs w:val="22"/>
        </w:rPr>
        <w:t>Prunus spinosa</w:t>
      </w:r>
      <w:r w:rsidRPr="0062729D">
        <w:rPr>
          <w:rFonts w:eastAsia="MS Mincho"/>
          <w:sz w:val="22"/>
          <w:szCs w:val="22"/>
        </w:rPr>
        <w:t>), Elder (</w:t>
      </w:r>
      <w:r w:rsidRPr="0062729D">
        <w:rPr>
          <w:rFonts w:eastAsia="MS Mincho"/>
          <w:i/>
          <w:sz w:val="22"/>
          <w:szCs w:val="22"/>
        </w:rPr>
        <w:t>Sambucus nigra</w:t>
      </w:r>
      <w:r w:rsidRPr="0062729D">
        <w:rPr>
          <w:rFonts w:eastAsia="MS Mincho"/>
          <w:sz w:val="22"/>
          <w:szCs w:val="22"/>
        </w:rPr>
        <w:t>), elm (</w:t>
      </w:r>
      <w:r w:rsidRPr="0062729D">
        <w:rPr>
          <w:rFonts w:eastAsia="MS Mincho"/>
          <w:i/>
          <w:sz w:val="22"/>
          <w:szCs w:val="22"/>
        </w:rPr>
        <w:t>Ulmus</w:t>
      </w:r>
      <w:r w:rsidRPr="0062729D">
        <w:rPr>
          <w:rFonts w:eastAsia="MS Mincho"/>
          <w:sz w:val="22"/>
          <w:szCs w:val="22"/>
        </w:rPr>
        <w:t xml:space="preserve"> sp.) and </w:t>
      </w:r>
      <w:r w:rsidRPr="0062729D">
        <w:rPr>
          <w:color w:val="000000"/>
          <w:sz w:val="22"/>
          <w:szCs w:val="22"/>
          <w:lang w:eastAsia="en-GB"/>
        </w:rPr>
        <w:t>Hazel (</w:t>
      </w:r>
      <w:r w:rsidRPr="0062729D">
        <w:rPr>
          <w:i/>
          <w:iCs/>
          <w:color w:val="000000"/>
          <w:sz w:val="22"/>
          <w:szCs w:val="22"/>
          <w:lang w:eastAsia="en-GB"/>
        </w:rPr>
        <w:t>Corylus avellana</w:t>
      </w:r>
      <w:r w:rsidRPr="0062729D">
        <w:rPr>
          <w:color w:val="000000"/>
          <w:sz w:val="22"/>
          <w:szCs w:val="22"/>
          <w:lang w:eastAsia="en-GB"/>
        </w:rPr>
        <w:t>) coppice within the understorey</w:t>
      </w:r>
      <w:r w:rsidRPr="0062729D">
        <w:rPr>
          <w:rFonts w:eastAsia="MS Mincho"/>
          <w:sz w:val="22"/>
          <w:szCs w:val="22"/>
        </w:rPr>
        <w:t xml:space="preserve">.  </w:t>
      </w:r>
    </w:p>
    <w:p w14:paraId="2D58F8F3" w14:textId="77777777" w:rsidR="005C472D" w:rsidRPr="0062729D" w:rsidRDefault="005C472D" w:rsidP="005C472D">
      <w:pPr>
        <w:jc w:val="both"/>
        <w:rPr>
          <w:rFonts w:eastAsia="MS Mincho"/>
          <w:sz w:val="22"/>
          <w:szCs w:val="22"/>
        </w:rPr>
      </w:pPr>
    </w:p>
    <w:p w14:paraId="49534171" w14:textId="77777777" w:rsidR="005C472D" w:rsidRPr="0062729D" w:rsidRDefault="005C472D" w:rsidP="005C472D">
      <w:pPr>
        <w:jc w:val="both"/>
        <w:rPr>
          <w:rFonts w:eastAsia="MS Mincho"/>
          <w:sz w:val="22"/>
          <w:szCs w:val="22"/>
        </w:rPr>
      </w:pPr>
      <w:r w:rsidRPr="0062729D">
        <w:rPr>
          <w:rFonts w:eastAsia="MS Mincho"/>
          <w:sz w:val="22"/>
          <w:szCs w:val="22"/>
        </w:rPr>
        <w:t>The developing woodland flora is dominated by Dog's Mercury (</w:t>
      </w:r>
      <w:r w:rsidRPr="0062729D">
        <w:rPr>
          <w:rFonts w:eastAsia="MS Mincho"/>
          <w:i/>
          <w:sz w:val="22"/>
          <w:szCs w:val="22"/>
        </w:rPr>
        <w:t>Mercurialis perennis</w:t>
      </w:r>
      <w:r w:rsidRPr="0062729D">
        <w:rPr>
          <w:rFonts w:eastAsia="MS Mincho"/>
          <w:sz w:val="22"/>
          <w:szCs w:val="22"/>
        </w:rPr>
        <w:t>) and Bramble (</w:t>
      </w:r>
      <w:r w:rsidRPr="0062729D">
        <w:rPr>
          <w:rFonts w:eastAsia="MS Mincho"/>
          <w:i/>
          <w:sz w:val="22"/>
          <w:szCs w:val="22"/>
        </w:rPr>
        <w:t>Rubus fruticosus</w:t>
      </w:r>
      <w:r w:rsidRPr="0062729D">
        <w:rPr>
          <w:rFonts w:eastAsia="MS Mincho"/>
          <w:sz w:val="22"/>
          <w:szCs w:val="22"/>
        </w:rPr>
        <w:t xml:space="preserve"> agg), with </w:t>
      </w:r>
      <w:r w:rsidRPr="0062729D">
        <w:rPr>
          <w:color w:val="000000"/>
          <w:sz w:val="22"/>
          <w:szCs w:val="22"/>
          <w:lang w:eastAsia="en-GB"/>
        </w:rPr>
        <w:t>Bracken (</w:t>
      </w:r>
      <w:r w:rsidRPr="0062729D">
        <w:rPr>
          <w:i/>
          <w:iCs/>
          <w:color w:val="000000"/>
          <w:sz w:val="22"/>
          <w:szCs w:val="22"/>
          <w:lang w:eastAsia="en-GB"/>
        </w:rPr>
        <w:t>Pteridium aquilinum</w:t>
      </w:r>
      <w:r w:rsidRPr="0062729D">
        <w:rPr>
          <w:color w:val="000000"/>
          <w:sz w:val="22"/>
          <w:szCs w:val="22"/>
          <w:lang w:eastAsia="en-GB"/>
        </w:rPr>
        <w:t xml:space="preserve">) dominant on the higher banks to the woodland margins. </w:t>
      </w:r>
      <w:r w:rsidRPr="0062729D">
        <w:rPr>
          <w:rFonts w:eastAsia="MS Mincho"/>
          <w:sz w:val="22"/>
          <w:szCs w:val="22"/>
        </w:rPr>
        <w:t xml:space="preserve"> Primrose (</w:t>
      </w:r>
      <w:r w:rsidRPr="0062729D">
        <w:rPr>
          <w:rFonts w:eastAsia="MS Mincho"/>
          <w:i/>
          <w:sz w:val="22"/>
          <w:szCs w:val="22"/>
        </w:rPr>
        <w:t>Primula vulgaris</w:t>
      </w:r>
      <w:r w:rsidRPr="0062729D">
        <w:rPr>
          <w:rFonts w:eastAsia="MS Mincho"/>
          <w:sz w:val="22"/>
          <w:szCs w:val="22"/>
        </w:rPr>
        <w:t>), Wood Sedge (</w:t>
      </w:r>
      <w:r w:rsidRPr="0062729D">
        <w:rPr>
          <w:rFonts w:eastAsia="MS Mincho"/>
          <w:i/>
          <w:iCs/>
          <w:sz w:val="22"/>
          <w:szCs w:val="22"/>
        </w:rPr>
        <w:t>Carex sylvatica</w:t>
      </w:r>
      <w:r w:rsidRPr="0062729D">
        <w:rPr>
          <w:rFonts w:eastAsia="MS Mincho"/>
          <w:sz w:val="22"/>
          <w:szCs w:val="22"/>
        </w:rPr>
        <w:t>) and Three-nerved Sandwort (</w:t>
      </w:r>
      <w:r w:rsidRPr="0062729D">
        <w:rPr>
          <w:rFonts w:eastAsia="MS Mincho"/>
          <w:i/>
          <w:iCs/>
          <w:sz w:val="22"/>
          <w:szCs w:val="22"/>
        </w:rPr>
        <w:t>Moehringia trinervia</w:t>
      </w:r>
      <w:r w:rsidRPr="0062729D">
        <w:rPr>
          <w:rFonts w:eastAsia="MS Mincho"/>
          <w:sz w:val="22"/>
          <w:szCs w:val="22"/>
        </w:rPr>
        <w:t>) are found mostly near the woodland paths.  Ponds forming in the hollows have a variety of marginal species including Marsh Marigold (</w:t>
      </w:r>
      <w:r w:rsidRPr="0062729D">
        <w:rPr>
          <w:rFonts w:eastAsia="MS Mincho"/>
          <w:i/>
          <w:iCs/>
          <w:sz w:val="22"/>
          <w:szCs w:val="22"/>
        </w:rPr>
        <w:t>Caltha palustris</w:t>
      </w:r>
      <w:r w:rsidRPr="0062729D">
        <w:rPr>
          <w:rFonts w:eastAsia="MS Mincho"/>
          <w:sz w:val="22"/>
          <w:szCs w:val="22"/>
        </w:rPr>
        <w:t xml:space="preserve">), </w:t>
      </w:r>
      <w:r>
        <w:rPr>
          <w:rFonts w:eastAsia="MS Mincho"/>
          <w:sz w:val="22"/>
          <w:szCs w:val="22"/>
        </w:rPr>
        <w:t>Common Marsh-bedstraw</w:t>
      </w:r>
      <w:r w:rsidRPr="0062729D">
        <w:rPr>
          <w:rFonts w:eastAsia="MS Mincho"/>
          <w:sz w:val="22"/>
          <w:szCs w:val="22"/>
        </w:rPr>
        <w:t xml:space="preserve"> (</w:t>
      </w:r>
      <w:r w:rsidRPr="0062729D">
        <w:rPr>
          <w:rFonts w:eastAsia="MS Mincho"/>
          <w:i/>
          <w:iCs/>
          <w:sz w:val="22"/>
          <w:szCs w:val="22"/>
        </w:rPr>
        <w:t>Galium palustre</w:t>
      </w:r>
      <w:r w:rsidRPr="0062729D">
        <w:rPr>
          <w:rFonts w:eastAsia="MS Mincho"/>
          <w:sz w:val="22"/>
          <w:szCs w:val="22"/>
        </w:rPr>
        <w:t>) and Cyperus Sedge (</w:t>
      </w:r>
      <w:r w:rsidRPr="0062729D">
        <w:rPr>
          <w:rFonts w:eastAsia="MS Mincho"/>
          <w:i/>
          <w:sz w:val="22"/>
          <w:szCs w:val="22"/>
        </w:rPr>
        <w:t>Carex pseudocyperus</w:t>
      </w:r>
      <w:r w:rsidRPr="0062729D">
        <w:rPr>
          <w:rFonts w:eastAsia="MS Mincho"/>
          <w:sz w:val="22"/>
          <w:szCs w:val="22"/>
        </w:rPr>
        <w:t>).</w:t>
      </w:r>
    </w:p>
    <w:p w14:paraId="1A026A9D" w14:textId="77777777" w:rsidR="005C472D" w:rsidRPr="0062729D" w:rsidRDefault="005C472D" w:rsidP="005C472D">
      <w:pPr>
        <w:rPr>
          <w:rFonts w:eastAsia="MS Mincho"/>
          <w:b/>
          <w:bCs/>
          <w:sz w:val="22"/>
          <w:szCs w:val="22"/>
        </w:rPr>
      </w:pPr>
    </w:p>
    <w:p w14:paraId="69C0C55A" w14:textId="77777777" w:rsidR="005C472D" w:rsidRPr="0062729D" w:rsidRDefault="005C472D" w:rsidP="005C472D">
      <w:pPr>
        <w:rPr>
          <w:rFonts w:eastAsia="MS Mincho"/>
          <w:b/>
          <w:bCs/>
          <w:sz w:val="22"/>
          <w:szCs w:val="22"/>
        </w:rPr>
      </w:pPr>
      <w:r w:rsidRPr="0062729D">
        <w:rPr>
          <w:rFonts w:eastAsia="MS Mincho"/>
          <w:b/>
          <w:bCs/>
          <w:sz w:val="22"/>
          <w:szCs w:val="22"/>
        </w:rPr>
        <w:t>Ownership and Access</w:t>
      </w:r>
    </w:p>
    <w:p w14:paraId="235FF001" w14:textId="77777777" w:rsidR="005C472D" w:rsidRPr="0062729D" w:rsidRDefault="005C472D" w:rsidP="005C472D">
      <w:pPr>
        <w:jc w:val="both"/>
        <w:rPr>
          <w:rFonts w:eastAsia="MS Mincho"/>
          <w:bCs/>
          <w:sz w:val="22"/>
          <w:szCs w:val="22"/>
        </w:rPr>
      </w:pPr>
      <w:r w:rsidRPr="0062729D">
        <w:rPr>
          <w:rFonts w:eastAsia="MS Mincho"/>
          <w:bCs/>
          <w:sz w:val="22"/>
          <w:szCs w:val="22"/>
        </w:rPr>
        <w:t>The site is owned and managed by the Forestry Commission. There is public access via a footpath that crosses the wood diagonally, although an unofficial circular route is regularly frequented by dog walkers.</w:t>
      </w:r>
    </w:p>
    <w:p w14:paraId="328715D4" w14:textId="77777777" w:rsidR="005C472D" w:rsidRPr="0062729D" w:rsidRDefault="005C472D" w:rsidP="005C472D">
      <w:pPr>
        <w:jc w:val="both"/>
        <w:rPr>
          <w:rFonts w:eastAsia="MS Mincho"/>
          <w:b/>
          <w:bCs/>
          <w:sz w:val="22"/>
          <w:szCs w:val="22"/>
        </w:rPr>
      </w:pPr>
    </w:p>
    <w:p w14:paraId="035D3A17" w14:textId="77777777" w:rsidR="005C472D" w:rsidRPr="0062729D" w:rsidRDefault="005C472D" w:rsidP="005C472D">
      <w:pPr>
        <w:tabs>
          <w:tab w:val="left" w:pos="4480"/>
        </w:tabs>
        <w:jc w:val="both"/>
        <w:rPr>
          <w:b/>
          <w:bCs/>
          <w:sz w:val="22"/>
          <w:szCs w:val="22"/>
        </w:rPr>
      </w:pPr>
      <w:r w:rsidRPr="0062729D">
        <w:rPr>
          <w:b/>
          <w:bCs/>
          <w:sz w:val="22"/>
          <w:szCs w:val="22"/>
        </w:rPr>
        <w:t xml:space="preserve">Habitats of Principal Importance in </w:t>
      </w:r>
      <w:r>
        <w:rPr>
          <w:b/>
          <w:bCs/>
          <w:sz w:val="22"/>
          <w:szCs w:val="22"/>
        </w:rPr>
        <w:t>England</w:t>
      </w:r>
      <w:r w:rsidRPr="0062729D">
        <w:rPr>
          <w:b/>
          <w:bCs/>
          <w:sz w:val="22"/>
          <w:szCs w:val="22"/>
        </w:rPr>
        <w:t xml:space="preserve"> </w:t>
      </w:r>
    </w:p>
    <w:p w14:paraId="2A8A3031" w14:textId="77777777" w:rsidR="005C472D" w:rsidRPr="0062729D" w:rsidRDefault="005C472D" w:rsidP="005C472D">
      <w:pPr>
        <w:jc w:val="both"/>
        <w:rPr>
          <w:sz w:val="22"/>
          <w:szCs w:val="22"/>
        </w:rPr>
      </w:pPr>
      <w:r w:rsidRPr="0062729D">
        <w:rPr>
          <w:sz w:val="22"/>
          <w:szCs w:val="22"/>
        </w:rPr>
        <w:t>Lowland Mixed Deciduous Woodland</w:t>
      </w:r>
    </w:p>
    <w:p w14:paraId="1267853F" w14:textId="77777777" w:rsidR="005C472D" w:rsidRPr="0062729D" w:rsidRDefault="005C472D" w:rsidP="005C472D">
      <w:pPr>
        <w:jc w:val="both"/>
        <w:rPr>
          <w:rFonts w:eastAsia="MS Mincho"/>
          <w:b/>
          <w:bCs/>
          <w:sz w:val="22"/>
          <w:szCs w:val="22"/>
        </w:rPr>
      </w:pPr>
    </w:p>
    <w:p w14:paraId="286F7344" w14:textId="77777777" w:rsidR="005C472D" w:rsidRPr="0062729D" w:rsidRDefault="005C472D" w:rsidP="005C472D">
      <w:pPr>
        <w:jc w:val="both"/>
        <w:rPr>
          <w:rFonts w:eastAsia="MS Mincho"/>
          <w:b/>
          <w:bCs/>
          <w:sz w:val="22"/>
          <w:szCs w:val="22"/>
        </w:rPr>
      </w:pPr>
      <w:r w:rsidRPr="0062729D">
        <w:rPr>
          <w:rFonts w:eastAsia="MS Mincho"/>
          <w:b/>
          <w:bCs/>
          <w:sz w:val="22"/>
          <w:szCs w:val="22"/>
        </w:rPr>
        <w:t xml:space="preserve">Selection </w:t>
      </w:r>
      <w:r>
        <w:rPr>
          <w:rFonts w:eastAsia="MS Mincho"/>
          <w:b/>
          <w:bCs/>
          <w:sz w:val="22"/>
          <w:szCs w:val="22"/>
        </w:rPr>
        <w:t>Criteria</w:t>
      </w:r>
    </w:p>
    <w:p w14:paraId="56A5C614" w14:textId="77777777" w:rsidR="005C472D" w:rsidRPr="0062729D" w:rsidRDefault="005C472D" w:rsidP="005C472D">
      <w:pPr>
        <w:jc w:val="both"/>
        <w:rPr>
          <w:rFonts w:eastAsia="MS Mincho"/>
          <w:sz w:val="22"/>
          <w:szCs w:val="22"/>
        </w:rPr>
      </w:pPr>
      <w:r w:rsidRPr="0062729D">
        <w:rPr>
          <w:rFonts w:eastAsia="MS Mincho"/>
          <w:sz w:val="22"/>
          <w:szCs w:val="22"/>
        </w:rPr>
        <w:t>HC2 – Lowland Mixed Deciduous Woodland on Non-ancient Sites</w:t>
      </w:r>
    </w:p>
    <w:p w14:paraId="30ACC6F5" w14:textId="77777777" w:rsidR="005C472D" w:rsidRDefault="005C472D" w:rsidP="005C472D">
      <w:pPr>
        <w:jc w:val="both"/>
        <w:rPr>
          <w:rFonts w:eastAsia="MS Mincho"/>
          <w:sz w:val="22"/>
          <w:szCs w:val="22"/>
        </w:rPr>
      </w:pPr>
    </w:p>
    <w:p w14:paraId="6F5968BD" w14:textId="77777777" w:rsidR="005C472D" w:rsidRPr="0062729D" w:rsidRDefault="005C472D" w:rsidP="005C472D">
      <w:pPr>
        <w:jc w:val="both"/>
        <w:rPr>
          <w:rFonts w:eastAsia="MS Mincho"/>
          <w:sz w:val="22"/>
          <w:szCs w:val="22"/>
        </w:rPr>
      </w:pPr>
    </w:p>
    <w:p w14:paraId="5413FC4A" w14:textId="77777777" w:rsidR="005C472D" w:rsidRPr="0062729D" w:rsidRDefault="005C472D" w:rsidP="005C472D">
      <w:pPr>
        <w:jc w:val="both"/>
        <w:rPr>
          <w:rFonts w:eastAsia="MS Mincho"/>
          <w:b/>
          <w:sz w:val="22"/>
          <w:szCs w:val="22"/>
        </w:rPr>
      </w:pPr>
      <w:r>
        <w:rPr>
          <w:rFonts w:eastAsia="MS Mincho"/>
          <w:b/>
          <w:color w:val="000000"/>
          <w:sz w:val="22"/>
          <w:szCs w:val="22"/>
        </w:rPr>
        <w:t>Rationale</w:t>
      </w:r>
    </w:p>
    <w:p w14:paraId="1DC296CD" w14:textId="77777777" w:rsidR="005C472D" w:rsidRPr="0062729D" w:rsidRDefault="005C472D" w:rsidP="005C472D">
      <w:pPr>
        <w:tabs>
          <w:tab w:val="left" w:pos="4480"/>
        </w:tabs>
        <w:jc w:val="both"/>
        <w:rPr>
          <w:sz w:val="22"/>
          <w:szCs w:val="22"/>
        </w:rPr>
      </w:pPr>
      <w:r w:rsidRPr="0062729D">
        <w:rPr>
          <w:rFonts w:eastAsia="Calibri"/>
          <w:bCs/>
          <w:sz w:val="22"/>
          <w:szCs w:val="22"/>
        </w:rPr>
        <w:t xml:space="preserve">The site is not ancient, but satisfies the definition of the </w:t>
      </w:r>
      <w:r w:rsidRPr="0062729D">
        <w:rPr>
          <w:sz w:val="22"/>
          <w:szCs w:val="22"/>
        </w:rPr>
        <w:t>Lowland Mixed Deciduous Woodland</w:t>
      </w:r>
      <w:r w:rsidRPr="0062729D">
        <w:rPr>
          <w:bCs/>
          <w:sz w:val="22"/>
          <w:szCs w:val="22"/>
        </w:rPr>
        <w:t xml:space="preserve"> Habitat of Principal Importance in England</w:t>
      </w:r>
      <w:r w:rsidRPr="0062729D">
        <w:rPr>
          <w:sz w:val="22"/>
          <w:szCs w:val="22"/>
        </w:rPr>
        <w:t>.</w:t>
      </w:r>
    </w:p>
    <w:p w14:paraId="4D1FE9DF" w14:textId="77777777" w:rsidR="005C472D" w:rsidRPr="0062729D" w:rsidRDefault="005C472D" w:rsidP="005C472D">
      <w:pPr>
        <w:tabs>
          <w:tab w:val="left" w:pos="4480"/>
        </w:tabs>
        <w:rPr>
          <w:rFonts w:eastAsia="MS Mincho"/>
          <w:sz w:val="22"/>
          <w:szCs w:val="22"/>
        </w:rPr>
      </w:pPr>
    </w:p>
    <w:p w14:paraId="5C5C0114" w14:textId="77777777" w:rsidR="005C472D" w:rsidRPr="0062729D" w:rsidRDefault="005C472D" w:rsidP="005C472D">
      <w:pPr>
        <w:rPr>
          <w:rFonts w:eastAsia="MS Mincho"/>
          <w:b/>
          <w:sz w:val="22"/>
          <w:szCs w:val="22"/>
        </w:rPr>
      </w:pPr>
      <w:r w:rsidRPr="0062729D">
        <w:rPr>
          <w:rFonts w:eastAsia="MS Mincho"/>
          <w:b/>
          <w:sz w:val="22"/>
          <w:szCs w:val="22"/>
        </w:rPr>
        <w:t xml:space="preserve">Condition </w:t>
      </w:r>
      <w:r>
        <w:rPr>
          <w:rFonts w:eastAsia="MS Mincho"/>
          <w:b/>
          <w:sz w:val="22"/>
          <w:szCs w:val="22"/>
        </w:rPr>
        <w:t>Statement</w:t>
      </w:r>
    </w:p>
    <w:p w14:paraId="50A239C7" w14:textId="77777777" w:rsidR="005C472D" w:rsidRPr="0062729D" w:rsidRDefault="005C472D" w:rsidP="005C472D">
      <w:pPr>
        <w:rPr>
          <w:bCs/>
          <w:sz w:val="22"/>
          <w:szCs w:val="22"/>
        </w:rPr>
      </w:pPr>
      <w:r w:rsidRPr="0062729D">
        <w:rPr>
          <w:bCs/>
          <w:sz w:val="22"/>
          <w:szCs w:val="22"/>
        </w:rPr>
        <w:t>Favourable</w:t>
      </w:r>
    </w:p>
    <w:p w14:paraId="7A8F5524" w14:textId="77777777" w:rsidR="005C472D" w:rsidRPr="0062729D" w:rsidRDefault="005C472D" w:rsidP="005C472D">
      <w:pPr>
        <w:rPr>
          <w:rFonts w:eastAsia="MS Mincho"/>
          <w:sz w:val="22"/>
          <w:szCs w:val="22"/>
        </w:rPr>
      </w:pPr>
    </w:p>
    <w:p w14:paraId="67C23BB7" w14:textId="77777777" w:rsidR="005C472D" w:rsidRPr="0062729D" w:rsidRDefault="005C472D" w:rsidP="005C472D">
      <w:pPr>
        <w:rPr>
          <w:rFonts w:eastAsia="MS Mincho"/>
          <w:b/>
          <w:sz w:val="22"/>
          <w:szCs w:val="22"/>
        </w:rPr>
      </w:pPr>
      <w:r w:rsidRPr="0062729D">
        <w:rPr>
          <w:rFonts w:eastAsia="MS Mincho"/>
          <w:b/>
          <w:sz w:val="22"/>
          <w:szCs w:val="22"/>
        </w:rPr>
        <w:t>Management Issues</w:t>
      </w:r>
    </w:p>
    <w:p w14:paraId="2179BC37" w14:textId="77777777" w:rsidR="005C472D" w:rsidRPr="0062729D" w:rsidRDefault="005C472D" w:rsidP="005C472D">
      <w:pPr>
        <w:jc w:val="both"/>
        <w:rPr>
          <w:rFonts w:eastAsia="Calibri"/>
          <w:bCs/>
          <w:sz w:val="22"/>
          <w:szCs w:val="22"/>
        </w:rPr>
      </w:pPr>
      <w:r w:rsidRPr="0062729D">
        <w:rPr>
          <w:rFonts w:eastAsia="Calibri"/>
          <w:bCs/>
          <w:sz w:val="22"/>
          <w:szCs w:val="22"/>
        </w:rPr>
        <w:t>Selective coppicing would benefit the woodland structure, but given the relatively small size of the wood, this should be limited to targeted compartments.  Some small scale planting has been carried out recently within the north-eastern corner of the wood.</w:t>
      </w:r>
    </w:p>
    <w:p w14:paraId="56365090" w14:textId="77777777" w:rsidR="005C472D" w:rsidRPr="0062729D" w:rsidRDefault="005C472D" w:rsidP="005C472D">
      <w:pPr>
        <w:rPr>
          <w:rFonts w:eastAsia="MS Mincho"/>
          <w:sz w:val="22"/>
          <w:szCs w:val="22"/>
        </w:rPr>
      </w:pPr>
    </w:p>
    <w:p w14:paraId="7CBD8232" w14:textId="77777777" w:rsidR="005C472D" w:rsidRPr="0062729D" w:rsidRDefault="005C472D" w:rsidP="005C472D">
      <w:pPr>
        <w:tabs>
          <w:tab w:val="left" w:pos="4520"/>
        </w:tabs>
        <w:rPr>
          <w:b/>
          <w:sz w:val="22"/>
          <w:szCs w:val="22"/>
        </w:rPr>
      </w:pPr>
      <w:r w:rsidRPr="0062729D">
        <w:rPr>
          <w:b/>
          <w:sz w:val="22"/>
          <w:szCs w:val="22"/>
        </w:rPr>
        <w:t>Review Schedule</w:t>
      </w:r>
    </w:p>
    <w:p w14:paraId="0D38A8DC" w14:textId="77777777" w:rsidR="005C472D" w:rsidRPr="0062729D" w:rsidRDefault="005C472D" w:rsidP="005C472D">
      <w:pPr>
        <w:tabs>
          <w:tab w:val="left" w:pos="4520"/>
        </w:tabs>
        <w:rPr>
          <w:sz w:val="22"/>
        </w:rPr>
      </w:pPr>
      <w:r w:rsidRPr="0062729D">
        <w:rPr>
          <w:sz w:val="22"/>
          <w:szCs w:val="22"/>
        </w:rPr>
        <w:t>Site Selected: 1991</w:t>
      </w:r>
      <w:r w:rsidRPr="0062729D">
        <w:rPr>
          <w:sz w:val="22"/>
        </w:rPr>
        <w:tab/>
      </w:r>
    </w:p>
    <w:p w14:paraId="51B2BA97" w14:textId="77777777" w:rsidR="005C472D" w:rsidRPr="0062729D" w:rsidRDefault="005C472D" w:rsidP="005C472D">
      <w:pPr>
        <w:rPr>
          <w:sz w:val="22"/>
          <w:szCs w:val="22"/>
        </w:rPr>
      </w:pPr>
      <w:r w:rsidRPr="0062729D">
        <w:rPr>
          <w:bCs/>
          <w:sz w:val="22"/>
        </w:rPr>
        <w:t>Reviewed</w:t>
      </w:r>
      <w:r w:rsidRPr="0062729D">
        <w:rPr>
          <w:sz w:val="22"/>
          <w:szCs w:val="22"/>
        </w:rPr>
        <w:t>: 2008; 2015 (no change)</w:t>
      </w:r>
    </w:p>
    <w:p w14:paraId="50AD1550" w14:textId="77777777" w:rsidR="005C472D" w:rsidRDefault="005C472D">
      <w:pPr>
        <w:rPr>
          <w:rFonts w:eastAsia="MS Mincho"/>
          <w:b/>
          <w:bCs/>
        </w:rPr>
      </w:pPr>
      <w:r>
        <w:rPr>
          <w:rFonts w:eastAsia="MS Mincho"/>
          <w:b/>
          <w:bCs/>
        </w:rPr>
        <w:br w:type="page"/>
      </w:r>
    </w:p>
    <w:p w14:paraId="1B176B77" w14:textId="77777777" w:rsidR="005C472D" w:rsidRPr="008B1D2D" w:rsidRDefault="005C472D" w:rsidP="005C472D">
      <w:pPr>
        <w:jc w:val="center"/>
        <w:rPr>
          <w:rFonts w:eastAsia="MS Mincho"/>
          <w:b/>
          <w:szCs w:val="22"/>
        </w:rPr>
      </w:pPr>
      <w:r w:rsidRPr="008B1D2D">
        <w:rPr>
          <w:rFonts w:eastAsia="MS Mincho"/>
          <w:b/>
          <w:szCs w:val="22"/>
        </w:rPr>
        <w:t>Co45 Fordham Bridge Meadow</w:t>
      </w:r>
      <w:r>
        <w:rPr>
          <w:rFonts w:eastAsia="MS Mincho"/>
          <w:b/>
          <w:szCs w:val="22"/>
        </w:rPr>
        <w:t>, Fordham</w:t>
      </w:r>
      <w:r w:rsidRPr="008B1D2D">
        <w:rPr>
          <w:rFonts w:eastAsia="MS Mincho"/>
          <w:b/>
          <w:szCs w:val="22"/>
        </w:rPr>
        <w:t xml:space="preserve"> (</w:t>
      </w:r>
      <w:r>
        <w:rPr>
          <w:rFonts w:eastAsia="MS Mincho"/>
          <w:b/>
          <w:szCs w:val="22"/>
        </w:rPr>
        <w:t>1.4</w:t>
      </w:r>
      <w:r w:rsidRPr="008B1D2D">
        <w:rPr>
          <w:rFonts w:eastAsia="MS Mincho"/>
          <w:b/>
          <w:szCs w:val="22"/>
        </w:rPr>
        <w:t xml:space="preserve"> ha) TL 930272</w:t>
      </w:r>
    </w:p>
    <w:p w14:paraId="6C82800E" w14:textId="77777777" w:rsidR="005C472D" w:rsidRPr="008B1D2D" w:rsidRDefault="005C472D" w:rsidP="005C472D">
      <w:pPr>
        <w:jc w:val="center"/>
        <w:rPr>
          <w:rFonts w:eastAsia="MS Mincho"/>
          <w:b/>
          <w:szCs w:val="22"/>
        </w:rPr>
      </w:pPr>
    </w:p>
    <w:p w14:paraId="65779265" w14:textId="77777777" w:rsidR="005C472D" w:rsidRPr="008B1D2D" w:rsidRDefault="005C472D" w:rsidP="005C472D">
      <w:pPr>
        <w:jc w:val="center"/>
        <w:rPr>
          <w:sz w:val="20"/>
          <w:szCs w:val="18"/>
        </w:rPr>
      </w:pPr>
      <w:r>
        <w:rPr>
          <w:rFonts w:ascii="Courier New" w:hAnsi="Courier New" w:cs="Courier New"/>
          <w:noProof/>
          <w:sz w:val="20"/>
          <w:szCs w:val="20"/>
          <w:lang w:eastAsia="en-GB"/>
        </w:rPr>
        <w:drawing>
          <wp:inline distT="0" distB="0" distL="0" distR="0" wp14:anchorId="0F54EBB3" wp14:editId="6A36FAFF">
            <wp:extent cx="5886450" cy="4351502"/>
            <wp:effectExtent l="19050" t="19050" r="19050" b="11430"/>
            <wp:docPr id="73" name="Picture 73" descr="\\MADEAL\Users\Martin\Documents\EECOS\CURRENT (Home 14-12-12)\2015 10 - Colchester LoWS\Mapping\Co4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DEAL\Users\Martin\Documents\EECOS\CURRENT (Home 14-12-12)\2015 10 - Colchester LoWS\Mapping\Co45.em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0272" cy="4354327"/>
                    </a:xfrm>
                    <a:prstGeom prst="rect">
                      <a:avLst/>
                    </a:prstGeom>
                    <a:noFill/>
                    <a:ln w="9525" cmpd="sng">
                      <a:solidFill>
                        <a:srgbClr val="000000"/>
                      </a:solidFill>
                      <a:miter lim="800000"/>
                      <a:headEnd/>
                      <a:tailEnd/>
                    </a:ln>
                    <a:effectLst/>
                  </pic:spPr>
                </pic:pic>
              </a:graphicData>
            </a:graphic>
          </wp:inline>
        </w:drawing>
      </w:r>
    </w:p>
    <w:p w14:paraId="7BD25BE7" w14:textId="2EBF9124" w:rsidR="005C472D" w:rsidRPr="008B1D2D" w:rsidRDefault="005C472D" w:rsidP="005C472D">
      <w:pPr>
        <w:jc w:val="center"/>
        <w:rPr>
          <w:rFonts w:eastAsia="MS Mincho"/>
          <w:b/>
          <w:bCs/>
          <w:sz w:val="16"/>
          <w:szCs w:val="18"/>
        </w:rPr>
      </w:pPr>
      <w:r w:rsidRPr="008B1D2D">
        <w:rPr>
          <w:sz w:val="16"/>
          <w:szCs w:val="18"/>
        </w:rPr>
        <w:t xml:space="preserve">Reproduced from the Ordnance Survey® mapping by permission of Ordnance Survey® on behalf of The Controller of Her Majesty’s Stationery </w:t>
      </w:r>
      <w:r>
        <w:rPr>
          <w:sz w:val="16"/>
          <w:szCs w:val="18"/>
        </w:rPr>
        <w:t xml:space="preserve">Office.  </w:t>
      </w:r>
      <w:r w:rsidRPr="008B1D2D">
        <w:rPr>
          <w:sz w:val="16"/>
          <w:szCs w:val="18"/>
        </w:rPr>
        <w:t>© Crown Copyright.   Licence number AL 110020327</w:t>
      </w:r>
    </w:p>
    <w:p w14:paraId="501CA148" w14:textId="77777777" w:rsidR="005C472D" w:rsidRPr="008B1D2D" w:rsidRDefault="005C472D" w:rsidP="005C472D">
      <w:pPr>
        <w:jc w:val="both"/>
        <w:rPr>
          <w:rFonts w:eastAsia="MS Mincho"/>
          <w:bCs/>
          <w:sz w:val="22"/>
          <w:szCs w:val="22"/>
        </w:rPr>
      </w:pPr>
    </w:p>
    <w:p w14:paraId="75642470" w14:textId="77777777" w:rsidR="005C472D" w:rsidRPr="008B1D2D" w:rsidRDefault="005C472D" w:rsidP="005C472D">
      <w:pPr>
        <w:jc w:val="both"/>
        <w:rPr>
          <w:rFonts w:eastAsia="MS Mincho"/>
          <w:bCs/>
          <w:sz w:val="22"/>
          <w:szCs w:val="22"/>
        </w:rPr>
      </w:pPr>
      <w:r w:rsidRPr="008B1D2D">
        <w:rPr>
          <w:rFonts w:eastAsia="MS Mincho"/>
          <w:bCs/>
          <w:sz w:val="22"/>
          <w:szCs w:val="22"/>
        </w:rPr>
        <w:t>This grassland by the River Colne is part of the extensive Fordham Hall Estate, now owned and managed by the Woodland Trust.  This site supports swamp habitat within the river floodplain with stands of Reed Canary-grass (</w:t>
      </w:r>
      <w:r w:rsidRPr="008B1D2D">
        <w:rPr>
          <w:rFonts w:eastAsia="MS Mincho"/>
          <w:bCs/>
          <w:i/>
          <w:iCs/>
          <w:sz w:val="22"/>
          <w:szCs w:val="22"/>
        </w:rPr>
        <w:t>Phalaris arundinacea</w:t>
      </w:r>
      <w:r w:rsidRPr="008B1D2D">
        <w:rPr>
          <w:rFonts w:eastAsia="MS Mincho"/>
          <w:bCs/>
          <w:sz w:val="22"/>
          <w:szCs w:val="22"/>
        </w:rPr>
        <w:t xml:space="preserve">), Common Reed </w:t>
      </w:r>
      <w:r w:rsidRPr="008B1D2D">
        <w:rPr>
          <w:color w:val="000000"/>
          <w:sz w:val="22"/>
          <w:szCs w:val="22"/>
          <w:lang w:eastAsia="en-GB"/>
        </w:rPr>
        <w:t>(</w:t>
      </w:r>
      <w:r w:rsidRPr="008B1D2D">
        <w:rPr>
          <w:i/>
          <w:iCs/>
          <w:color w:val="000000"/>
          <w:sz w:val="22"/>
          <w:szCs w:val="22"/>
          <w:lang w:eastAsia="en-GB"/>
        </w:rPr>
        <w:t>Phragmites australis</w:t>
      </w:r>
      <w:r w:rsidRPr="008B1D2D">
        <w:rPr>
          <w:color w:val="000000"/>
          <w:sz w:val="22"/>
          <w:szCs w:val="22"/>
          <w:lang w:eastAsia="en-GB"/>
        </w:rPr>
        <w:t>)</w:t>
      </w:r>
      <w:r w:rsidRPr="008B1D2D">
        <w:rPr>
          <w:rFonts w:eastAsia="MS Mincho"/>
          <w:bCs/>
          <w:sz w:val="22"/>
          <w:szCs w:val="22"/>
        </w:rPr>
        <w:t xml:space="preserve">, </w:t>
      </w:r>
      <w:r w:rsidRPr="008B1D2D">
        <w:rPr>
          <w:color w:val="000000"/>
          <w:sz w:val="22"/>
          <w:szCs w:val="22"/>
          <w:lang w:eastAsia="en-GB"/>
        </w:rPr>
        <w:t>Reed Sweet-grass (</w:t>
      </w:r>
      <w:r w:rsidRPr="008B1D2D">
        <w:rPr>
          <w:i/>
          <w:iCs/>
          <w:color w:val="000000"/>
          <w:sz w:val="22"/>
          <w:szCs w:val="22"/>
          <w:lang w:eastAsia="en-GB"/>
        </w:rPr>
        <w:t>Glyceria maxima</w:t>
      </w:r>
      <w:r w:rsidRPr="008B1D2D">
        <w:rPr>
          <w:color w:val="000000"/>
          <w:sz w:val="22"/>
          <w:szCs w:val="22"/>
          <w:lang w:eastAsia="en-GB"/>
        </w:rPr>
        <w:t xml:space="preserve">), </w:t>
      </w:r>
      <w:r>
        <w:rPr>
          <w:rFonts w:eastAsia="MS Mincho"/>
          <w:bCs/>
          <w:sz w:val="22"/>
          <w:szCs w:val="22"/>
        </w:rPr>
        <w:t>Soft-rush</w:t>
      </w:r>
      <w:r w:rsidRPr="008B1D2D">
        <w:rPr>
          <w:rFonts w:eastAsia="MS Mincho"/>
          <w:bCs/>
          <w:sz w:val="22"/>
          <w:szCs w:val="22"/>
        </w:rPr>
        <w:t xml:space="preserve"> (</w:t>
      </w:r>
      <w:r w:rsidRPr="008B1D2D">
        <w:rPr>
          <w:rFonts w:eastAsia="MS Mincho"/>
          <w:bCs/>
          <w:i/>
          <w:iCs/>
          <w:sz w:val="22"/>
          <w:szCs w:val="22"/>
        </w:rPr>
        <w:t>Juncus effusus</w:t>
      </w:r>
      <w:r w:rsidRPr="008B1D2D">
        <w:rPr>
          <w:rFonts w:eastAsia="MS Mincho"/>
          <w:bCs/>
          <w:sz w:val="22"/>
          <w:szCs w:val="22"/>
        </w:rPr>
        <w:t>) and Greater Pond-sedge (</w:t>
      </w:r>
      <w:r w:rsidRPr="008B1D2D">
        <w:rPr>
          <w:rFonts w:eastAsia="MS Mincho"/>
          <w:bCs/>
          <w:i/>
          <w:iCs/>
          <w:sz w:val="22"/>
          <w:szCs w:val="22"/>
        </w:rPr>
        <w:t>Carex riparia</w:t>
      </w:r>
      <w:r w:rsidRPr="008B1D2D">
        <w:rPr>
          <w:rFonts w:eastAsia="MS Mincho"/>
          <w:bCs/>
          <w:sz w:val="22"/>
          <w:szCs w:val="22"/>
        </w:rPr>
        <w:t xml:space="preserve">) each locally dominant in a matrix of wet grassland.  </w:t>
      </w:r>
    </w:p>
    <w:p w14:paraId="1DD6E25D" w14:textId="77777777" w:rsidR="005C472D" w:rsidRPr="008B1D2D" w:rsidRDefault="005C472D" w:rsidP="005C472D">
      <w:pPr>
        <w:jc w:val="both"/>
        <w:rPr>
          <w:rFonts w:eastAsia="MS Mincho"/>
          <w:bCs/>
          <w:sz w:val="22"/>
          <w:szCs w:val="22"/>
        </w:rPr>
      </w:pPr>
    </w:p>
    <w:p w14:paraId="57B6BF0F" w14:textId="77777777" w:rsidR="005C472D" w:rsidRPr="008B1D2D" w:rsidRDefault="005C472D" w:rsidP="005C472D">
      <w:pPr>
        <w:jc w:val="both"/>
        <w:rPr>
          <w:rFonts w:eastAsia="MS Mincho"/>
          <w:bCs/>
          <w:sz w:val="22"/>
          <w:szCs w:val="22"/>
        </w:rPr>
      </w:pPr>
      <w:r w:rsidRPr="008B1D2D">
        <w:rPr>
          <w:rFonts w:eastAsia="MS Mincho"/>
          <w:bCs/>
          <w:sz w:val="22"/>
          <w:szCs w:val="22"/>
        </w:rPr>
        <w:t>Of most significance, are the large stands of Common Spike-rush (</w:t>
      </w:r>
      <w:r w:rsidRPr="008B1D2D">
        <w:rPr>
          <w:rFonts w:eastAsia="MS Mincho"/>
          <w:bCs/>
          <w:i/>
          <w:iCs/>
          <w:sz w:val="22"/>
          <w:szCs w:val="22"/>
        </w:rPr>
        <w:t>Eleocharis palustris</w:t>
      </w:r>
      <w:r w:rsidRPr="008B1D2D">
        <w:rPr>
          <w:rFonts w:eastAsia="MS Mincho"/>
          <w:bCs/>
          <w:sz w:val="22"/>
          <w:szCs w:val="22"/>
        </w:rPr>
        <w:t>), a notable species which is now uncommon in the Essex countryside due to loss of wetland habitat.  Herbaceous species found within the site include Water Mint (</w:t>
      </w:r>
      <w:r w:rsidRPr="008B1D2D">
        <w:rPr>
          <w:rFonts w:eastAsia="MS Mincho"/>
          <w:bCs/>
          <w:i/>
          <w:iCs/>
          <w:sz w:val="22"/>
          <w:szCs w:val="22"/>
        </w:rPr>
        <w:t>Mentha aquatica</w:t>
      </w:r>
      <w:r w:rsidRPr="008B1D2D">
        <w:rPr>
          <w:rFonts w:eastAsia="MS Mincho"/>
          <w:bCs/>
          <w:sz w:val="22"/>
          <w:szCs w:val="22"/>
        </w:rPr>
        <w:t>), Meadowsweet (</w:t>
      </w:r>
      <w:r w:rsidRPr="008B1D2D">
        <w:rPr>
          <w:rFonts w:eastAsia="MS Mincho"/>
          <w:bCs/>
          <w:i/>
          <w:iCs/>
          <w:sz w:val="22"/>
          <w:szCs w:val="22"/>
        </w:rPr>
        <w:t>Filipendula ulmaria</w:t>
      </w:r>
      <w:r w:rsidRPr="008B1D2D">
        <w:rPr>
          <w:rFonts w:eastAsia="MS Mincho"/>
          <w:bCs/>
          <w:sz w:val="22"/>
          <w:szCs w:val="22"/>
        </w:rPr>
        <w:t xml:space="preserve">), </w:t>
      </w:r>
      <w:r w:rsidRPr="008B1D2D">
        <w:rPr>
          <w:color w:val="000000"/>
          <w:sz w:val="22"/>
          <w:szCs w:val="22"/>
          <w:lang w:eastAsia="en-GB"/>
        </w:rPr>
        <w:t>Purple-loosestrife (</w:t>
      </w:r>
      <w:r w:rsidRPr="008B1D2D">
        <w:rPr>
          <w:i/>
          <w:iCs/>
          <w:color w:val="000000"/>
          <w:sz w:val="22"/>
          <w:szCs w:val="22"/>
          <w:lang w:eastAsia="en-GB"/>
        </w:rPr>
        <w:t>Lythrum salicaria</w:t>
      </w:r>
      <w:r w:rsidRPr="008B1D2D">
        <w:rPr>
          <w:color w:val="000000"/>
          <w:sz w:val="22"/>
          <w:szCs w:val="22"/>
          <w:lang w:eastAsia="en-GB"/>
        </w:rPr>
        <w:t>), Skullcap (</w:t>
      </w:r>
      <w:r w:rsidRPr="008B1D2D">
        <w:rPr>
          <w:i/>
          <w:color w:val="000000"/>
          <w:sz w:val="22"/>
          <w:szCs w:val="22"/>
          <w:lang w:eastAsia="en-GB"/>
        </w:rPr>
        <w:t>Scutellaria galericulata</w:t>
      </w:r>
      <w:r w:rsidRPr="008B1D2D">
        <w:rPr>
          <w:color w:val="000000"/>
          <w:sz w:val="22"/>
          <w:szCs w:val="22"/>
          <w:lang w:eastAsia="en-GB"/>
        </w:rPr>
        <w:t>), Common Fleabane (</w:t>
      </w:r>
      <w:r w:rsidRPr="008B1D2D">
        <w:rPr>
          <w:i/>
          <w:iCs/>
          <w:color w:val="000000"/>
          <w:sz w:val="22"/>
          <w:szCs w:val="22"/>
          <w:lang w:eastAsia="en-GB"/>
        </w:rPr>
        <w:t>Pulicaria dysenterica</w:t>
      </w:r>
      <w:r w:rsidRPr="008B1D2D">
        <w:rPr>
          <w:color w:val="000000"/>
          <w:sz w:val="22"/>
          <w:szCs w:val="22"/>
          <w:lang w:eastAsia="en-GB"/>
        </w:rPr>
        <w:t>)</w:t>
      </w:r>
      <w:r w:rsidRPr="008B1D2D">
        <w:rPr>
          <w:rFonts w:eastAsia="MS Mincho"/>
          <w:bCs/>
          <w:sz w:val="22"/>
          <w:szCs w:val="22"/>
        </w:rPr>
        <w:t xml:space="preserve"> and Cuckooflower (</w:t>
      </w:r>
      <w:r w:rsidRPr="008B1D2D">
        <w:rPr>
          <w:rFonts w:eastAsia="MS Mincho"/>
          <w:bCs/>
          <w:i/>
          <w:iCs/>
          <w:sz w:val="22"/>
          <w:szCs w:val="22"/>
        </w:rPr>
        <w:t>Cardamine pratensis</w:t>
      </w:r>
      <w:r w:rsidRPr="008B1D2D">
        <w:rPr>
          <w:rFonts w:eastAsia="MS Mincho"/>
          <w:bCs/>
          <w:sz w:val="22"/>
          <w:szCs w:val="22"/>
        </w:rPr>
        <w:t xml:space="preserve">). </w:t>
      </w:r>
    </w:p>
    <w:p w14:paraId="18CC81E9" w14:textId="77777777" w:rsidR="005C472D" w:rsidRPr="008B1D2D" w:rsidRDefault="005C472D" w:rsidP="005C472D">
      <w:pPr>
        <w:rPr>
          <w:rFonts w:eastAsia="MS Mincho"/>
          <w:bCs/>
          <w:sz w:val="22"/>
          <w:szCs w:val="22"/>
        </w:rPr>
      </w:pPr>
    </w:p>
    <w:p w14:paraId="78A08ADA" w14:textId="77777777" w:rsidR="005C472D" w:rsidRPr="008B1D2D" w:rsidRDefault="005C472D" w:rsidP="005C472D">
      <w:pPr>
        <w:jc w:val="both"/>
        <w:rPr>
          <w:rFonts w:eastAsia="MS Mincho"/>
          <w:b/>
          <w:bCs/>
          <w:sz w:val="22"/>
          <w:szCs w:val="22"/>
        </w:rPr>
      </w:pPr>
      <w:r w:rsidRPr="008B1D2D">
        <w:rPr>
          <w:rFonts w:eastAsia="MS Mincho"/>
          <w:b/>
          <w:bCs/>
          <w:sz w:val="22"/>
          <w:szCs w:val="22"/>
        </w:rPr>
        <w:t>Ownership and Access</w:t>
      </w:r>
    </w:p>
    <w:p w14:paraId="41FBCAC6" w14:textId="77777777" w:rsidR="005C472D" w:rsidRPr="008B1D2D" w:rsidRDefault="005C472D" w:rsidP="005C472D">
      <w:pPr>
        <w:jc w:val="both"/>
        <w:rPr>
          <w:rFonts w:eastAsia="MS Mincho"/>
          <w:bCs/>
          <w:sz w:val="22"/>
          <w:szCs w:val="22"/>
        </w:rPr>
      </w:pPr>
      <w:r w:rsidRPr="008B1D2D">
        <w:rPr>
          <w:rFonts w:eastAsia="MS Mincho"/>
          <w:bCs/>
          <w:sz w:val="22"/>
          <w:szCs w:val="22"/>
        </w:rPr>
        <w:t>The Woodland Trust own and manage the site.  There is public footpath to the north of the site.  An open stile provides access to the hay meadow to the south.</w:t>
      </w:r>
    </w:p>
    <w:p w14:paraId="739EF840" w14:textId="77777777" w:rsidR="005C472D" w:rsidRPr="008B1D2D" w:rsidRDefault="005C472D" w:rsidP="005C472D">
      <w:pPr>
        <w:rPr>
          <w:rFonts w:eastAsia="MS Mincho"/>
          <w:b/>
          <w:bCs/>
          <w:sz w:val="22"/>
          <w:szCs w:val="22"/>
        </w:rPr>
      </w:pPr>
    </w:p>
    <w:p w14:paraId="34A6A5CA" w14:textId="77777777" w:rsidR="005C472D" w:rsidRPr="008B1D2D" w:rsidRDefault="005C472D" w:rsidP="005C472D">
      <w:pPr>
        <w:tabs>
          <w:tab w:val="left" w:pos="4480"/>
        </w:tabs>
        <w:rPr>
          <w:b/>
          <w:bCs/>
          <w:sz w:val="22"/>
          <w:szCs w:val="22"/>
        </w:rPr>
      </w:pPr>
      <w:r w:rsidRPr="008B1D2D">
        <w:rPr>
          <w:b/>
          <w:bCs/>
          <w:sz w:val="22"/>
          <w:szCs w:val="22"/>
        </w:rPr>
        <w:t xml:space="preserve">Habitats of Principal Importance in </w:t>
      </w:r>
      <w:r>
        <w:rPr>
          <w:b/>
          <w:bCs/>
          <w:sz w:val="22"/>
          <w:szCs w:val="22"/>
        </w:rPr>
        <w:t>England</w:t>
      </w:r>
      <w:r w:rsidRPr="008B1D2D">
        <w:rPr>
          <w:b/>
          <w:bCs/>
          <w:sz w:val="22"/>
          <w:szCs w:val="22"/>
        </w:rPr>
        <w:t xml:space="preserve"> </w:t>
      </w:r>
    </w:p>
    <w:p w14:paraId="7832F7A4" w14:textId="77777777" w:rsidR="005C472D" w:rsidRPr="008B1D2D" w:rsidRDefault="005C472D" w:rsidP="005C472D">
      <w:pPr>
        <w:rPr>
          <w:sz w:val="22"/>
          <w:szCs w:val="22"/>
        </w:rPr>
      </w:pPr>
      <w:r w:rsidRPr="008B1D2D">
        <w:rPr>
          <w:sz w:val="22"/>
          <w:szCs w:val="22"/>
        </w:rPr>
        <w:t>Lowland Fens</w:t>
      </w:r>
    </w:p>
    <w:p w14:paraId="565356CC" w14:textId="77777777" w:rsidR="005C472D" w:rsidRPr="008B1D2D" w:rsidRDefault="005C472D" w:rsidP="005C472D">
      <w:pPr>
        <w:rPr>
          <w:rFonts w:eastAsia="MS Mincho"/>
          <w:b/>
          <w:bCs/>
          <w:sz w:val="22"/>
          <w:szCs w:val="22"/>
        </w:rPr>
      </w:pPr>
    </w:p>
    <w:p w14:paraId="5635B2A4" w14:textId="77777777" w:rsidR="005C472D" w:rsidRPr="008B1D2D" w:rsidRDefault="005C472D" w:rsidP="005C472D">
      <w:pPr>
        <w:rPr>
          <w:rFonts w:eastAsia="MS Mincho"/>
          <w:sz w:val="22"/>
          <w:szCs w:val="22"/>
        </w:rPr>
      </w:pPr>
      <w:r w:rsidRPr="008B1D2D">
        <w:rPr>
          <w:rFonts w:eastAsia="MS Mincho"/>
          <w:b/>
          <w:bCs/>
          <w:sz w:val="22"/>
          <w:szCs w:val="22"/>
        </w:rPr>
        <w:t xml:space="preserve">Selection </w:t>
      </w:r>
      <w:r>
        <w:rPr>
          <w:rFonts w:eastAsia="MS Mincho"/>
          <w:b/>
          <w:bCs/>
          <w:sz w:val="22"/>
          <w:szCs w:val="22"/>
        </w:rPr>
        <w:t>Criteria</w:t>
      </w:r>
      <w:r w:rsidRPr="008B1D2D">
        <w:rPr>
          <w:rFonts w:eastAsia="MS Mincho"/>
          <w:sz w:val="22"/>
          <w:szCs w:val="22"/>
        </w:rPr>
        <w:t xml:space="preserve"> </w:t>
      </w:r>
    </w:p>
    <w:p w14:paraId="651311F2" w14:textId="77777777" w:rsidR="005C472D" w:rsidRPr="008B1D2D" w:rsidRDefault="005C472D" w:rsidP="005C472D">
      <w:pPr>
        <w:rPr>
          <w:rFonts w:eastAsia="MS Mincho"/>
          <w:sz w:val="22"/>
          <w:szCs w:val="22"/>
        </w:rPr>
      </w:pPr>
      <w:r w:rsidRPr="008B1D2D">
        <w:rPr>
          <w:rFonts w:eastAsia="MS Mincho"/>
          <w:sz w:val="22"/>
          <w:szCs w:val="22"/>
        </w:rPr>
        <w:t>HC14 – Lowland Fen Vegetation</w:t>
      </w:r>
    </w:p>
    <w:p w14:paraId="27A45EFC" w14:textId="77777777" w:rsidR="005C472D" w:rsidRDefault="005C472D" w:rsidP="005C472D">
      <w:pPr>
        <w:rPr>
          <w:rFonts w:eastAsia="MS Mincho"/>
          <w:color w:val="000000"/>
          <w:sz w:val="22"/>
        </w:rPr>
      </w:pPr>
    </w:p>
    <w:p w14:paraId="67DCBCDD" w14:textId="77777777" w:rsidR="005C472D" w:rsidRDefault="005C472D" w:rsidP="005C472D">
      <w:pPr>
        <w:rPr>
          <w:rFonts w:eastAsia="MS Mincho"/>
          <w:color w:val="000000"/>
          <w:sz w:val="22"/>
        </w:rPr>
      </w:pPr>
    </w:p>
    <w:p w14:paraId="1A4669E4" w14:textId="77777777" w:rsidR="005C472D" w:rsidRPr="008B1D2D" w:rsidRDefault="005C472D" w:rsidP="005C472D">
      <w:pPr>
        <w:rPr>
          <w:rFonts w:eastAsia="MS Mincho"/>
          <w:color w:val="000000"/>
          <w:sz w:val="22"/>
        </w:rPr>
      </w:pPr>
    </w:p>
    <w:p w14:paraId="1A59101F" w14:textId="77777777" w:rsidR="005C472D" w:rsidRPr="008B1D2D" w:rsidRDefault="005C472D" w:rsidP="005C472D">
      <w:pPr>
        <w:rPr>
          <w:rFonts w:eastAsia="MS Mincho"/>
          <w:b/>
          <w:sz w:val="22"/>
          <w:szCs w:val="22"/>
        </w:rPr>
      </w:pPr>
      <w:r>
        <w:rPr>
          <w:rFonts w:eastAsia="MS Mincho"/>
          <w:b/>
          <w:color w:val="000000"/>
          <w:sz w:val="22"/>
        </w:rPr>
        <w:t>Rationale</w:t>
      </w:r>
    </w:p>
    <w:p w14:paraId="65CC22E4" w14:textId="77777777" w:rsidR="005C472D" w:rsidRPr="008B1D2D" w:rsidRDefault="005C472D" w:rsidP="005C472D">
      <w:pPr>
        <w:jc w:val="both"/>
        <w:rPr>
          <w:rFonts w:eastAsia="MS Mincho"/>
          <w:sz w:val="22"/>
          <w:szCs w:val="22"/>
        </w:rPr>
      </w:pPr>
      <w:r w:rsidRPr="008B1D2D">
        <w:rPr>
          <w:rFonts w:eastAsia="MS Mincho"/>
          <w:sz w:val="22"/>
          <w:szCs w:val="22"/>
        </w:rPr>
        <w:t xml:space="preserve">The diverse stands of vegetation within this floodplain site represent an increasingly scarce habitat type that is consistent with the Lowland Fens Habitat of Principal Importance in England.  </w:t>
      </w:r>
    </w:p>
    <w:p w14:paraId="6363766B" w14:textId="77777777" w:rsidR="005C472D" w:rsidRPr="008B1D2D" w:rsidRDefault="005C472D" w:rsidP="005C472D">
      <w:pPr>
        <w:rPr>
          <w:rFonts w:eastAsia="MS Mincho"/>
          <w:sz w:val="22"/>
          <w:szCs w:val="22"/>
        </w:rPr>
      </w:pPr>
    </w:p>
    <w:p w14:paraId="79C2CECB" w14:textId="77777777" w:rsidR="005C472D" w:rsidRPr="008B1D2D" w:rsidRDefault="005C472D" w:rsidP="005C472D">
      <w:pPr>
        <w:rPr>
          <w:rFonts w:eastAsia="MS Mincho"/>
          <w:b/>
          <w:sz w:val="22"/>
          <w:szCs w:val="22"/>
        </w:rPr>
      </w:pPr>
      <w:r w:rsidRPr="008B1D2D">
        <w:rPr>
          <w:rFonts w:eastAsia="MS Mincho"/>
          <w:b/>
          <w:sz w:val="22"/>
          <w:szCs w:val="22"/>
        </w:rPr>
        <w:t xml:space="preserve">Condition </w:t>
      </w:r>
      <w:r>
        <w:rPr>
          <w:rFonts w:eastAsia="MS Mincho"/>
          <w:b/>
          <w:sz w:val="22"/>
          <w:szCs w:val="22"/>
        </w:rPr>
        <w:t>Statement</w:t>
      </w:r>
    </w:p>
    <w:p w14:paraId="41843F7A" w14:textId="77777777" w:rsidR="005C472D" w:rsidRPr="008B1D2D" w:rsidRDefault="005C472D" w:rsidP="005C472D">
      <w:pPr>
        <w:rPr>
          <w:rFonts w:eastAsia="MS Mincho"/>
          <w:sz w:val="22"/>
          <w:szCs w:val="22"/>
        </w:rPr>
      </w:pPr>
      <w:r w:rsidRPr="008B1D2D">
        <w:rPr>
          <w:rFonts w:eastAsia="MS Mincho"/>
          <w:sz w:val="22"/>
          <w:szCs w:val="22"/>
        </w:rPr>
        <w:t>Favourable, unmanaged</w:t>
      </w:r>
    </w:p>
    <w:p w14:paraId="0983FD5F" w14:textId="77777777" w:rsidR="005C472D" w:rsidRPr="008B1D2D" w:rsidRDefault="005C472D" w:rsidP="005C472D">
      <w:pPr>
        <w:rPr>
          <w:rFonts w:eastAsia="MS Mincho"/>
          <w:sz w:val="22"/>
          <w:szCs w:val="22"/>
        </w:rPr>
      </w:pPr>
    </w:p>
    <w:p w14:paraId="279BD505" w14:textId="77777777" w:rsidR="005C472D" w:rsidRPr="008B1D2D" w:rsidRDefault="005C472D" w:rsidP="005C472D">
      <w:pPr>
        <w:rPr>
          <w:rFonts w:eastAsia="MS Mincho"/>
          <w:b/>
          <w:sz w:val="22"/>
          <w:szCs w:val="22"/>
        </w:rPr>
      </w:pPr>
      <w:r w:rsidRPr="008B1D2D">
        <w:rPr>
          <w:rFonts w:eastAsia="MS Mincho"/>
          <w:b/>
          <w:sz w:val="22"/>
          <w:szCs w:val="22"/>
        </w:rPr>
        <w:t>Management Issues</w:t>
      </w:r>
    </w:p>
    <w:p w14:paraId="2047DA70" w14:textId="77777777" w:rsidR="005C472D" w:rsidRPr="008B1D2D" w:rsidRDefault="005C472D" w:rsidP="005C472D">
      <w:pPr>
        <w:jc w:val="both"/>
        <w:rPr>
          <w:rFonts w:eastAsia="MS Mincho"/>
          <w:sz w:val="22"/>
          <w:szCs w:val="22"/>
        </w:rPr>
      </w:pPr>
      <w:r w:rsidRPr="008B1D2D">
        <w:rPr>
          <w:rFonts w:eastAsia="MS Mincho"/>
          <w:sz w:val="22"/>
          <w:szCs w:val="22"/>
        </w:rPr>
        <w:t>Hydrology is key to retaining the damp, periodically inundated conditions, and this should be monitored to ensure the diverse associated plant assemblage is maintained.   Otherwise, non-intervention is largely appropriate.  There are opportunities to expand the wetland habitat into the improved meadow to the south which itself previously formed part of the Local Wildlife Site.</w:t>
      </w:r>
    </w:p>
    <w:p w14:paraId="7F93C84F" w14:textId="77777777" w:rsidR="005C472D" w:rsidRPr="008B1D2D" w:rsidRDefault="005C472D" w:rsidP="005C472D">
      <w:pPr>
        <w:rPr>
          <w:rFonts w:eastAsia="MS Mincho"/>
          <w:sz w:val="22"/>
          <w:szCs w:val="22"/>
        </w:rPr>
      </w:pPr>
    </w:p>
    <w:p w14:paraId="637885CB" w14:textId="77777777" w:rsidR="005C472D" w:rsidRPr="008B1D2D" w:rsidRDefault="005C472D" w:rsidP="005C472D">
      <w:pPr>
        <w:tabs>
          <w:tab w:val="left" w:pos="4520"/>
        </w:tabs>
        <w:rPr>
          <w:b/>
          <w:sz w:val="22"/>
          <w:szCs w:val="22"/>
        </w:rPr>
      </w:pPr>
      <w:r w:rsidRPr="008B1D2D">
        <w:rPr>
          <w:b/>
          <w:sz w:val="22"/>
          <w:szCs w:val="22"/>
        </w:rPr>
        <w:t>Review Schedule</w:t>
      </w:r>
    </w:p>
    <w:p w14:paraId="21B1A9C5" w14:textId="77777777" w:rsidR="005C472D" w:rsidRPr="008B1D2D" w:rsidRDefault="005C472D" w:rsidP="005C472D">
      <w:pPr>
        <w:tabs>
          <w:tab w:val="left" w:pos="4520"/>
        </w:tabs>
        <w:rPr>
          <w:sz w:val="22"/>
        </w:rPr>
      </w:pPr>
      <w:r w:rsidRPr="008B1D2D">
        <w:rPr>
          <w:sz w:val="22"/>
          <w:szCs w:val="22"/>
        </w:rPr>
        <w:t>Site Selected: 2008</w:t>
      </w:r>
      <w:r w:rsidRPr="008B1D2D">
        <w:rPr>
          <w:sz w:val="22"/>
        </w:rPr>
        <w:tab/>
      </w:r>
    </w:p>
    <w:p w14:paraId="37CAA90F" w14:textId="77777777" w:rsidR="005C472D" w:rsidRPr="008B1D2D" w:rsidRDefault="005C472D" w:rsidP="005C472D">
      <w:pPr>
        <w:tabs>
          <w:tab w:val="left" w:pos="4488"/>
        </w:tabs>
        <w:rPr>
          <w:sz w:val="22"/>
          <w:szCs w:val="22"/>
        </w:rPr>
      </w:pPr>
      <w:r w:rsidRPr="008B1D2D">
        <w:rPr>
          <w:bCs/>
          <w:sz w:val="22"/>
        </w:rPr>
        <w:t>Reviewed</w:t>
      </w:r>
      <w:r w:rsidRPr="008B1D2D">
        <w:rPr>
          <w:sz w:val="22"/>
          <w:szCs w:val="22"/>
        </w:rPr>
        <w:t>: 2015 (Reduced)</w:t>
      </w:r>
    </w:p>
    <w:p w14:paraId="74C46AA7" w14:textId="77777777" w:rsidR="005C472D" w:rsidRDefault="005C472D">
      <w:pPr>
        <w:rPr>
          <w:rFonts w:eastAsia="MS Mincho"/>
          <w:b/>
          <w:bCs/>
        </w:rPr>
      </w:pPr>
      <w:r>
        <w:rPr>
          <w:rFonts w:eastAsia="MS Mincho"/>
          <w:b/>
          <w:bCs/>
        </w:rPr>
        <w:br w:type="page"/>
      </w:r>
    </w:p>
    <w:p w14:paraId="2E3C9070" w14:textId="77777777" w:rsidR="005C472D" w:rsidRPr="00406735" w:rsidRDefault="005C472D" w:rsidP="005C472D">
      <w:pPr>
        <w:jc w:val="center"/>
        <w:rPr>
          <w:rFonts w:eastAsia="MS Mincho"/>
          <w:b/>
          <w:bCs/>
        </w:rPr>
      </w:pPr>
      <w:r w:rsidRPr="00406735">
        <w:rPr>
          <w:rFonts w:eastAsia="MS Mincho"/>
          <w:b/>
          <w:bCs/>
        </w:rPr>
        <w:t>Co46 Aldercar, Copford (3.4 ha) TL 931223</w:t>
      </w:r>
    </w:p>
    <w:p w14:paraId="647DF79F" w14:textId="77777777" w:rsidR="005C472D" w:rsidRPr="00406735" w:rsidRDefault="005C472D" w:rsidP="005C472D">
      <w:pPr>
        <w:jc w:val="center"/>
        <w:rPr>
          <w:rFonts w:eastAsia="MS Mincho"/>
        </w:rPr>
      </w:pPr>
    </w:p>
    <w:p w14:paraId="4F916DEC" w14:textId="77777777" w:rsidR="005C472D" w:rsidRPr="00406735" w:rsidRDefault="005C472D" w:rsidP="005C472D">
      <w:pPr>
        <w:jc w:val="center"/>
        <w:rPr>
          <w:sz w:val="20"/>
          <w:szCs w:val="20"/>
        </w:rPr>
      </w:pPr>
      <w:r>
        <w:rPr>
          <w:rFonts w:ascii="Courier New" w:hAnsi="Courier New" w:cs="Courier New"/>
          <w:noProof/>
          <w:sz w:val="20"/>
          <w:szCs w:val="20"/>
          <w:lang w:eastAsia="en-GB"/>
        </w:rPr>
        <w:drawing>
          <wp:inline distT="0" distB="0" distL="0" distR="0" wp14:anchorId="66185CB5" wp14:editId="60C6E875">
            <wp:extent cx="5886450" cy="4358091"/>
            <wp:effectExtent l="19050" t="19050" r="19050" b="23495"/>
            <wp:docPr id="74" name="Picture 74" descr="\\MADEAL\Users\Martin\Documents\EECOS\CURRENT (Home 14-12-12)\2015 10 - Colchester LoWS\Mapping\Co4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DEAL\Users\Martin\Documents\EECOS\CURRENT (Home 14-12-12)\2015 10 - Colchester LoWS\Mapping\Co46.em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88550" cy="4359646"/>
                    </a:xfrm>
                    <a:prstGeom prst="rect">
                      <a:avLst/>
                    </a:prstGeom>
                    <a:noFill/>
                    <a:ln w="9525" cmpd="sng">
                      <a:solidFill>
                        <a:srgbClr val="000000"/>
                      </a:solidFill>
                      <a:miter lim="800000"/>
                      <a:headEnd/>
                      <a:tailEnd/>
                    </a:ln>
                    <a:effectLst/>
                  </pic:spPr>
                </pic:pic>
              </a:graphicData>
            </a:graphic>
          </wp:inline>
        </w:drawing>
      </w:r>
    </w:p>
    <w:p w14:paraId="4BA6BE06" w14:textId="7563C018" w:rsidR="005C472D" w:rsidRPr="00406735" w:rsidRDefault="005C472D" w:rsidP="005C472D">
      <w:pPr>
        <w:jc w:val="center"/>
        <w:rPr>
          <w:rFonts w:eastAsia="MS Mincho"/>
          <w:b/>
          <w:bCs/>
          <w:sz w:val="16"/>
          <w:szCs w:val="20"/>
        </w:rPr>
      </w:pPr>
      <w:r w:rsidRPr="00406735">
        <w:rPr>
          <w:sz w:val="16"/>
          <w:szCs w:val="20"/>
        </w:rPr>
        <w:t xml:space="preserve">Reproduced from the Ordnance Survey® mapping by permission of Ordnance Survey® on behalf of The Controller of Her Majesty’s Stationery </w:t>
      </w:r>
      <w:r>
        <w:rPr>
          <w:sz w:val="16"/>
          <w:szCs w:val="20"/>
        </w:rPr>
        <w:t xml:space="preserve">Office.  </w:t>
      </w:r>
      <w:r w:rsidRPr="00406735">
        <w:rPr>
          <w:sz w:val="16"/>
          <w:szCs w:val="20"/>
        </w:rPr>
        <w:t>© Crown Copyright.   Licence number AL 110020327</w:t>
      </w:r>
    </w:p>
    <w:p w14:paraId="56D4D501" w14:textId="77777777" w:rsidR="005C472D" w:rsidRPr="00406735" w:rsidRDefault="005C472D" w:rsidP="005C472D">
      <w:pPr>
        <w:jc w:val="center"/>
      </w:pPr>
    </w:p>
    <w:p w14:paraId="48C6AA40" w14:textId="49D0C458" w:rsidR="005C472D" w:rsidRPr="00406735" w:rsidRDefault="005C472D" w:rsidP="005C472D">
      <w:pPr>
        <w:jc w:val="both"/>
        <w:rPr>
          <w:rFonts w:eastAsia="MS Mincho"/>
          <w:sz w:val="22"/>
          <w:szCs w:val="22"/>
        </w:rPr>
      </w:pPr>
      <w:r w:rsidRPr="00406735">
        <w:rPr>
          <w:rFonts w:eastAsia="MS Mincho"/>
          <w:sz w:val="22"/>
          <w:szCs w:val="22"/>
        </w:rPr>
        <w:t>Stands of Alder (</w:t>
      </w:r>
      <w:r w:rsidRPr="00406735">
        <w:rPr>
          <w:rFonts w:eastAsia="MS Mincho"/>
          <w:i/>
          <w:iCs/>
          <w:sz w:val="22"/>
          <w:szCs w:val="22"/>
        </w:rPr>
        <w:t>Alnus glutinosa</w:t>
      </w:r>
      <w:r w:rsidRPr="00406735">
        <w:rPr>
          <w:rFonts w:eastAsia="MS Mincho"/>
          <w:sz w:val="22"/>
          <w:szCs w:val="22"/>
        </w:rPr>
        <w:t>) wood are scarce in Essex, thus making this streamside wood of considerable interest. Some old Alder coppice exists, along with Ash (</w:t>
      </w:r>
      <w:r w:rsidRPr="00406735">
        <w:rPr>
          <w:rFonts w:eastAsia="MS Mincho"/>
          <w:i/>
          <w:iCs/>
          <w:sz w:val="22"/>
          <w:szCs w:val="22"/>
        </w:rPr>
        <w:t>Fraxinus excelsior</w:t>
      </w:r>
      <w:r w:rsidRPr="00406735">
        <w:rPr>
          <w:rFonts w:eastAsia="MS Mincho"/>
          <w:sz w:val="22"/>
          <w:szCs w:val="22"/>
        </w:rPr>
        <w:t>), Hazel (</w:t>
      </w:r>
      <w:r w:rsidRPr="00406735">
        <w:rPr>
          <w:rFonts w:eastAsia="MS Mincho"/>
          <w:i/>
          <w:iCs/>
          <w:sz w:val="22"/>
          <w:szCs w:val="22"/>
        </w:rPr>
        <w:t>Corylus avellana</w:t>
      </w:r>
      <w:r w:rsidRPr="00406735">
        <w:rPr>
          <w:rFonts w:eastAsia="MS Mincho"/>
          <w:sz w:val="22"/>
          <w:szCs w:val="22"/>
        </w:rPr>
        <w:t>) coppice, Pedunculate Oak (</w:t>
      </w:r>
      <w:r w:rsidRPr="00406735">
        <w:rPr>
          <w:rFonts w:eastAsia="MS Mincho"/>
          <w:i/>
          <w:iCs/>
          <w:sz w:val="22"/>
          <w:szCs w:val="22"/>
        </w:rPr>
        <w:t>Quercus robur</w:t>
      </w:r>
      <w:r w:rsidRPr="00406735">
        <w:rPr>
          <w:rFonts w:eastAsia="MS Mincho"/>
          <w:sz w:val="22"/>
          <w:szCs w:val="22"/>
        </w:rPr>
        <w:t>), Field Maple (</w:t>
      </w:r>
      <w:r w:rsidRPr="00406735">
        <w:rPr>
          <w:rFonts w:eastAsia="MS Mincho"/>
          <w:i/>
          <w:iCs/>
          <w:sz w:val="22"/>
          <w:szCs w:val="22"/>
        </w:rPr>
        <w:t>Acer campestre</w:t>
      </w:r>
      <w:r w:rsidRPr="00406735">
        <w:rPr>
          <w:rFonts w:eastAsia="MS Mincho"/>
          <w:sz w:val="22"/>
          <w:szCs w:val="22"/>
        </w:rPr>
        <w:t>) and Holly (</w:t>
      </w:r>
      <w:r w:rsidRPr="00406735">
        <w:rPr>
          <w:rFonts w:eastAsia="MS Mincho"/>
          <w:i/>
          <w:iCs/>
          <w:sz w:val="22"/>
          <w:szCs w:val="22"/>
        </w:rPr>
        <w:t>Ilex aquifolium</w:t>
      </w:r>
      <w:r w:rsidRPr="00406735">
        <w:rPr>
          <w:rFonts w:eastAsia="MS Mincho"/>
          <w:sz w:val="22"/>
          <w:szCs w:val="22"/>
        </w:rPr>
        <w:t xml:space="preserve">) on higher ground.  </w:t>
      </w:r>
    </w:p>
    <w:p w14:paraId="087E3D95" w14:textId="77777777" w:rsidR="005C472D" w:rsidRPr="00406735" w:rsidRDefault="005C472D" w:rsidP="005C472D">
      <w:pPr>
        <w:jc w:val="both"/>
        <w:rPr>
          <w:rFonts w:eastAsia="MS Mincho"/>
          <w:sz w:val="22"/>
          <w:szCs w:val="22"/>
        </w:rPr>
      </w:pPr>
    </w:p>
    <w:p w14:paraId="6E0D38EB" w14:textId="77777777" w:rsidR="005C472D" w:rsidRPr="00406735" w:rsidRDefault="005C472D" w:rsidP="005C472D">
      <w:pPr>
        <w:jc w:val="both"/>
        <w:rPr>
          <w:rFonts w:eastAsia="MS Mincho"/>
          <w:sz w:val="22"/>
          <w:szCs w:val="22"/>
        </w:rPr>
      </w:pPr>
      <w:r w:rsidRPr="00406735">
        <w:rPr>
          <w:rFonts w:eastAsia="MS Mincho"/>
          <w:sz w:val="22"/>
          <w:szCs w:val="22"/>
        </w:rPr>
        <w:t>The marshy ground flora is of interest for the extensive cover of Opposite-leaved Golden-saxifrage (</w:t>
      </w:r>
      <w:r w:rsidRPr="00406735">
        <w:rPr>
          <w:rFonts w:eastAsia="MS Mincho"/>
          <w:i/>
          <w:iCs/>
          <w:sz w:val="22"/>
          <w:szCs w:val="22"/>
        </w:rPr>
        <w:t>Chrysosplenium oppositifolium</w:t>
      </w:r>
      <w:r w:rsidRPr="00406735">
        <w:rPr>
          <w:rFonts w:eastAsia="MS Mincho"/>
          <w:sz w:val="22"/>
          <w:szCs w:val="22"/>
        </w:rPr>
        <w:t>), as well as less frequent Moschatel (</w:t>
      </w:r>
      <w:r w:rsidRPr="00406735">
        <w:rPr>
          <w:rFonts w:eastAsia="MS Mincho"/>
          <w:i/>
          <w:iCs/>
          <w:sz w:val="22"/>
          <w:szCs w:val="22"/>
        </w:rPr>
        <w:t>Adoxa moschatellina</w:t>
      </w:r>
      <w:r w:rsidRPr="00406735">
        <w:rPr>
          <w:rFonts w:eastAsia="MS Mincho"/>
          <w:sz w:val="22"/>
          <w:szCs w:val="22"/>
        </w:rPr>
        <w:t>). On higher ground the diverse ground flora includes Dog’s Mercury (</w:t>
      </w:r>
      <w:r w:rsidRPr="00406735">
        <w:rPr>
          <w:rFonts w:eastAsia="MS Mincho"/>
          <w:i/>
          <w:iCs/>
          <w:sz w:val="22"/>
          <w:szCs w:val="22"/>
        </w:rPr>
        <w:t>Mercurialis perennis</w:t>
      </w:r>
      <w:r w:rsidRPr="00406735">
        <w:rPr>
          <w:rFonts w:eastAsia="MS Mincho"/>
          <w:sz w:val="22"/>
          <w:szCs w:val="22"/>
        </w:rPr>
        <w:t>), Bluebell (</w:t>
      </w:r>
      <w:r w:rsidRPr="00406735">
        <w:rPr>
          <w:rFonts w:eastAsia="MS Mincho"/>
          <w:i/>
          <w:iCs/>
          <w:sz w:val="22"/>
          <w:szCs w:val="22"/>
        </w:rPr>
        <w:t>Hyacinthoides non-scripta</w:t>
      </w:r>
      <w:r w:rsidRPr="00406735">
        <w:rPr>
          <w:rFonts w:eastAsia="MS Mincho"/>
          <w:sz w:val="22"/>
          <w:szCs w:val="22"/>
        </w:rPr>
        <w:t>), Wood Speedwell (</w:t>
      </w:r>
      <w:r w:rsidRPr="00406735">
        <w:rPr>
          <w:rFonts w:eastAsia="MS Mincho"/>
          <w:i/>
          <w:iCs/>
          <w:sz w:val="22"/>
          <w:szCs w:val="22"/>
        </w:rPr>
        <w:t>Veronica montana</w:t>
      </w:r>
      <w:r w:rsidRPr="00406735">
        <w:rPr>
          <w:rFonts w:eastAsia="MS Mincho"/>
          <w:sz w:val="22"/>
          <w:szCs w:val="22"/>
        </w:rPr>
        <w:t>), Wood Anemone (</w:t>
      </w:r>
      <w:r w:rsidRPr="00406735">
        <w:rPr>
          <w:rFonts w:eastAsia="MS Mincho"/>
          <w:i/>
          <w:iCs/>
          <w:sz w:val="22"/>
          <w:szCs w:val="22"/>
        </w:rPr>
        <w:t>Anemone nemorosa</w:t>
      </w:r>
      <w:r w:rsidRPr="00406735">
        <w:rPr>
          <w:rFonts w:eastAsia="MS Mincho"/>
          <w:sz w:val="22"/>
          <w:szCs w:val="22"/>
        </w:rPr>
        <w:t>) and Hart’s-tongue (</w:t>
      </w:r>
      <w:r w:rsidRPr="00406735">
        <w:rPr>
          <w:rFonts w:eastAsia="MS Mincho"/>
          <w:i/>
          <w:iCs/>
          <w:sz w:val="22"/>
          <w:szCs w:val="22"/>
        </w:rPr>
        <w:t>Asplenium scolopendrium</w:t>
      </w:r>
      <w:r w:rsidRPr="00406735">
        <w:rPr>
          <w:rFonts w:eastAsia="MS Mincho"/>
          <w:sz w:val="22"/>
          <w:szCs w:val="22"/>
        </w:rPr>
        <w:t>) with Red Currant (</w:t>
      </w:r>
      <w:r w:rsidRPr="00406735">
        <w:rPr>
          <w:rFonts w:eastAsia="MS Mincho"/>
          <w:i/>
          <w:iCs/>
          <w:sz w:val="22"/>
          <w:szCs w:val="22"/>
        </w:rPr>
        <w:t>Ribes rubrum</w:t>
      </w:r>
      <w:r w:rsidRPr="00406735">
        <w:rPr>
          <w:rFonts w:eastAsia="MS Mincho"/>
          <w:sz w:val="22"/>
          <w:szCs w:val="22"/>
        </w:rPr>
        <w:t xml:space="preserve">) in the low shrub layer.  </w:t>
      </w:r>
    </w:p>
    <w:p w14:paraId="0C4D8DA1" w14:textId="77777777" w:rsidR="005C472D" w:rsidRPr="00406735" w:rsidRDefault="005C472D" w:rsidP="005C472D">
      <w:pPr>
        <w:jc w:val="both"/>
        <w:rPr>
          <w:rFonts w:eastAsia="MS Mincho"/>
          <w:sz w:val="22"/>
          <w:szCs w:val="22"/>
        </w:rPr>
      </w:pPr>
    </w:p>
    <w:p w14:paraId="163F0F84" w14:textId="77777777" w:rsidR="005C472D" w:rsidRPr="00406735" w:rsidRDefault="005C472D" w:rsidP="005C472D">
      <w:pPr>
        <w:jc w:val="both"/>
        <w:rPr>
          <w:rFonts w:eastAsia="MS Mincho"/>
          <w:sz w:val="22"/>
          <w:szCs w:val="22"/>
        </w:rPr>
      </w:pPr>
      <w:r w:rsidRPr="00406735">
        <w:rPr>
          <w:rFonts w:eastAsia="MS Mincho"/>
          <w:sz w:val="22"/>
          <w:szCs w:val="22"/>
        </w:rPr>
        <w:t>The western portion contains open willow carr supporting tall herbs such as Meadowsweet (</w:t>
      </w:r>
      <w:r w:rsidRPr="00406735">
        <w:rPr>
          <w:rFonts w:eastAsia="MS Mincho"/>
          <w:i/>
          <w:iCs/>
          <w:sz w:val="22"/>
          <w:szCs w:val="22"/>
        </w:rPr>
        <w:t>Filipendula ulmaria</w:t>
      </w:r>
      <w:r w:rsidRPr="00406735">
        <w:rPr>
          <w:rFonts w:eastAsia="MS Mincho"/>
          <w:sz w:val="22"/>
          <w:szCs w:val="22"/>
        </w:rPr>
        <w:t>), Marsh Thistle (</w:t>
      </w:r>
      <w:r w:rsidRPr="00406735">
        <w:rPr>
          <w:rFonts w:eastAsia="MS Mincho"/>
          <w:i/>
          <w:iCs/>
          <w:sz w:val="22"/>
          <w:szCs w:val="22"/>
        </w:rPr>
        <w:t>Cirsium palustre</w:t>
      </w:r>
      <w:r w:rsidRPr="00406735">
        <w:rPr>
          <w:rFonts w:eastAsia="MS Mincho"/>
          <w:sz w:val="22"/>
          <w:szCs w:val="22"/>
        </w:rPr>
        <w:t>) and willowherbs (</w:t>
      </w:r>
      <w:r w:rsidRPr="00406735">
        <w:rPr>
          <w:rFonts w:eastAsia="MS Mincho"/>
          <w:i/>
          <w:iCs/>
          <w:sz w:val="22"/>
          <w:szCs w:val="22"/>
        </w:rPr>
        <w:t>Epilobium</w:t>
      </w:r>
      <w:r w:rsidRPr="00406735">
        <w:rPr>
          <w:rFonts w:eastAsia="MS Mincho"/>
          <w:sz w:val="22"/>
          <w:szCs w:val="22"/>
        </w:rPr>
        <w:t xml:space="preserve"> sp.), as well as Cuckooflower (</w:t>
      </w:r>
      <w:r w:rsidRPr="00406735">
        <w:rPr>
          <w:rFonts w:eastAsia="MS Mincho"/>
          <w:i/>
          <w:iCs/>
          <w:sz w:val="22"/>
          <w:szCs w:val="22"/>
        </w:rPr>
        <w:t>Cardamine pratensis</w:t>
      </w:r>
      <w:r w:rsidRPr="00406735">
        <w:rPr>
          <w:rFonts w:eastAsia="MS Mincho"/>
          <w:sz w:val="22"/>
          <w:szCs w:val="22"/>
        </w:rPr>
        <w:t>) and Marsh-marigold (</w:t>
      </w:r>
      <w:r w:rsidRPr="00406735">
        <w:rPr>
          <w:rFonts w:eastAsia="MS Mincho"/>
          <w:i/>
          <w:iCs/>
          <w:sz w:val="22"/>
          <w:szCs w:val="22"/>
        </w:rPr>
        <w:t>Caltha palustris</w:t>
      </w:r>
      <w:r w:rsidRPr="00406735">
        <w:rPr>
          <w:rFonts w:eastAsia="MS Mincho"/>
          <w:sz w:val="22"/>
          <w:szCs w:val="22"/>
        </w:rPr>
        <w:t xml:space="preserve">).  </w:t>
      </w:r>
    </w:p>
    <w:p w14:paraId="0C42ED02" w14:textId="77777777" w:rsidR="005C472D" w:rsidRPr="00406735" w:rsidRDefault="005C472D" w:rsidP="005C472D">
      <w:pPr>
        <w:jc w:val="both"/>
        <w:rPr>
          <w:rFonts w:eastAsia="MS Mincho"/>
          <w:sz w:val="22"/>
          <w:szCs w:val="22"/>
        </w:rPr>
      </w:pPr>
      <w:r w:rsidRPr="00406735">
        <w:rPr>
          <w:rFonts w:eastAsia="MS Mincho"/>
          <w:sz w:val="22"/>
          <w:szCs w:val="22"/>
        </w:rPr>
        <w:t xml:space="preserve"> </w:t>
      </w:r>
    </w:p>
    <w:p w14:paraId="7E8B2616" w14:textId="77777777" w:rsidR="005C472D" w:rsidRPr="00406735" w:rsidRDefault="005C472D" w:rsidP="005C472D">
      <w:pPr>
        <w:rPr>
          <w:rFonts w:eastAsia="MS Mincho"/>
          <w:b/>
          <w:bCs/>
          <w:sz w:val="22"/>
          <w:szCs w:val="22"/>
        </w:rPr>
      </w:pPr>
      <w:r w:rsidRPr="00406735">
        <w:rPr>
          <w:rFonts w:eastAsia="MS Mincho"/>
          <w:b/>
          <w:bCs/>
          <w:sz w:val="22"/>
          <w:szCs w:val="22"/>
        </w:rPr>
        <w:t>Ownership and Access</w:t>
      </w:r>
    </w:p>
    <w:p w14:paraId="3B411B52" w14:textId="77777777" w:rsidR="005C472D" w:rsidRPr="00406735" w:rsidRDefault="005C472D" w:rsidP="005C472D">
      <w:pPr>
        <w:rPr>
          <w:rFonts w:eastAsia="MS Mincho"/>
          <w:bCs/>
          <w:sz w:val="22"/>
          <w:szCs w:val="22"/>
        </w:rPr>
      </w:pPr>
      <w:r w:rsidRPr="00406735">
        <w:rPr>
          <w:rFonts w:eastAsia="MS Mincho"/>
          <w:bCs/>
          <w:sz w:val="22"/>
          <w:szCs w:val="22"/>
        </w:rPr>
        <w:t>The site is in private ownership.  There is no public access.</w:t>
      </w:r>
    </w:p>
    <w:p w14:paraId="4BC1E00C" w14:textId="77777777" w:rsidR="005C472D" w:rsidRPr="00406735" w:rsidRDefault="005C472D" w:rsidP="005C472D">
      <w:pPr>
        <w:rPr>
          <w:rFonts w:eastAsia="MS Mincho"/>
          <w:b/>
          <w:bCs/>
          <w:sz w:val="22"/>
          <w:szCs w:val="22"/>
        </w:rPr>
      </w:pPr>
    </w:p>
    <w:p w14:paraId="67BCFC3B" w14:textId="77777777" w:rsidR="005C472D" w:rsidRPr="00406735" w:rsidRDefault="005C472D" w:rsidP="005C472D">
      <w:pPr>
        <w:tabs>
          <w:tab w:val="left" w:pos="4480"/>
        </w:tabs>
        <w:rPr>
          <w:b/>
          <w:bCs/>
          <w:sz w:val="22"/>
          <w:szCs w:val="22"/>
        </w:rPr>
      </w:pPr>
      <w:r w:rsidRPr="00406735">
        <w:rPr>
          <w:b/>
          <w:bCs/>
          <w:sz w:val="22"/>
          <w:szCs w:val="22"/>
        </w:rPr>
        <w:t xml:space="preserve">Habitats of Principal Importance in </w:t>
      </w:r>
      <w:r>
        <w:rPr>
          <w:b/>
          <w:bCs/>
          <w:sz w:val="22"/>
          <w:szCs w:val="22"/>
        </w:rPr>
        <w:t>England</w:t>
      </w:r>
      <w:r w:rsidRPr="00406735">
        <w:rPr>
          <w:b/>
          <w:bCs/>
          <w:sz w:val="22"/>
          <w:szCs w:val="22"/>
        </w:rPr>
        <w:t xml:space="preserve"> </w:t>
      </w:r>
    </w:p>
    <w:p w14:paraId="58255566" w14:textId="77777777" w:rsidR="005C472D" w:rsidRDefault="005C472D" w:rsidP="005C472D">
      <w:pPr>
        <w:rPr>
          <w:sz w:val="22"/>
          <w:szCs w:val="22"/>
        </w:rPr>
      </w:pPr>
      <w:r>
        <w:rPr>
          <w:sz w:val="22"/>
          <w:szCs w:val="22"/>
        </w:rPr>
        <w:t>Wet Woodland</w:t>
      </w:r>
    </w:p>
    <w:p w14:paraId="2B4A0E76" w14:textId="77777777" w:rsidR="005C472D" w:rsidRPr="00406735" w:rsidRDefault="005C472D" w:rsidP="005C472D">
      <w:pPr>
        <w:rPr>
          <w:sz w:val="22"/>
          <w:szCs w:val="22"/>
        </w:rPr>
      </w:pPr>
      <w:r w:rsidRPr="00406735">
        <w:rPr>
          <w:sz w:val="22"/>
          <w:szCs w:val="22"/>
        </w:rPr>
        <w:t>Lowland Mixed Deciduous Woodland</w:t>
      </w:r>
    </w:p>
    <w:p w14:paraId="531987A1" w14:textId="77777777" w:rsidR="005C472D" w:rsidRDefault="005C472D" w:rsidP="005C472D">
      <w:pPr>
        <w:rPr>
          <w:rFonts w:eastAsia="MS Mincho"/>
          <w:b/>
          <w:bCs/>
          <w:sz w:val="22"/>
          <w:szCs w:val="22"/>
        </w:rPr>
      </w:pPr>
    </w:p>
    <w:p w14:paraId="1574FF43" w14:textId="77777777" w:rsidR="005C472D" w:rsidRPr="00406735" w:rsidRDefault="005C472D" w:rsidP="005C472D">
      <w:pPr>
        <w:rPr>
          <w:rFonts w:eastAsia="MS Mincho"/>
          <w:b/>
          <w:bCs/>
          <w:sz w:val="22"/>
          <w:szCs w:val="22"/>
        </w:rPr>
      </w:pPr>
    </w:p>
    <w:p w14:paraId="2186CC08" w14:textId="77777777" w:rsidR="00EA1861" w:rsidRDefault="00EA1861">
      <w:pPr>
        <w:rPr>
          <w:rFonts w:eastAsia="MS Mincho"/>
          <w:b/>
          <w:bCs/>
          <w:sz w:val="22"/>
          <w:szCs w:val="22"/>
        </w:rPr>
      </w:pPr>
      <w:r>
        <w:rPr>
          <w:rFonts w:eastAsia="MS Mincho"/>
          <w:b/>
          <w:bCs/>
          <w:sz w:val="22"/>
          <w:szCs w:val="22"/>
        </w:rPr>
        <w:br w:type="page"/>
      </w:r>
    </w:p>
    <w:p w14:paraId="447163AA" w14:textId="690936C3" w:rsidR="005C472D" w:rsidRPr="00406735" w:rsidRDefault="005C472D" w:rsidP="005C472D">
      <w:pPr>
        <w:rPr>
          <w:rFonts w:eastAsia="MS Mincho"/>
          <w:b/>
          <w:bCs/>
          <w:sz w:val="22"/>
          <w:szCs w:val="22"/>
        </w:rPr>
      </w:pPr>
      <w:r w:rsidRPr="00406735">
        <w:rPr>
          <w:rFonts w:eastAsia="MS Mincho"/>
          <w:b/>
          <w:bCs/>
          <w:sz w:val="22"/>
          <w:szCs w:val="22"/>
        </w:rPr>
        <w:t xml:space="preserve">Selection </w:t>
      </w:r>
      <w:r>
        <w:rPr>
          <w:rFonts w:eastAsia="MS Mincho"/>
          <w:b/>
          <w:bCs/>
          <w:sz w:val="22"/>
          <w:szCs w:val="22"/>
        </w:rPr>
        <w:t>Criteria</w:t>
      </w:r>
    </w:p>
    <w:p w14:paraId="4D093EAF" w14:textId="77777777" w:rsidR="005C472D" w:rsidRPr="00406735" w:rsidRDefault="005C472D" w:rsidP="005C472D">
      <w:pPr>
        <w:rPr>
          <w:rFonts w:eastAsia="MS Mincho"/>
          <w:sz w:val="22"/>
          <w:szCs w:val="22"/>
        </w:rPr>
      </w:pPr>
      <w:r w:rsidRPr="00406735">
        <w:rPr>
          <w:rFonts w:eastAsia="MS Mincho"/>
          <w:sz w:val="22"/>
          <w:szCs w:val="22"/>
        </w:rPr>
        <w:t>HC1 – Ancient Woodland</w:t>
      </w:r>
    </w:p>
    <w:p w14:paraId="76B695D0" w14:textId="77777777" w:rsidR="005C472D" w:rsidRPr="00406735" w:rsidRDefault="005C472D" w:rsidP="005C472D">
      <w:pPr>
        <w:rPr>
          <w:rFonts w:eastAsia="MS Mincho"/>
          <w:sz w:val="22"/>
          <w:szCs w:val="22"/>
        </w:rPr>
      </w:pPr>
      <w:r w:rsidRPr="00406735">
        <w:rPr>
          <w:rFonts w:eastAsia="MS Mincho"/>
          <w:sz w:val="22"/>
          <w:szCs w:val="22"/>
        </w:rPr>
        <w:t>HC3 – Other Priority Habitat Woodland Types on Non-ancient Sites</w:t>
      </w:r>
    </w:p>
    <w:p w14:paraId="559E4F63" w14:textId="77777777" w:rsidR="005C472D" w:rsidRPr="00406735" w:rsidRDefault="005C472D" w:rsidP="005C472D">
      <w:pPr>
        <w:rPr>
          <w:rFonts w:eastAsia="MS Mincho"/>
          <w:color w:val="000000"/>
          <w:sz w:val="22"/>
        </w:rPr>
      </w:pPr>
      <w:r w:rsidRPr="00406735">
        <w:rPr>
          <w:rFonts w:eastAsia="MS Mincho"/>
          <w:sz w:val="22"/>
          <w:szCs w:val="22"/>
        </w:rPr>
        <w:t>SC1 – Vascular Plants</w:t>
      </w:r>
    </w:p>
    <w:p w14:paraId="35586880" w14:textId="77777777" w:rsidR="005C472D" w:rsidRPr="00406735" w:rsidRDefault="005C472D" w:rsidP="005C472D">
      <w:pPr>
        <w:rPr>
          <w:rFonts w:eastAsia="MS Mincho"/>
          <w:sz w:val="22"/>
          <w:szCs w:val="22"/>
        </w:rPr>
      </w:pPr>
      <w:r w:rsidRPr="00406735">
        <w:rPr>
          <w:rFonts w:eastAsia="MS Mincho"/>
          <w:sz w:val="22"/>
          <w:szCs w:val="22"/>
        </w:rPr>
        <w:t xml:space="preserve"> </w:t>
      </w:r>
    </w:p>
    <w:p w14:paraId="1BADC0AE" w14:textId="77777777" w:rsidR="005C472D" w:rsidRPr="00406735" w:rsidRDefault="005C472D" w:rsidP="005C472D">
      <w:pPr>
        <w:rPr>
          <w:rFonts w:eastAsia="MS Mincho"/>
          <w:b/>
          <w:sz w:val="22"/>
          <w:szCs w:val="22"/>
        </w:rPr>
      </w:pPr>
      <w:r>
        <w:rPr>
          <w:rFonts w:eastAsia="MS Mincho"/>
          <w:b/>
          <w:color w:val="000000"/>
          <w:sz w:val="22"/>
        </w:rPr>
        <w:t>Rationale</w:t>
      </w:r>
    </w:p>
    <w:p w14:paraId="73C5A64E" w14:textId="77777777" w:rsidR="005C472D" w:rsidRPr="00406735" w:rsidRDefault="005C472D" w:rsidP="005C472D">
      <w:pPr>
        <w:jc w:val="both"/>
        <w:rPr>
          <w:rFonts w:eastAsia="MS Mincho"/>
          <w:sz w:val="22"/>
          <w:szCs w:val="22"/>
        </w:rPr>
      </w:pPr>
      <w:r w:rsidRPr="00406735">
        <w:rPr>
          <w:rFonts w:eastAsia="MS Mincho"/>
          <w:sz w:val="22"/>
          <w:szCs w:val="22"/>
        </w:rPr>
        <w:t>The woodland does not appear on the Ancient Woodland Inventory for Essex, but the diverse ground flora and presence of large Alder coppice stools would strongly suggest the site is at least in part ancient. The Alder and willow carr represents wet woodland which satisfies the HC3 criteria.  The criteria SC1 is included due to the large population of Opposite-leaved Golden-saxifrage, an Essex Red Data List species.</w:t>
      </w:r>
    </w:p>
    <w:p w14:paraId="0089E90A" w14:textId="77777777" w:rsidR="005C472D" w:rsidRPr="00406735" w:rsidRDefault="005C472D" w:rsidP="005C472D">
      <w:pPr>
        <w:jc w:val="both"/>
        <w:rPr>
          <w:rFonts w:eastAsia="MS Mincho"/>
          <w:sz w:val="22"/>
          <w:szCs w:val="22"/>
        </w:rPr>
      </w:pPr>
    </w:p>
    <w:p w14:paraId="45BDCAEC" w14:textId="77777777" w:rsidR="005C472D" w:rsidRPr="00406735" w:rsidRDefault="005C472D" w:rsidP="005C472D">
      <w:pPr>
        <w:jc w:val="both"/>
        <w:rPr>
          <w:rFonts w:eastAsia="MS Mincho"/>
          <w:b/>
          <w:sz w:val="22"/>
          <w:szCs w:val="22"/>
        </w:rPr>
      </w:pPr>
      <w:r w:rsidRPr="00406735">
        <w:rPr>
          <w:rFonts w:eastAsia="MS Mincho"/>
          <w:b/>
          <w:sz w:val="22"/>
          <w:szCs w:val="22"/>
        </w:rPr>
        <w:t xml:space="preserve">Condition </w:t>
      </w:r>
      <w:r>
        <w:rPr>
          <w:rFonts w:eastAsia="MS Mincho"/>
          <w:b/>
          <w:sz w:val="22"/>
          <w:szCs w:val="22"/>
        </w:rPr>
        <w:t>Statement</w:t>
      </w:r>
    </w:p>
    <w:p w14:paraId="1D1E929C" w14:textId="77777777" w:rsidR="005C472D" w:rsidRPr="00406735" w:rsidRDefault="005C472D" w:rsidP="005C472D">
      <w:pPr>
        <w:jc w:val="both"/>
        <w:rPr>
          <w:bCs/>
          <w:sz w:val="22"/>
          <w:szCs w:val="22"/>
        </w:rPr>
      </w:pPr>
      <w:r w:rsidRPr="00406735">
        <w:rPr>
          <w:bCs/>
          <w:sz w:val="22"/>
          <w:szCs w:val="22"/>
        </w:rPr>
        <w:t>Favourable</w:t>
      </w:r>
    </w:p>
    <w:p w14:paraId="38EB2591" w14:textId="77777777" w:rsidR="005C472D" w:rsidRPr="00406735" w:rsidRDefault="005C472D" w:rsidP="005C472D">
      <w:pPr>
        <w:jc w:val="both"/>
        <w:rPr>
          <w:rFonts w:eastAsia="MS Mincho"/>
          <w:sz w:val="22"/>
          <w:szCs w:val="22"/>
        </w:rPr>
      </w:pPr>
    </w:p>
    <w:p w14:paraId="300CFCAD" w14:textId="77777777" w:rsidR="005C472D" w:rsidRPr="00406735" w:rsidRDefault="005C472D" w:rsidP="005C472D">
      <w:pPr>
        <w:jc w:val="both"/>
        <w:rPr>
          <w:rFonts w:eastAsia="MS Mincho"/>
          <w:b/>
          <w:sz w:val="22"/>
          <w:szCs w:val="22"/>
        </w:rPr>
      </w:pPr>
      <w:r w:rsidRPr="00406735">
        <w:rPr>
          <w:rFonts w:eastAsia="MS Mincho"/>
          <w:b/>
          <w:sz w:val="22"/>
          <w:szCs w:val="22"/>
        </w:rPr>
        <w:t>Management Issues</w:t>
      </w:r>
    </w:p>
    <w:p w14:paraId="7D4639E2" w14:textId="77777777" w:rsidR="005C472D" w:rsidRPr="00406735" w:rsidRDefault="005C472D" w:rsidP="005C472D">
      <w:pPr>
        <w:jc w:val="both"/>
        <w:rPr>
          <w:bCs/>
          <w:sz w:val="22"/>
          <w:szCs w:val="22"/>
        </w:rPr>
      </w:pPr>
      <w:r w:rsidRPr="00406735">
        <w:rPr>
          <w:bCs/>
          <w:sz w:val="22"/>
          <w:szCs w:val="22"/>
        </w:rPr>
        <w:t>The current management regime appears to be maintaining the site’s ecological interest. A general non-intervention policy would be appropriate within the sensitive marshy areas of Aldercar.</w:t>
      </w:r>
    </w:p>
    <w:p w14:paraId="0A27866B" w14:textId="77777777" w:rsidR="005C472D" w:rsidRPr="00406735" w:rsidRDefault="005C472D" w:rsidP="005C472D">
      <w:pPr>
        <w:rPr>
          <w:rFonts w:eastAsia="MS Mincho"/>
          <w:sz w:val="22"/>
          <w:szCs w:val="22"/>
        </w:rPr>
      </w:pPr>
      <w:r w:rsidRPr="00406735">
        <w:rPr>
          <w:rFonts w:eastAsia="MS Mincho"/>
          <w:sz w:val="22"/>
          <w:szCs w:val="22"/>
        </w:rPr>
        <w:t xml:space="preserve"> </w:t>
      </w:r>
    </w:p>
    <w:p w14:paraId="295C7F54" w14:textId="77777777" w:rsidR="005C472D" w:rsidRPr="00406735" w:rsidRDefault="005C472D" w:rsidP="005C472D">
      <w:pPr>
        <w:tabs>
          <w:tab w:val="left" w:pos="4520"/>
        </w:tabs>
        <w:rPr>
          <w:b/>
          <w:sz w:val="22"/>
          <w:szCs w:val="22"/>
        </w:rPr>
      </w:pPr>
      <w:r w:rsidRPr="00406735">
        <w:rPr>
          <w:b/>
          <w:sz w:val="22"/>
          <w:szCs w:val="22"/>
        </w:rPr>
        <w:t>Review Schedule</w:t>
      </w:r>
    </w:p>
    <w:p w14:paraId="5C8D85CB" w14:textId="77777777" w:rsidR="005C472D" w:rsidRPr="00406735" w:rsidRDefault="005C472D" w:rsidP="005C472D">
      <w:pPr>
        <w:tabs>
          <w:tab w:val="left" w:pos="4520"/>
        </w:tabs>
        <w:rPr>
          <w:sz w:val="22"/>
        </w:rPr>
      </w:pPr>
      <w:r w:rsidRPr="00406735">
        <w:rPr>
          <w:sz w:val="22"/>
          <w:szCs w:val="22"/>
        </w:rPr>
        <w:t>Site Selected: 1991</w:t>
      </w:r>
      <w:r w:rsidRPr="00406735">
        <w:rPr>
          <w:sz w:val="22"/>
        </w:rPr>
        <w:tab/>
      </w:r>
    </w:p>
    <w:p w14:paraId="3C529324" w14:textId="77777777" w:rsidR="005C472D" w:rsidRPr="00406735" w:rsidRDefault="005C472D" w:rsidP="005C472D">
      <w:pPr>
        <w:rPr>
          <w:sz w:val="22"/>
          <w:szCs w:val="22"/>
        </w:rPr>
      </w:pPr>
      <w:r w:rsidRPr="00406735">
        <w:rPr>
          <w:bCs/>
          <w:sz w:val="22"/>
        </w:rPr>
        <w:t>Reviewed</w:t>
      </w:r>
      <w:r w:rsidRPr="00406735">
        <w:rPr>
          <w:sz w:val="22"/>
          <w:szCs w:val="22"/>
        </w:rPr>
        <w:t>: 2008; 2015 (no change)</w:t>
      </w:r>
    </w:p>
    <w:p w14:paraId="46E3901D" w14:textId="77777777" w:rsidR="005C472D" w:rsidRDefault="005C472D">
      <w:pPr>
        <w:rPr>
          <w:rFonts w:eastAsia="MS Mincho"/>
          <w:b/>
          <w:bCs/>
        </w:rPr>
      </w:pPr>
      <w:r>
        <w:rPr>
          <w:rFonts w:eastAsia="MS Mincho"/>
          <w:b/>
          <w:bCs/>
        </w:rPr>
        <w:br w:type="page"/>
      </w:r>
    </w:p>
    <w:p w14:paraId="231C7FAE" w14:textId="77777777" w:rsidR="005C472D" w:rsidRPr="00F434ED" w:rsidRDefault="005C472D" w:rsidP="005C472D">
      <w:pPr>
        <w:jc w:val="center"/>
        <w:rPr>
          <w:rFonts w:eastAsia="MS Mincho"/>
          <w:b/>
          <w:bCs/>
          <w:szCs w:val="22"/>
        </w:rPr>
      </w:pPr>
      <w:r w:rsidRPr="00F434ED">
        <w:rPr>
          <w:rFonts w:eastAsia="MS Mincho"/>
          <w:b/>
          <w:bCs/>
          <w:szCs w:val="22"/>
        </w:rPr>
        <w:t>Co47 Daisy Green Grove</w:t>
      </w:r>
      <w:r>
        <w:rPr>
          <w:rFonts w:eastAsia="MS Mincho"/>
          <w:b/>
          <w:bCs/>
          <w:szCs w:val="22"/>
        </w:rPr>
        <w:t>, Eight Ash Green</w:t>
      </w:r>
      <w:r w:rsidRPr="00F434ED">
        <w:rPr>
          <w:rFonts w:eastAsia="MS Mincho"/>
          <w:b/>
          <w:bCs/>
          <w:szCs w:val="22"/>
        </w:rPr>
        <w:t xml:space="preserve"> (0.7 ha) TL 932258</w:t>
      </w:r>
    </w:p>
    <w:p w14:paraId="175AF335" w14:textId="77777777" w:rsidR="005C472D" w:rsidRPr="00F434ED" w:rsidRDefault="005C472D" w:rsidP="005C472D">
      <w:pPr>
        <w:jc w:val="center"/>
        <w:rPr>
          <w:rFonts w:eastAsia="MS Mincho"/>
          <w:b/>
          <w:bCs/>
          <w:szCs w:val="22"/>
        </w:rPr>
      </w:pPr>
    </w:p>
    <w:p w14:paraId="1730E630" w14:textId="77777777" w:rsidR="005C472D" w:rsidRPr="00F434ED" w:rsidRDefault="005C472D" w:rsidP="005C472D">
      <w:pPr>
        <w:rPr>
          <w:sz w:val="20"/>
          <w:szCs w:val="18"/>
        </w:rPr>
      </w:pPr>
      <w:r>
        <w:rPr>
          <w:noProof/>
          <w:lang w:eastAsia="en-GB"/>
        </w:rPr>
        <w:drawing>
          <wp:inline distT="0" distB="0" distL="0" distR="0" wp14:anchorId="324EF703" wp14:editId="48E4167E">
            <wp:extent cx="5924550" cy="4382958"/>
            <wp:effectExtent l="19050" t="19050" r="19050" b="17780"/>
            <wp:docPr id="75" name="Picture 75" descr="\\MADEAL\Users\Martin\Documents\EECOS\CURRENT (Home 14-12-12)\2015 10 - Colchester LoWS\Mapping\Co4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DEAL\Users\Martin\Documents\EECOS\CURRENT (Home 14-12-12)\2015 10 - Colchester LoWS\Mapping\Co47.em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6724" cy="4384566"/>
                    </a:xfrm>
                    <a:prstGeom prst="rect">
                      <a:avLst/>
                    </a:prstGeom>
                    <a:noFill/>
                    <a:ln w="9525" cmpd="sng">
                      <a:solidFill>
                        <a:srgbClr val="000000"/>
                      </a:solidFill>
                      <a:miter lim="800000"/>
                      <a:headEnd/>
                      <a:tailEnd/>
                    </a:ln>
                    <a:effectLst/>
                  </pic:spPr>
                </pic:pic>
              </a:graphicData>
            </a:graphic>
          </wp:inline>
        </w:drawing>
      </w:r>
    </w:p>
    <w:p w14:paraId="507115CA" w14:textId="76AB298C" w:rsidR="005C472D" w:rsidRPr="00F434ED" w:rsidRDefault="005C472D" w:rsidP="005C472D">
      <w:pPr>
        <w:jc w:val="center"/>
        <w:rPr>
          <w:rFonts w:eastAsia="MS Mincho"/>
          <w:b/>
          <w:bCs/>
          <w:sz w:val="16"/>
          <w:szCs w:val="18"/>
        </w:rPr>
      </w:pPr>
      <w:r w:rsidRPr="00F434ED">
        <w:rPr>
          <w:sz w:val="16"/>
          <w:szCs w:val="18"/>
        </w:rPr>
        <w:t xml:space="preserve">Reproduced from the Ordnance Survey® mapping by permission of Ordnance Survey® on behalf of The Controller of Her Majesty’s Stationery </w:t>
      </w:r>
      <w:r>
        <w:rPr>
          <w:sz w:val="16"/>
          <w:szCs w:val="18"/>
        </w:rPr>
        <w:t xml:space="preserve">Office.  </w:t>
      </w:r>
      <w:r w:rsidRPr="00F434ED">
        <w:rPr>
          <w:sz w:val="16"/>
          <w:szCs w:val="18"/>
        </w:rPr>
        <w:t>© Crown Copyright.   Licence number AL 110020327</w:t>
      </w:r>
    </w:p>
    <w:p w14:paraId="1D5DBF40" w14:textId="77777777" w:rsidR="005C472D" w:rsidRPr="00F434ED" w:rsidRDefault="005C472D" w:rsidP="005C472D">
      <w:pPr>
        <w:jc w:val="both"/>
        <w:rPr>
          <w:rFonts w:eastAsia="MS Mincho"/>
          <w:sz w:val="22"/>
          <w:szCs w:val="22"/>
        </w:rPr>
      </w:pPr>
    </w:p>
    <w:p w14:paraId="307EBE10" w14:textId="77777777" w:rsidR="005C472D" w:rsidRPr="00F434ED" w:rsidRDefault="005C472D" w:rsidP="005C472D">
      <w:pPr>
        <w:jc w:val="both"/>
        <w:rPr>
          <w:rFonts w:eastAsia="MS Mincho"/>
          <w:sz w:val="22"/>
          <w:szCs w:val="22"/>
        </w:rPr>
      </w:pPr>
      <w:r w:rsidRPr="00F434ED">
        <w:rPr>
          <w:rFonts w:eastAsia="MS Mincho"/>
          <w:sz w:val="22"/>
          <w:szCs w:val="22"/>
        </w:rPr>
        <w:t>This small ancient woodland remnant comprises mainly Pedunculate Oak (</w:t>
      </w:r>
      <w:r w:rsidRPr="00F434ED">
        <w:rPr>
          <w:rFonts w:eastAsia="MS Mincho"/>
          <w:i/>
          <w:iCs/>
          <w:sz w:val="22"/>
          <w:szCs w:val="22"/>
        </w:rPr>
        <w:t>Quercus robur</w:t>
      </w:r>
      <w:r w:rsidRPr="00F434ED">
        <w:rPr>
          <w:rFonts w:eastAsia="MS Mincho"/>
          <w:sz w:val="22"/>
          <w:szCs w:val="22"/>
        </w:rPr>
        <w:t>) standards with Hazel (</w:t>
      </w:r>
      <w:r w:rsidRPr="00F434ED">
        <w:rPr>
          <w:rFonts w:eastAsia="MS Mincho"/>
          <w:i/>
          <w:iCs/>
          <w:sz w:val="22"/>
          <w:szCs w:val="22"/>
        </w:rPr>
        <w:t>Corylus avellana</w:t>
      </w:r>
      <w:r w:rsidRPr="00F434ED">
        <w:rPr>
          <w:rFonts w:eastAsia="MS Mincho"/>
          <w:sz w:val="22"/>
          <w:szCs w:val="22"/>
        </w:rPr>
        <w:t>) coppice and occasional Hawthorn (</w:t>
      </w:r>
      <w:r w:rsidRPr="00F434ED">
        <w:rPr>
          <w:rFonts w:eastAsia="MS Mincho"/>
          <w:i/>
          <w:iCs/>
          <w:sz w:val="22"/>
          <w:szCs w:val="22"/>
        </w:rPr>
        <w:t>Crataegus monogyna</w:t>
      </w:r>
      <w:r w:rsidRPr="00F434ED">
        <w:rPr>
          <w:rFonts w:eastAsia="MS Mincho"/>
          <w:sz w:val="22"/>
          <w:szCs w:val="22"/>
        </w:rPr>
        <w:t xml:space="preserve">), </w:t>
      </w:r>
      <w:r w:rsidRPr="00F434ED">
        <w:rPr>
          <w:color w:val="000000"/>
          <w:sz w:val="22"/>
          <w:szCs w:val="22"/>
          <w:lang w:eastAsia="en-GB"/>
        </w:rPr>
        <w:t>Holly (</w:t>
      </w:r>
      <w:r w:rsidRPr="00F434ED">
        <w:rPr>
          <w:i/>
          <w:iCs/>
          <w:color w:val="000000"/>
          <w:sz w:val="22"/>
          <w:szCs w:val="22"/>
          <w:lang w:eastAsia="en-GB"/>
        </w:rPr>
        <w:t>Ilex aquifolium</w:t>
      </w:r>
      <w:r w:rsidRPr="00F434ED">
        <w:rPr>
          <w:color w:val="000000"/>
          <w:sz w:val="22"/>
          <w:szCs w:val="22"/>
          <w:lang w:eastAsia="en-GB"/>
        </w:rPr>
        <w:t>)</w:t>
      </w:r>
      <w:r w:rsidRPr="00F434ED">
        <w:rPr>
          <w:rFonts w:eastAsia="MS Mincho"/>
          <w:sz w:val="22"/>
          <w:szCs w:val="22"/>
        </w:rPr>
        <w:t xml:space="preserve"> and Elder (</w:t>
      </w:r>
      <w:r w:rsidRPr="00F434ED">
        <w:rPr>
          <w:rFonts w:eastAsia="MS Mincho"/>
          <w:i/>
          <w:iCs/>
          <w:sz w:val="22"/>
          <w:szCs w:val="22"/>
        </w:rPr>
        <w:t>Sambucus nigra</w:t>
      </w:r>
      <w:r w:rsidRPr="00F434ED">
        <w:rPr>
          <w:rFonts w:eastAsia="MS Mincho"/>
          <w:sz w:val="22"/>
          <w:szCs w:val="22"/>
        </w:rPr>
        <w:t>). Bramble (</w:t>
      </w:r>
      <w:r w:rsidRPr="00F434ED">
        <w:rPr>
          <w:rFonts w:eastAsia="MS Mincho"/>
          <w:i/>
          <w:iCs/>
          <w:sz w:val="22"/>
          <w:szCs w:val="22"/>
        </w:rPr>
        <w:t>Rubus fruticosus</w:t>
      </w:r>
      <w:r w:rsidRPr="00F434ED">
        <w:rPr>
          <w:rFonts w:eastAsia="MS Mincho"/>
          <w:sz w:val="22"/>
          <w:szCs w:val="22"/>
        </w:rPr>
        <w:t xml:space="preserve"> agg) scrub is frequent throughout.  </w:t>
      </w:r>
    </w:p>
    <w:p w14:paraId="094E2E0E" w14:textId="77777777" w:rsidR="005C472D" w:rsidRPr="00F434ED" w:rsidRDefault="005C472D" w:rsidP="005C472D">
      <w:pPr>
        <w:jc w:val="both"/>
        <w:rPr>
          <w:rFonts w:eastAsia="MS Mincho"/>
          <w:sz w:val="22"/>
          <w:szCs w:val="22"/>
        </w:rPr>
      </w:pPr>
    </w:p>
    <w:p w14:paraId="17497215" w14:textId="77777777" w:rsidR="005C472D" w:rsidRPr="00F434ED" w:rsidRDefault="005C472D" w:rsidP="005C472D">
      <w:pPr>
        <w:jc w:val="both"/>
        <w:rPr>
          <w:rFonts w:eastAsia="MS Mincho"/>
          <w:sz w:val="22"/>
          <w:szCs w:val="22"/>
        </w:rPr>
      </w:pPr>
      <w:r w:rsidRPr="00F434ED">
        <w:rPr>
          <w:rFonts w:eastAsia="MS Mincho"/>
          <w:sz w:val="22"/>
          <w:szCs w:val="22"/>
        </w:rPr>
        <w:t>Amongst the ground flora is Wood Anemone (</w:t>
      </w:r>
      <w:r w:rsidRPr="00F434ED">
        <w:rPr>
          <w:rFonts w:eastAsia="MS Mincho"/>
          <w:i/>
          <w:iCs/>
          <w:sz w:val="22"/>
          <w:szCs w:val="22"/>
        </w:rPr>
        <w:t>Anemone nemorosa</w:t>
      </w:r>
      <w:r w:rsidRPr="00F434ED">
        <w:rPr>
          <w:rFonts w:eastAsia="MS Mincho"/>
          <w:sz w:val="22"/>
          <w:szCs w:val="22"/>
        </w:rPr>
        <w:t>), a plant with a strong affinity to ancient woodland, whilst Goldilocks Buttercup (</w:t>
      </w:r>
      <w:r w:rsidRPr="00F434ED">
        <w:rPr>
          <w:rFonts w:eastAsia="MS Mincho"/>
          <w:i/>
          <w:iCs/>
          <w:sz w:val="22"/>
          <w:szCs w:val="22"/>
        </w:rPr>
        <w:t>Ranunculus auricomus</w:t>
      </w:r>
      <w:r w:rsidRPr="00F434ED">
        <w:rPr>
          <w:rFonts w:eastAsia="MS Mincho"/>
          <w:sz w:val="22"/>
          <w:szCs w:val="22"/>
        </w:rPr>
        <w:t xml:space="preserve">), </w:t>
      </w:r>
      <w:r w:rsidRPr="00F434ED">
        <w:rPr>
          <w:color w:val="000000"/>
          <w:sz w:val="22"/>
          <w:szCs w:val="22"/>
          <w:lang w:eastAsia="en-GB"/>
        </w:rPr>
        <w:t>Remote Sedge (</w:t>
      </w:r>
      <w:r w:rsidRPr="00F434ED">
        <w:rPr>
          <w:i/>
          <w:iCs/>
          <w:color w:val="000000"/>
          <w:sz w:val="22"/>
          <w:szCs w:val="22"/>
          <w:lang w:eastAsia="en-GB"/>
        </w:rPr>
        <w:t>Carex remota</w:t>
      </w:r>
      <w:r w:rsidRPr="00F434ED">
        <w:rPr>
          <w:color w:val="000000"/>
          <w:sz w:val="22"/>
          <w:szCs w:val="22"/>
          <w:lang w:eastAsia="en-GB"/>
        </w:rPr>
        <w:t xml:space="preserve">) </w:t>
      </w:r>
      <w:r w:rsidRPr="00F434ED">
        <w:rPr>
          <w:rFonts w:eastAsia="MS Mincho"/>
          <w:sz w:val="22"/>
          <w:szCs w:val="22"/>
        </w:rPr>
        <w:t>and Wood-sedge (</w:t>
      </w:r>
      <w:r w:rsidRPr="00F434ED">
        <w:rPr>
          <w:rFonts w:eastAsia="MS Mincho"/>
          <w:i/>
          <w:iCs/>
          <w:sz w:val="22"/>
          <w:szCs w:val="22"/>
        </w:rPr>
        <w:t>Carex sylvatica</w:t>
      </w:r>
      <w:r w:rsidRPr="00F434ED">
        <w:rPr>
          <w:rFonts w:eastAsia="MS Mincho"/>
          <w:sz w:val="22"/>
          <w:szCs w:val="22"/>
        </w:rPr>
        <w:t>), additional indicator species, are present.</w:t>
      </w:r>
    </w:p>
    <w:p w14:paraId="77AA3C6F" w14:textId="77777777" w:rsidR="005C472D" w:rsidRPr="00F434ED" w:rsidRDefault="005C472D" w:rsidP="005C472D">
      <w:pPr>
        <w:rPr>
          <w:rFonts w:eastAsia="MS Mincho"/>
          <w:sz w:val="22"/>
          <w:szCs w:val="22"/>
        </w:rPr>
      </w:pPr>
    </w:p>
    <w:p w14:paraId="58DD5FFD" w14:textId="77777777" w:rsidR="005C472D" w:rsidRPr="00F434ED" w:rsidRDefault="005C472D" w:rsidP="005C472D">
      <w:pPr>
        <w:rPr>
          <w:rFonts w:eastAsia="MS Mincho"/>
          <w:b/>
          <w:bCs/>
          <w:sz w:val="22"/>
          <w:szCs w:val="22"/>
        </w:rPr>
      </w:pPr>
      <w:r w:rsidRPr="00F434ED">
        <w:rPr>
          <w:rFonts w:eastAsia="MS Mincho"/>
          <w:b/>
          <w:bCs/>
          <w:sz w:val="22"/>
          <w:szCs w:val="22"/>
        </w:rPr>
        <w:t>Ownership and Access</w:t>
      </w:r>
    </w:p>
    <w:p w14:paraId="3FB85BE1" w14:textId="77777777" w:rsidR="005C472D" w:rsidRPr="00F434ED" w:rsidRDefault="005C472D" w:rsidP="005C472D">
      <w:pPr>
        <w:jc w:val="both"/>
        <w:rPr>
          <w:rFonts w:eastAsia="MS Mincho"/>
          <w:bCs/>
          <w:sz w:val="22"/>
          <w:szCs w:val="22"/>
        </w:rPr>
      </w:pPr>
      <w:r w:rsidRPr="00F434ED">
        <w:rPr>
          <w:rFonts w:eastAsia="MS Mincho"/>
          <w:bCs/>
          <w:sz w:val="22"/>
          <w:szCs w:val="22"/>
        </w:rPr>
        <w:t>The site is believed to be in private ownership.  There is public access along the western site margins along a public footpath, but none within the main body of woodland.</w:t>
      </w:r>
    </w:p>
    <w:p w14:paraId="1EA9A0F4" w14:textId="77777777" w:rsidR="005C472D" w:rsidRPr="00F434ED" w:rsidRDefault="005C472D" w:rsidP="005C472D">
      <w:pPr>
        <w:rPr>
          <w:rFonts w:eastAsia="MS Mincho"/>
          <w:b/>
          <w:bCs/>
          <w:sz w:val="22"/>
          <w:szCs w:val="22"/>
        </w:rPr>
      </w:pPr>
    </w:p>
    <w:p w14:paraId="6C907ECA" w14:textId="77777777" w:rsidR="005C472D" w:rsidRPr="00F434ED" w:rsidRDefault="005C472D" w:rsidP="005C472D">
      <w:pPr>
        <w:tabs>
          <w:tab w:val="left" w:pos="4480"/>
        </w:tabs>
        <w:rPr>
          <w:b/>
          <w:bCs/>
          <w:sz w:val="22"/>
          <w:szCs w:val="22"/>
        </w:rPr>
      </w:pPr>
      <w:r w:rsidRPr="00F434ED">
        <w:rPr>
          <w:b/>
          <w:bCs/>
          <w:sz w:val="22"/>
          <w:szCs w:val="22"/>
        </w:rPr>
        <w:t xml:space="preserve">Habitats of Principal Importance in </w:t>
      </w:r>
      <w:r>
        <w:rPr>
          <w:b/>
          <w:bCs/>
          <w:sz w:val="22"/>
          <w:szCs w:val="22"/>
        </w:rPr>
        <w:t>England</w:t>
      </w:r>
      <w:r w:rsidRPr="00F434ED">
        <w:rPr>
          <w:b/>
          <w:bCs/>
          <w:sz w:val="22"/>
          <w:szCs w:val="22"/>
        </w:rPr>
        <w:t xml:space="preserve"> </w:t>
      </w:r>
    </w:p>
    <w:p w14:paraId="7E5CF687" w14:textId="77777777" w:rsidR="005C472D" w:rsidRPr="00F434ED" w:rsidRDefault="005C472D" w:rsidP="005C472D">
      <w:pPr>
        <w:rPr>
          <w:sz w:val="22"/>
          <w:szCs w:val="22"/>
        </w:rPr>
      </w:pPr>
      <w:r w:rsidRPr="00F434ED">
        <w:rPr>
          <w:sz w:val="22"/>
          <w:szCs w:val="22"/>
        </w:rPr>
        <w:t>Lowland Mixed Deciduous Woodland</w:t>
      </w:r>
    </w:p>
    <w:p w14:paraId="4F6A8FA7" w14:textId="77777777" w:rsidR="005C472D" w:rsidRPr="00F434ED" w:rsidRDefault="005C472D" w:rsidP="005C472D">
      <w:pPr>
        <w:rPr>
          <w:rFonts w:eastAsia="MS Mincho"/>
          <w:b/>
          <w:bCs/>
          <w:sz w:val="22"/>
          <w:szCs w:val="22"/>
        </w:rPr>
      </w:pPr>
    </w:p>
    <w:p w14:paraId="4615E830" w14:textId="77777777" w:rsidR="005C472D" w:rsidRPr="00F434ED" w:rsidRDefault="005C472D" w:rsidP="005C472D">
      <w:pPr>
        <w:rPr>
          <w:rFonts w:eastAsia="MS Mincho"/>
          <w:b/>
          <w:bCs/>
          <w:sz w:val="22"/>
          <w:szCs w:val="22"/>
        </w:rPr>
      </w:pPr>
      <w:r w:rsidRPr="00F434ED">
        <w:rPr>
          <w:rFonts w:eastAsia="MS Mincho"/>
          <w:b/>
          <w:bCs/>
          <w:sz w:val="22"/>
          <w:szCs w:val="22"/>
        </w:rPr>
        <w:t xml:space="preserve">Selection </w:t>
      </w:r>
      <w:r>
        <w:rPr>
          <w:rFonts w:eastAsia="MS Mincho"/>
          <w:b/>
          <w:bCs/>
          <w:sz w:val="22"/>
          <w:szCs w:val="22"/>
        </w:rPr>
        <w:t>Criteria</w:t>
      </w:r>
    </w:p>
    <w:p w14:paraId="51795034" w14:textId="77777777" w:rsidR="005C472D" w:rsidRPr="00F434ED" w:rsidRDefault="005C472D" w:rsidP="005C472D">
      <w:pPr>
        <w:rPr>
          <w:rFonts w:eastAsia="MS Mincho"/>
          <w:sz w:val="22"/>
          <w:szCs w:val="22"/>
        </w:rPr>
      </w:pPr>
      <w:r w:rsidRPr="00F434ED">
        <w:rPr>
          <w:rFonts w:eastAsia="MS Mincho"/>
          <w:sz w:val="22"/>
          <w:szCs w:val="22"/>
        </w:rPr>
        <w:t>HC1 – Ancient Woodland Sites</w:t>
      </w:r>
    </w:p>
    <w:p w14:paraId="3606C1C5" w14:textId="77777777" w:rsidR="005C472D" w:rsidRPr="00F434ED" w:rsidRDefault="005C472D" w:rsidP="005C472D">
      <w:pPr>
        <w:rPr>
          <w:rFonts w:eastAsia="MS Mincho"/>
          <w:sz w:val="22"/>
          <w:szCs w:val="22"/>
        </w:rPr>
      </w:pPr>
    </w:p>
    <w:p w14:paraId="3C44651A" w14:textId="77777777" w:rsidR="005C472D" w:rsidRPr="00F434ED" w:rsidRDefault="005C472D" w:rsidP="005C472D">
      <w:pPr>
        <w:rPr>
          <w:rFonts w:eastAsia="MS Mincho"/>
          <w:b/>
          <w:sz w:val="22"/>
          <w:szCs w:val="22"/>
        </w:rPr>
      </w:pPr>
      <w:r>
        <w:rPr>
          <w:rFonts w:eastAsia="MS Mincho"/>
          <w:b/>
          <w:color w:val="000000"/>
          <w:sz w:val="22"/>
          <w:szCs w:val="22"/>
        </w:rPr>
        <w:t>Rationale</w:t>
      </w:r>
    </w:p>
    <w:p w14:paraId="26E77BAD" w14:textId="77777777" w:rsidR="005C472D" w:rsidRPr="00F434ED" w:rsidRDefault="005C472D" w:rsidP="005C472D">
      <w:pPr>
        <w:jc w:val="both"/>
        <w:rPr>
          <w:rFonts w:eastAsia="MS Mincho"/>
          <w:sz w:val="22"/>
          <w:szCs w:val="22"/>
        </w:rPr>
      </w:pPr>
      <w:r w:rsidRPr="00F434ED">
        <w:rPr>
          <w:rFonts w:eastAsia="MS Mincho"/>
          <w:sz w:val="22"/>
          <w:szCs w:val="22"/>
        </w:rPr>
        <w:t>Although not listed as ancient wood on the English Nature Inventory, the structure and, in particular, the ground flora composition suggests that it is an ancient fragment.</w:t>
      </w:r>
    </w:p>
    <w:p w14:paraId="19805E89" w14:textId="77777777" w:rsidR="005C472D" w:rsidRDefault="005C472D" w:rsidP="005C472D">
      <w:pPr>
        <w:rPr>
          <w:rFonts w:eastAsia="MS Mincho"/>
          <w:sz w:val="22"/>
          <w:szCs w:val="22"/>
        </w:rPr>
      </w:pPr>
    </w:p>
    <w:p w14:paraId="55E613D8" w14:textId="77777777" w:rsidR="005C472D" w:rsidRPr="00F434ED" w:rsidRDefault="005C472D" w:rsidP="005C472D">
      <w:pPr>
        <w:rPr>
          <w:rFonts w:eastAsia="MS Mincho"/>
          <w:b/>
          <w:sz w:val="22"/>
          <w:szCs w:val="22"/>
        </w:rPr>
      </w:pPr>
      <w:r w:rsidRPr="00F434ED">
        <w:rPr>
          <w:rFonts w:eastAsia="MS Mincho"/>
          <w:b/>
          <w:sz w:val="22"/>
          <w:szCs w:val="22"/>
        </w:rPr>
        <w:t xml:space="preserve">Condition </w:t>
      </w:r>
      <w:r>
        <w:rPr>
          <w:rFonts w:eastAsia="MS Mincho"/>
          <w:b/>
          <w:sz w:val="22"/>
          <w:szCs w:val="22"/>
        </w:rPr>
        <w:t>Statement</w:t>
      </w:r>
    </w:p>
    <w:p w14:paraId="76943961" w14:textId="77777777" w:rsidR="005C472D" w:rsidRPr="00F434ED" w:rsidRDefault="005C472D" w:rsidP="005C472D">
      <w:pPr>
        <w:rPr>
          <w:bCs/>
          <w:sz w:val="22"/>
          <w:szCs w:val="22"/>
        </w:rPr>
      </w:pPr>
      <w:r w:rsidRPr="00F434ED">
        <w:rPr>
          <w:bCs/>
          <w:sz w:val="22"/>
          <w:szCs w:val="22"/>
        </w:rPr>
        <w:t>Favourable; unmanaged</w:t>
      </w:r>
    </w:p>
    <w:p w14:paraId="2F6A3E5E" w14:textId="77777777" w:rsidR="005C472D" w:rsidRPr="00F434ED" w:rsidRDefault="005C472D" w:rsidP="005C472D">
      <w:pPr>
        <w:rPr>
          <w:rFonts w:eastAsia="MS Mincho"/>
          <w:sz w:val="22"/>
          <w:szCs w:val="22"/>
        </w:rPr>
      </w:pPr>
    </w:p>
    <w:p w14:paraId="19E76701" w14:textId="77777777" w:rsidR="005C472D" w:rsidRPr="00F434ED" w:rsidRDefault="005C472D" w:rsidP="005C472D">
      <w:pPr>
        <w:rPr>
          <w:rFonts w:eastAsia="MS Mincho"/>
          <w:b/>
          <w:sz w:val="22"/>
          <w:szCs w:val="22"/>
        </w:rPr>
      </w:pPr>
      <w:r w:rsidRPr="00F434ED">
        <w:rPr>
          <w:rFonts w:eastAsia="MS Mincho"/>
          <w:b/>
          <w:sz w:val="22"/>
          <w:szCs w:val="22"/>
        </w:rPr>
        <w:t>Management Issues</w:t>
      </w:r>
    </w:p>
    <w:p w14:paraId="5D675672" w14:textId="77777777" w:rsidR="005C472D" w:rsidRPr="00F434ED" w:rsidRDefault="005C472D" w:rsidP="005C472D">
      <w:pPr>
        <w:jc w:val="both"/>
        <w:rPr>
          <w:bCs/>
          <w:sz w:val="22"/>
          <w:szCs w:val="22"/>
        </w:rPr>
      </w:pPr>
      <w:r w:rsidRPr="00F434ED">
        <w:rPr>
          <w:bCs/>
          <w:sz w:val="22"/>
          <w:szCs w:val="22"/>
        </w:rPr>
        <w:t xml:space="preserve">The woodland is too small for any extensive coppicing, although some small scale selective felling and coppicing would be likely to be beneficial within more heavily shaded central areas. </w:t>
      </w:r>
    </w:p>
    <w:p w14:paraId="606C3F62" w14:textId="77777777" w:rsidR="005C472D" w:rsidRPr="00F434ED" w:rsidRDefault="005C472D" w:rsidP="005C472D">
      <w:pPr>
        <w:rPr>
          <w:rFonts w:eastAsia="MS Mincho"/>
          <w:sz w:val="22"/>
          <w:szCs w:val="22"/>
        </w:rPr>
      </w:pPr>
    </w:p>
    <w:p w14:paraId="33C888FD" w14:textId="77777777" w:rsidR="005C472D" w:rsidRPr="00F434ED" w:rsidRDefault="005C472D" w:rsidP="005C472D">
      <w:pPr>
        <w:tabs>
          <w:tab w:val="left" w:pos="4520"/>
        </w:tabs>
        <w:rPr>
          <w:b/>
          <w:sz w:val="22"/>
          <w:szCs w:val="22"/>
        </w:rPr>
      </w:pPr>
      <w:r w:rsidRPr="00F434ED">
        <w:rPr>
          <w:b/>
          <w:sz w:val="22"/>
          <w:szCs w:val="22"/>
        </w:rPr>
        <w:t>Review Schedule</w:t>
      </w:r>
    </w:p>
    <w:p w14:paraId="2F3C2B73" w14:textId="77777777" w:rsidR="005C472D" w:rsidRPr="00F434ED" w:rsidRDefault="005C472D" w:rsidP="005C472D">
      <w:pPr>
        <w:tabs>
          <w:tab w:val="left" w:pos="4520"/>
        </w:tabs>
        <w:rPr>
          <w:sz w:val="22"/>
          <w:szCs w:val="22"/>
        </w:rPr>
      </w:pPr>
      <w:r w:rsidRPr="00F434ED">
        <w:rPr>
          <w:sz w:val="22"/>
          <w:szCs w:val="22"/>
        </w:rPr>
        <w:t>Site Selected: 2008</w:t>
      </w:r>
      <w:r w:rsidRPr="00F434ED">
        <w:rPr>
          <w:sz w:val="22"/>
          <w:szCs w:val="22"/>
        </w:rPr>
        <w:tab/>
      </w:r>
    </w:p>
    <w:p w14:paraId="325BB6F1" w14:textId="77777777" w:rsidR="005C472D" w:rsidRPr="00F434ED" w:rsidRDefault="005C472D" w:rsidP="005C472D">
      <w:pPr>
        <w:rPr>
          <w:sz w:val="22"/>
          <w:szCs w:val="22"/>
        </w:rPr>
      </w:pPr>
      <w:r w:rsidRPr="00F434ED">
        <w:rPr>
          <w:bCs/>
          <w:sz w:val="22"/>
          <w:szCs w:val="22"/>
        </w:rPr>
        <w:t>Reviewed</w:t>
      </w:r>
      <w:r w:rsidRPr="00F434ED">
        <w:rPr>
          <w:sz w:val="22"/>
          <w:szCs w:val="22"/>
        </w:rPr>
        <w:t>: 2015 (no change)</w:t>
      </w:r>
    </w:p>
    <w:p w14:paraId="0385FF11" w14:textId="77777777" w:rsidR="005C472D" w:rsidRPr="00F434ED" w:rsidRDefault="005C472D" w:rsidP="005C472D">
      <w:pPr>
        <w:pStyle w:val="PlainText"/>
        <w:jc w:val="center"/>
        <w:rPr>
          <w:rFonts w:ascii="Times New Roman" w:eastAsia="MS Mincho" w:hAnsi="Times New Roman" w:cs="Times New Roman"/>
          <w:b/>
          <w:bCs/>
          <w:color w:val="000000"/>
          <w:sz w:val="24"/>
          <w:szCs w:val="24"/>
        </w:rPr>
      </w:pPr>
      <w:r>
        <w:rPr>
          <w:rFonts w:eastAsia="MS Mincho"/>
          <w:b/>
          <w:bCs/>
        </w:rPr>
        <w:br w:type="page"/>
      </w:r>
      <w:r w:rsidRPr="00F434ED">
        <w:rPr>
          <w:rFonts w:ascii="Times New Roman" w:eastAsia="MS Mincho" w:hAnsi="Times New Roman" w:cs="Times New Roman"/>
          <w:b/>
          <w:bCs/>
          <w:color w:val="000000"/>
          <w:sz w:val="24"/>
          <w:szCs w:val="24"/>
        </w:rPr>
        <w:t>Co51 Keeper’s Cottage Wood</w:t>
      </w:r>
      <w:r>
        <w:rPr>
          <w:rFonts w:ascii="Times New Roman" w:eastAsia="MS Mincho" w:hAnsi="Times New Roman" w:cs="Times New Roman"/>
          <w:b/>
          <w:bCs/>
          <w:color w:val="000000"/>
          <w:sz w:val="24"/>
          <w:szCs w:val="24"/>
        </w:rPr>
        <w:t>, Copford</w:t>
      </w:r>
      <w:r w:rsidRPr="00F434ED">
        <w:rPr>
          <w:rFonts w:ascii="Times New Roman" w:eastAsia="MS Mincho" w:hAnsi="Times New Roman" w:cs="Times New Roman"/>
          <w:b/>
          <w:bCs/>
          <w:color w:val="000000"/>
          <w:sz w:val="24"/>
          <w:szCs w:val="24"/>
        </w:rPr>
        <w:t xml:space="preserve"> (</w:t>
      </w:r>
      <w:r>
        <w:rPr>
          <w:rFonts w:ascii="Times New Roman" w:eastAsia="MS Mincho" w:hAnsi="Times New Roman" w:cs="Times New Roman"/>
          <w:b/>
          <w:bCs/>
          <w:color w:val="000000"/>
          <w:sz w:val="24"/>
          <w:szCs w:val="24"/>
        </w:rPr>
        <w:t>0.9</w:t>
      </w:r>
      <w:r w:rsidRPr="00F434ED">
        <w:rPr>
          <w:rFonts w:ascii="Times New Roman" w:eastAsia="MS Mincho" w:hAnsi="Times New Roman" w:cs="Times New Roman"/>
          <w:b/>
          <w:bCs/>
          <w:color w:val="000000"/>
          <w:sz w:val="24"/>
          <w:szCs w:val="24"/>
        </w:rPr>
        <w:t xml:space="preserve"> ha) TL 935238</w:t>
      </w:r>
    </w:p>
    <w:p w14:paraId="4696D58A" w14:textId="77777777" w:rsidR="005C472D" w:rsidRPr="00F434ED" w:rsidRDefault="005C472D" w:rsidP="005C472D">
      <w:pPr>
        <w:jc w:val="center"/>
        <w:rPr>
          <w:rFonts w:eastAsia="MS Mincho"/>
          <w:b/>
          <w:bCs/>
          <w:color w:val="000000"/>
          <w:szCs w:val="22"/>
        </w:rPr>
      </w:pPr>
    </w:p>
    <w:p w14:paraId="238AE8F9" w14:textId="77777777" w:rsidR="005C472D" w:rsidRPr="00F434ED" w:rsidRDefault="005C472D" w:rsidP="005C472D">
      <w:pPr>
        <w:jc w:val="center"/>
        <w:rPr>
          <w:sz w:val="20"/>
          <w:szCs w:val="18"/>
        </w:rPr>
      </w:pPr>
      <w:r>
        <w:rPr>
          <w:rFonts w:ascii="Courier New" w:hAnsi="Courier New" w:cs="Courier New"/>
          <w:noProof/>
          <w:sz w:val="20"/>
          <w:szCs w:val="20"/>
          <w:lang w:eastAsia="en-GB"/>
        </w:rPr>
        <w:drawing>
          <wp:inline distT="0" distB="0" distL="0" distR="0" wp14:anchorId="79A8B52B" wp14:editId="3D683418">
            <wp:extent cx="5838825" cy="4317003"/>
            <wp:effectExtent l="19050" t="19050" r="9525" b="26670"/>
            <wp:docPr id="76" name="Picture 76" descr="\\MADEAL\Users\Martin\Documents\EECOS\CURRENT (Home 14-12-12)\2015 10 - Colchester LoWS\Mapping\Co5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DEAL\Users\Martin\Documents\EECOS\CURRENT (Home 14-12-12)\2015 10 - Colchester LoWS\Mapping\Co51.em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4127" cy="4320923"/>
                    </a:xfrm>
                    <a:prstGeom prst="rect">
                      <a:avLst/>
                    </a:prstGeom>
                    <a:noFill/>
                    <a:ln w="9525" cmpd="sng">
                      <a:solidFill>
                        <a:srgbClr val="000000"/>
                      </a:solidFill>
                      <a:miter lim="800000"/>
                      <a:headEnd/>
                      <a:tailEnd/>
                    </a:ln>
                    <a:effectLst/>
                  </pic:spPr>
                </pic:pic>
              </a:graphicData>
            </a:graphic>
          </wp:inline>
        </w:drawing>
      </w:r>
    </w:p>
    <w:p w14:paraId="7AAC4D60" w14:textId="4F00C953" w:rsidR="005C472D" w:rsidRPr="00F434ED" w:rsidRDefault="005C472D" w:rsidP="005C472D">
      <w:pPr>
        <w:jc w:val="center"/>
        <w:rPr>
          <w:sz w:val="16"/>
          <w:szCs w:val="18"/>
        </w:rPr>
      </w:pPr>
      <w:r w:rsidRPr="00F434ED">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F434ED">
        <w:rPr>
          <w:sz w:val="16"/>
          <w:szCs w:val="18"/>
        </w:rPr>
        <w:t xml:space="preserve"> © Crown Copyright.   Licence number AL 100020327</w:t>
      </w:r>
    </w:p>
    <w:p w14:paraId="3F215077" w14:textId="77777777" w:rsidR="005C472D" w:rsidRPr="00F434ED" w:rsidRDefault="005C472D" w:rsidP="005C472D">
      <w:pPr>
        <w:jc w:val="both"/>
        <w:rPr>
          <w:rFonts w:eastAsia="MS Mincho"/>
          <w:bCs/>
          <w:color w:val="000000"/>
          <w:sz w:val="22"/>
          <w:szCs w:val="22"/>
        </w:rPr>
      </w:pPr>
    </w:p>
    <w:p w14:paraId="7C18B0FB" w14:textId="77777777" w:rsidR="005C472D" w:rsidRPr="00F434ED" w:rsidRDefault="005C472D" w:rsidP="005C472D">
      <w:pPr>
        <w:jc w:val="both"/>
        <w:rPr>
          <w:rFonts w:eastAsia="MS Mincho"/>
          <w:bCs/>
          <w:color w:val="000000"/>
          <w:sz w:val="22"/>
          <w:szCs w:val="22"/>
        </w:rPr>
      </w:pPr>
      <w:r w:rsidRPr="00F434ED">
        <w:rPr>
          <w:rFonts w:eastAsia="MS Mincho"/>
          <w:bCs/>
          <w:color w:val="000000"/>
          <w:sz w:val="22"/>
          <w:szCs w:val="22"/>
        </w:rPr>
        <w:t xml:space="preserve">The main body of this wood comprises two close, parallel and likely ancient watercourse hedgerows that have grown out into the intervening field to form damp woodland with an unusually rich flora. </w:t>
      </w:r>
    </w:p>
    <w:p w14:paraId="5A4A7F86" w14:textId="77777777" w:rsidR="005C472D" w:rsidRPr="00F434ED" w:rsidRDefault="005C472D" w:rsidP="005C472D">
      <w:pPr>
        <w:jc w:val="both"/>
        <w:rPr>
          <w:rFonts w:eastAsia="MS Mincho"/>
          <w:bCs/>
          <w:color w:val="000000"/>
          <w:sz w:val="22"/>
          <w:szCs w:val="22"/>
        </w:rPr>
      </w:pPr>
    </w:p>
    <w:p w14:paraId="770B18B5" w14:textId="77777777" w:rsidR="005C472D" w:rsidRPr="00F434ED" w:rsidRDefault="005C472D" w:rsidP="005C472D">
      <w:pPr>
        <w:jc w:val="both"/>
        <w:rPr>
          <w:rFonts w:eastAsia="MS Mincho"/>
          <w:bCs/>
          <w:color w:val="000000"/>
          <w:sz w:val="22"/>
          <w:szCs w:val="22"/>
        </w:rPr>
      </w:pPr>
      <w:r w:rsidRPr="00F434ED">
        <w:rPr>
          <w:rFonts w:eastAsia="MS Mincho"/>
          <w:bCs/>
          <w:color w:val="000000"/>
          <w:sz w:val="22"/>
          <w:szCs w:val="22"/>
        </w:rPr>
        <w:t>Alder (</w:t>
      </w:r>
      <w:r w:rsidRPr="00F434ED">
        <w:rPr>
          <w:rFonts w:eastAsia="MS Mincho"/>
          <w:bCs/>
          <w:i/>
          <w:color w:val="000000"/>
          <w:sz w:val="22"/>
          <w:szCs w:val="22"/>
        </w:rPr>
        <w:t>Alnus glutinosa</w:t>
      </w:r>
      <w:r w:rsidRPr="00F434ED">
        <w:rPr>
          <w:rFonts w:eastAsia="MS Mincho"/>
          <w:bCs/>
          <w:color w:val="000000"/>
          <w:sz w:val="22"/>
          <w:szCs w:val="22"/>
        </w:rPr>
        <w:t>) is locally frequent, along with Ash (</w:t>
      </w:r>
      <w:r w:rsidRPr="00F434ED">
        <w:rPr>
          <w:rFonts w:eastAsia="MS Mincho"/>
          <w:bCs/>
          <w:i/>
          <w:color w:val="000000"/>
          <w:sz w:val="22"/>
          <w:szCs w:val="22"/>
        </w:rPr>
        <w:t>Fraxinus excelsior</w:t>
      </w:r>
      <w:r w:rsidRPr="00F434ED">
        <w:rPr>
          <w:rFonts w:eastAsia="MS Mincho"/>
          <w:bCs/>
          <w:color w:val="000000"/>
          <w:sz w:val="22"/>
          <w:szCs w:val="22"/>
        </w:rPr>
        <w:t>), Pedunculate Oak (</w:t>
      </w:r>
      <w:r w:rsidRPr="00F434ED">
        <w:rPr>
          <w:rFonts w:eastAsia="MS Mincho"/>
          <w:bCs/>
          <w:i/>
          <w:color w:val="000000"/>
          <w:sz w:val="22"/>
          <w:szCs w:val="22"/>
        </w:rPr>
        <w:t>Quercus robur</w:t>
      </w:r>
      <w:r w:rsidRPr="00F434ED">
        <w:rPr>
          <w:rFonts w:eastAsia="MS Mincho"/>
          <w:bCs/>
          <w:color w:val="000000"/>
          <w:sz w:val="22"/>
          <w:szCs w:val="22"/>
        </w:rPr>
        <w:t>) and, more recently, invasive Sycamore (</w:t>
      </w:r>
      <w:r w:rsidRPr="00F434ED">
        <w:rPr>
          <w:rFonts w:eastAsia="MS Mincho"/>
          <w:bCs/>
          <w:i/>
          <w:color w:val="000000"/>
          <w:sz w:val="22"/>
          <w:szCs w:val="22"/>
        </w:rPr>
        <w:t>Acer pseudoplatanus</w:t>
      </w:r>
      <w:r w:rsidRPr="00F434ED">
        <w:rPr>
          <w:rFonts w:eastAsia="MS Mincho"/>
          <w:bCs/>
          <w:color w:val="000000"/>
          <w:sz w:val="22"/>
          <w:szCs w:val="22"/>
        </w:rPr>
        <w:t>).  There is</w:t>
      </w:r>
      <w:r w:rsidRPr="00F434ED">
        <w:rPr>
          <w:rFonts w:eastAsia="MS Mincho"/>
          <w:bCs/>
          <w:i/>
          <w:color w:val="000000"/>
          <w:sz w:val="22"/>
          <w:szCs w:val="22"/>
        </w:rPr>
        <w:t xml:space="preserve"> </w:t>
      </w:r>
      <w:r w:rsidRPr="00F434ED">
        <w:rPr>
          <w:rFonts w:eastAsia="MS Mincho"/>
          <w:bCs/>
          <w:color w:val="000000"/>
          <w:sz w:val="22"/>
          <w:szCs w:val="22"/>
        </w:rPr>
        <w:t>some old Hazel (</w:t>
      </w:r>
      <w:r w:rsidRPr="00F434ED">
        <w:rPr>
          <w:rFonts w:eastAsia="MS Mincho"/>
          <w:bCs/>
          <w:i/>
          <w:color w:val="000000"/>
          <w:sz w:val="22"/>
          <w:szCs w:val="22"/>
        </w:rPr>
        <w:t>Corylus avellana</w:t>
      </w:r>
      <w:r w:rsidRPr="00F434ED">
        <w:rPr>
          <w:rFonts w:eastAsia="MS Mincho"/>
          <w:bCs/>
          <w:color w:val="000000"/>
          <w:sz w:val="22"/>
          <w:szCs w:val="22"/>
        </w:rPr>
        <w:t>) coppice, Hawthorn (</w:t>
      </w:r>
      <w:r w:rsidRPr="00F434ED">
        <w:rPr>
          <w:rFonts w:eastAsia="MS Mincho"/>
          <w:bCs/>
          <w:i/>
          <w:color w:val="000000"/>
          <w:sz w:val="22"/>
          <w:szCs w:val="22"/>
        </w:rPr>
        <w:t>Crataegus monogyna</w:t>
      </w:r>
      <w:r w:rsidRPr="00F434ED">
        <w:rPr>
          <w:rFonts w:eastAsia="MS Mincho"/>
          <w:bCs/>
          <w:color w:val="000000"/>
          <w:sz w:val="22"/>
          <w:szCs w:val="22"/>
        </w:rPr>
        <w:t>), Holly (</w:t>
      </w:r>
      <w:r w:rsidRPr="00F434ED">
        <w:rPr>
          <w:rFonts w:eastAsia="MS Mincho"/>
          <w:bCs/>
          <w:i/>
          <w:color w:val="000000"/>
          <w:sz w:val="22"/>
          <w:szCs w:val="22"/>
        </w:rPr>
        <w:t>Ilex aquifolium</w:t>
      </w:r>
      <w:r w:rsidRPr="00F434ED">
        <w:rPr>
          <w:rFonts w:eastAsia="MS Mincho"/>
          <w:bCs/>
          <w:color w:val="000000"/>
          <w:sz w:val="22"/>
          <w:szCs w:val="22"/>
        </w:rPr>
        <w:t>) and Elder (</w:t>
      </w:r>
      <w:r w:rsidRPr="00F434ED">
        <w:rPr>
          <w:rFonts w:eastAsia="MS Mincho"/>
          <w:bCs/>
          <w:i/>
          <w:color w:val="000000"/>
          <w:sz w:val="22"/>
          <w:szCs w:val="22"/>
        </w:rPr>
        <w:t>Sambucus nigra</w:t>
      </w:r>
      <w:r w:rsidRPr="00F434ED">
        <w:rPr>
          <w:rFonts w:eastAsia="MS Mincho"/>
          <w:bCs/>
          <w:color w:val="000000"/>
          <w:sz w:val="22"/>
          <w:szCs w:val="22"/>
        </w:rPr>
        <w:t xml:space="preserve">) on drier ground.  </w:t>
      </w:r>
    </w:p>
    <w:p w14:paraId="7FBFE092" w14:textId="77777777" w:rsidR="005C472D" w:rsidRPr="00F434ED" w:rsidRDefault="005C472D" w:rsidP="005C472D">
      <w:pPr>
        <w:jc w:val="both"/>
        <w:rPr>
          <w:rFonts w:eastAsia="MS Mincho"/>
          <w:bCs/>
          <w:color w:val="000000"/>
          <w:sz w:val="22"/>
          <w:szCs w:val="22"/>
        </w:rPr>
      </w:pPr>
    </w:p>
    <w:p w14:paraId="7F1734F3" w14:textId="77777777" w:rsidR="005C472D" w:rsidRPr="00F434ED" w:rsidRDefault="005C472D" w:rsidP="005C472D">
      <w:pPr>
        <w:jc w:val="both"/>
        <w:rPr>
          <w:rFonts w:eastAsia="MS Mincho"/>
          <w:bCs/>
          <w:color w:val="000000"/>
          <w:sz w:val="22"/>
          <w:szCs w:val="22"/>
        </w:rPr>
      </w:pPr>
      <w:r w:rsidRPr="00F434ED">
        <w:rPr>
          <w:rFonts w:eastAsia="MS Mincho"/>
          <w:bCs/>
          <w:color w:val="000000"/>
          <w:sz w:val="22"/>
          <w:szCs w:val="22"/>
        </w:rPr>
        <w:t>The ground flora is unusually rich in ancient woodland indicator species, including Moschatel (</w:t>
      </w:r>
      <w:r w:rsidRPr="00F434ED">
        <w:rPr>
          <w:rFonts w:eastAsia="MS Mincho"/>
          <w:bCs/>
          <w:i/>
          <w:color w:val="000000"/>
          <w:sz w:val="22"/>
          <w:szCs w:val="22"/>
        </w:rPr>
        <w:t>Adoxa moschatellina</w:t>
      </w:r>
      <w:r w:rsidRPr="00F434ED">
        <w:rPr>
          <w:rFonts w:eastAsia="MS Mincho"/>
          <w:bCs/>
          <w:color w:val="000000"/>
          <w:sz w:val="22"/>
          <w:szCs w:val="22"/>
        </w:rPr>
        <w:t>), Wild Garlic (</w:t>
      </w:r>
      <w:r w:rsidRPr="00F434ED">
        <w:rPr>
          <w:rFonts w:eastAsia="MS Mincho"/>
          <w:bCs/>
          <w:i/>
          <w:color w:val="000000"/>
          <w:sz w:val="22"/>
          <w:szCs w:val="22"/>
        </w:rPr>
        <w:t>Allium ursinum</w:t>
      </w:r>
      <w:r w:rsidRPr="00F434ED">
        <w:rPr>
          <w:rFonts w:eastAsia="MS Mincho"/>
          <w:bCs/>
          <w:color w:val="000000"/>
          <w:sz w:val="22"/>
          <w:szCs w:val="22"/>
        </w:rPr>
        <w:t>), Wood Anemone (</w:t>
      </w:r>
      <w:r w:rsidRPr="00F434ED">
        <w:rPr>
          <w:rFonts w:eastAsia="MS Mincho"/>
          <w:bCs/>
          <w:i/>
          <w:color w:val="000000"/>
          <w:sz w:val="22"/>
          <w:szCs w:val="22"/>
        </w:rPr>
        <w:t>Anemone nemorosa</w:t>
      </w:r>
      <w:r w:rsidRPr="00F434ED">
        <w:rPr>
          <w:rFonts w:eastAsia="MS Mincho"/>
          <w:bCs/>
          <w:color w:val="000000"/>
          <w:sz w:val="22"/>
          <w:szCs w:val="22"/>
        </w:rPr>
        <w:t>), Pendulous Sedge (</w:t>
      </w:r>
      <w:r w:rsidRPr="00F434ED">
        <w:rPr>
          <w:rFonts w:eastAsia="MS Mincho"/>
          <w:bCs/>
          <w:i/>
          <w:color w:val="000000"/>
          <w:sz w:val="22"/>
          <w:szCs w:val="22"/>
        </w:rPr>
        <w:t>Carex pendula</w:t>
      </w:r>
      <w:r w:rsidRPr="00F434ED">
        <w:rPr>
          <w:rFonts w:eastAsia="MS Mincho"/>
          <w:bCs/>
          <w:color w:val="000000"/>
          <w:sz w:val="22"/>
          <w:szCs w:val="22"/>
        </w:rPr>
        <w:t>), Pignut (</w:t>
      </w:r>
      <w:r w:rsidRPr="00F434ED">
        <w:rPr>
          <w:rFonts w:eastAsia="MS Mincho"/>
          <w:bCs/>
          <w:i/>
          <w:color w:val="000000"/>
          <w:sz w:val="22"/>
          <w:szCs w:val="22"/>
        </w:rPr>
        <w:t>Conopodium majus</w:t>
      </w:r>
      <w:r w:rsidRPr="00F434ED">
        <w:rPr>
          <w:rFonts w:eastAsia="MS Mincho"/>
          <w:bCs/>
          <w:color w:val="000000"/>
          <w:sz w:val="22"/>
          <w:szCs w:val="22"/>
        </w:rPr>
        <w:t>), Giant Fescue (</w:t>
      </w:r>
      <w:r w:rsidRPr="00F434ED">
        <w:rPr>
          <w:rFonts w:eastAsia="MS Mincho"/>
          <w:bCs/>
          <w:i/>
          <w:color w:val="000000"/>
          <w:sz w:val="22"/>
          <w:szCs w:val="22"/>
        </w:rPr>
        <w:t>Schedonorus giganteus</w:t>
      </w:r>
      <w:r w:rsidRPr="00F434ED">
        <w:rPr>
          <w:rFonts w:eastAsia="MS Mincho"/>
          <w:bCs/>
          <w:color w:val="000000"/>
          <w:sz w:val="22"/>
          <w:szCs w:val="22"/>
        </w:rPr>
        <w:t>), Bluebell (</w:t>
      </w:r>
      <w:r w:rsidRPr="00F434ED">
        <w:rPr>
          <w:rFonts w:eastAsia="MS Mincho"/>
          <w:bCs/>
          <w:i/>
          <w:color w:val="000000"/>
          <w:sz w:val="22"/>
          <w:szCs w:val="22"/>
        </w:rPr>
        <w:t>Hyacinthoides non-scripta</w:t>
      </w:r>
      <w:r w:rsidRPr="00F434ED">
        <w:rPr>
          <w:rFonts w:eastAsia="MS Mincho"/>
          <w:bCs/>
          <w:color w:val="000000"/>
          <w:sz w:val="22"/>
          <w:szCs w:val="22"/>
        </w:rPr>
        <w:t>), Dog’s Mercury (</w:t>
      </w:r>
      <w:r w:rsidRPr="00F434ED">
        <w:rPr>
          <w:rFonts w:eastAsia="MS Mincho"/>
          <w:bCs/>
          <w:i/>
          <w:color w:val="000000"/>
          <w:sz w:val="22"/>
          <w:szCs w:val="22"/>
        </w:rPr>
        <w:t>Mercurialis perennis</w:t>
      </w:r>
      <w:r w:rsidRPr="00F434ED">
        <w:rPr>
          <w:rFonts w:eastAsia="MS Mincho"/>
          <w:bCs/>
          <w:color w:val="000000"/>
          <w:sz w:val="22"/>
          <w:szCs w:val="22"/>
        </w:rPr>
        <w:t>) and Three-nerved Sandwort (</w:t>
      </w:r>
      <w:r w:rsidRPr="00F434ED">
        <w:rPr>
          <w:rFonts w:eastAsia="MS Mincho"/>
          <w:bCs/>
          <w:i/>
          <w:color w:val="000000"/>
          <w:sz w:val="22"/>
          <w:szCs w:val="22"/>
        </w:rPr>
        <w:t>Moehringia trinervia</w:t>
      </w:r>
      <w:r w:rsidRPr="00F434ED">
        <w:rPr>
          <w:rFonts w:eastAsia="MS Mincho"/>
          <w:bCs/>
          <w:color w:val="000000"/>
          <w:sz w:val="22"/>
          <w:szCs w:val="22"/>
        </w:rPr>
        <w:t xml:space="preserve">).  </w:t>
      </w:r>
    </w:p>
    <w:p w14:paraId="38574E7B" w14:textId="77777777" w:rsidR="005C472D" w:rsidRPr="00F434ED" w:rsidRDefault="005C472D" w:rsidP="005C472D">
      <w:pPr>
        <w:jc w:val="both"/>
        <w:rPr>
          <w:rFonts w:eastAsia="MS Mincho"/>
          <w:color w:val="000000"/>
          <w:sz w:val="22"/>
          <w:szCs w:val="22"/>
        </w:rPr>
      </w:pPr>
    </w:p>
    <w:p w14:paraId="086A966F" w14:textId="77777777" w:rsidR="005C472D" w:rsidRPr="00F434ED" w:rsidRDefault="005C472D" w:rsidP="005C472D">
      <w:pPr>
        <w:rPr>
          <w:rFonts w:eastAsia="MS Mincho"/>
          <w:b/>
          <w:bCs/>
          <w:sz w:val="22"/>
          <w:szCs w:val="22"/>
        </w:rPr>
      </w:pPr>
      <w:r w:rsidRPr="00F434ED">
        <w:rPr>
          <w:rFonts w:eastAsia="MS Mincho"/>
          <w:b/>
          <w:bCs/>
          <w:sz w:val="22"/>
          <w:szCs w:val="22"/>
        </w:rPr>
        <w:t>Ownership and Access</w:t>
      </w:r>
    </w:p>
    <w:p w14:paraId="7C19DA51" w14:textId="77777777" w:rsidR="005C472D" w:rsidRPr="00F434ED" w:rsidRDefault="005C472D" w:rsidP="005C472D">
      <w:pPr>
        <w:rPr>
          <w:rFonts w:eastAsia="MS Mincho"/>
          <w:bCs/>
          <w:sz w:val="22"/>
          <w:szCs w:val="22"/>
        </w:rPr>
      </w:pPr>
      <w:r w:rsidRPr="00F434ED">
        <w:rPr>
          <w:rFonts w:eastAsia="MS Mincho"/>
          <w:bCs/>
          <w:sz w:val="22"/>
          <w:szCs w:val="22"/>
        </w:rPr>
        <w:t>The site is in private ownership.  A public footpath crosses the woodland and two watercourses centrally.</w:t>
      </w:r>
    </w:p>
    <w:p w14:paraId="06D945E6" w14:textId="77777777" w:rsidR="005C472D" w:rsidRPr="00F434ED" w:rsidRDefault="005C472D" w:rsidP="005C472D">
      <w:pPr>
        <w:rPr>
          <w:rFonts w:eastAsia="MS Mincho"/>
          <w:b/>
          <w:bCs/>
          <w:sz w:val="22"/>
          <w:szCs w:val="22"/>
        </w:rPr>
      </w:pPr>
    </w:p>
    <w:p w14:paraId="585B2E64" w14:textId="77777777" w:rsidR="005C472D" w:rsidRPr="00F434ED" w:rsidRDefault="005C472D" w:rsidP="005C472D">
      <w:pPr>
        <w:tabs>
          <w:tab w:val="left" w:pos="4480"/>
        </w:tabs>
        <w:rPr>
          <w:b/>
          <w:bCs/>
          <w:sz w:val="22"/>
          <w:szCs w:val="22"/>
        </w:rPr>
      </w:pPr>
      <w:r w:rsidRPr="00F434ED">
        <w:rPr>
          <w:b/>
          <w:bCs/>
          <w:sz w:val="22"/>
          <w:szCs w:val="22"/>
        </w:rPr>
        <w:t xml:space="preserve">Habitats of Principal Importance in </w:t>
      </w:r>
      <w:r>
        <w:rPr>
          <w:b/>
          <w:bCs/>
          <w:sz w:val="22"/>
          <w:szCs w:val="22"/>
        </w:rPr>
        <w:t>England</w:t>
      </w:r>
      <w:r w:rsidRPr="00F434ED">
        <w:rPr>
          <w:b/>
          <w:bCs/>
          <w:sz w:val="22"/>
          <w:szCs w:val="22"/>
        </w:rPr>
        <w:t xml:space="preserve"> </w:t>
      </w:r>
    </w:p>
    <w:p w14:paraId="3D0FA81E" w14:textId="77777777" w:rsidR="005C472D" w:rsidRPr="00F434ED" w:rsidRDefault="005C472D" w:rsidP="005C472D">
      <w:pPr>
        <w:rPr>
          <w:sz w:val="22"/>
          <w:szCs w:val="22"/>
        </w:rPr>
      </w:pPr>
      <w:r w:rsidRPr="00F434ED">
        <w:rPr>
          <w:sz w:val="22"/>
          <w:szCs w:val="22"/>
        </w:rPr>
        <w:t>Lowland Mixed Deciduous Woodland</w:t>
      </w:r>
    </w:p>
    <w:p w14:paraId="1CB14F0F" w14:textId="77777777" w:rsidR="005C472D" w:rsidRPr="00F434ED" w:rsidRDefault="005C472D" w:rsidP="005C472D">
      <w:pPr>
        <w:rPr>
          <w:rFonts w:eastAsia="MS Mincho"/>
          <w:b/>
          <w:bCs/>
          <w:sz w:val="22"/>
          <w:szCs w:val="22"/>
        </w:rPr>
      </w:pPr>
    </w:p>
    <w:p w14:paraId="5932A2DA" w14:textId="77777777" w:rsidR="005C472D" w:rsidRPr="00F434ED" w:rsidRDefault="005C472D" w:rsidP="005C472D">
      <w:pPr>
        <w:rPr>
          <w:rFonts w:eastAsia="MS Mincho"/>
          <w:b/>
          <w:bCs/>
          <w:sz w:val="22"/>
          <w:szCs w:val="22"/>
        </w:rPr>
      </w:pPr>
      <w:r w:rsidRPr="00F434ED">
        <w:rPr>
          <w:rFonts w:eastAsia="MS Mincho"/>
          <w:b/>
          <w:bCs/>
          <w:sz w:val="22"/>
          <w:szCs w:val="22"/>
        </w:rPr>
        <w:t xml:space="preserve">Selection </w:t>
      </w:r>
      <w:r>
        <w:rPr>
          <w:rFonts w:eastAsia="MS Mincho"/>
          <w:b/>
          <w:bCs/>
          <w:sz w:val="22"/>
          <w:szCs w:val="22"/>
        </w:rPr>
        <w:t>Criteria</w:t>
      </w:r>
    </w:p>
    <w:p w14:paraId="069E6C13" w14:textId="77777777" w:rsidR="005C472D" w:rsidRPr="00F434ED" w:rsidRDefault="005C472D" w:rsidP="005C472D">
      <w:pPr>
        <w:rPr>
          <w:rFonts w:eastAsia="MS Mincho"/>
          <w:sz w:val="22"/>
          <w:szCs w:val="22"/>
        </w:rPr>
      </w:pPr>
      <w:r w:rsidRPr="00F434ED">
        <w:rPr>
          <w:rFonts w:eastAsia="MS Mincho"/>
          <w:sz w:val="22"/>
          <w:szCs w:val="22"/>
        </w:rPr>
        <w:t>HC1 – Ancient Woodland Sites</w:t>
      </w:r>
    </w:p>
    <w:p w14:paraId="06A4D771" w14:textId="77777777" w:rsidR="005C472D" w:rsidRDefault="005C472D" w:rsidP="005C472D">
      <w:pPr>
        <w:rPr>
          <w:rFonts w:eastAsia="MS Mincho"/>
          <w:sz w:val="22"/>
          <w:szCs w:val="22"/>
        </w:rPr>
      </w:pPr>
    </w:p>
    <w:p w14:paraId="7CE9C8EA" w14:textId="77777777" w:rsidR="005C472D" w:rsidRDefault="005C472D" w:rsidP="005C472D">
      <w:pPr>
        <w:rPr>
          <w:rFonts w:eastAsia="MS Mincho"/>
          <w:sz w:val="22"/>
          <w:szCs w:val="22"/>
        </w:rPr>
      </w:pPr>
    </w:p>
    <w:p w14:paraId="2FCDA20F" w14:textId="77777777" w:rsidR="005C472D" w:rsidRPr="00F434ED" w:rsidRDefault="005C472D" w:rsidP="005C472D">
      <w:pPr>
        <w:rPr>
          <w:rFonts w:eastAsia="MS Mincho"/>
          <w:sz w:val="22"/>
          <w:szCs w:val="22"/>
        </w:rPr>
      </w:pPr>
    </w:p>
    <w:p w14:paraId="7ECEE666" w14:textId="77777777" w:rsidR="005C472D" w:rsidRPr="00F434ED" w:rsidRDefault="005C472D" w:rsidP="005C472D">
      <w:pPr>
        <w:jc w:val="both"/>
        <w:rPr>
          <w:rFonts w:eastAsia="MS Mincho"/>
          <w:b/>
          <w:sz w:val="22"/>
          <w:szCs w:val="22"/>
        </w:rPr>
      </w:pPr>
      <w:r>
        <w:rPr>
          <w:rFonts w:eastAsia="MS Mincho"/>
          <w:b/>
          <w:color w:val="000000"/>
          <w:sz w:val="22"/>
        </w:rPr>
        <w:t>Rationale</w:t>
      </w:r>
    </w:p>
    <w:p w14:paraId="6269C5CC" w14:textId="77777777" w:rsidR="005C472D" w:rsidRPr="00F434ED" w:rsidRDefault="005C472D" w:rsidP="005C472D">
      <w:pPr>
        <w:jc w:val="both"/>
        <w:rPr>
          <w:rFonts w:eastAsia="MS Mincho"/>
          <w:sz w:val="22"/>
          <w:szCs w:val="22"/>
        </w:rPr>
      </w:pPr>
      <w:r w:rsidRPr="00F434ED">
        <w:rPr>
          <w:rFonts w:eastAsia="MS Mincho"/>
          <w:sz w:val="22"/>
          <w:szCs w:val="22"/>
        </w:rPr>
        <w:t xml:space="preserve">Although this woodland does not appear on the Ancient Woodland Inventory, due to its small size, the presence of several key woodland indicator species strongly suggests the site is derived from woodland that is ancient, possibly as a fragment of a previously larger wooded area. </w:t>
      </w:r>
    </w:p>
    <w:p w14:paraId="0ED60EEF" w14:textId="77777777" w:rsidR="005C472D" w:rsidRPr="00F434ED" w:rsidRDefault="005C472D" w:rsidP="005C472D">
      <w:pPr>
        <w:jc w:val="both"/>
        <w:rPr>
          <w:rFonts w:eastAsia="MS Mincho"/>
          <w:sz w:val="22"/>
          <w:szCs w:val="22"/>
        </w:rPr>
      </w:pPr>
    </w:p>
    <w:p w14:paraId="4507A8E9" w14:textId="77777777" w:rsidR="005C472D" w:rsidRPr="00F434ED" w:rsidRDefault="005C472D" w:rsidP="005C472D">
      <w:pPr>
        <w:jc w:val="both"/>
        <w:rPr>
          <w:rFonts w:eastAsia="MS Mincho"/>
          <w:b/>
          <w:sz w:val="22"/>
          <w:szCs w:val="22"/>
        </w:rPr>
      </w:pPr>
      <w:r w:rsidRPr="00F434ED">
        <w:rPr>
          <w:rFonts w:eastAsia="MS Mincho"/>
          <w:b/>
          <w:sz w:val="22"/>
          <w:szCs w:val="22"/>
        </w:rPr>
        <w:t xml:space="preserve">Condition </w:t>
      </w:r>
      <w:r>
        <w:rPr>
          <w:rFonts w:eastAsia="MS Mincho"/>
          <w:b/>
          <w:sz w:val="22"/>
          <w:szCs w:val="22"/>
        </w:rPr>
        <w:t>Statement</w:t>
      </w:r>
    </w:p>
    <w:p w14:paraId="51E7D46D" w14:textId="77777777" w:rsidR="005C472D" w:rsidRPr="00F434ED" w:rsidRDefault="005C472D" w:rsidP="005C472D">
      <w:pPr>
        <w:jc w:val="both"/>
        <w:rPr>
          <w:bCs/>
          <w:sz w:val="22"/>
          <w:szCs w:val="22"/>
        </w:rPr>
      </w:pPr>
      <w:r w:rsidRPr="00F434ED">
        <w:rPr>
          <w:bCs/>
          <w:sz w:val="22"/>
          <w:szCs w:val="22"/>
        </w:rPr>
        <w:t>Unmanaged, declining</w:t>
      </w:r>
    </w:p>
    <w:p w14:paraId="45CD3503" w14:textId="77777777" w:rsidR="005C472D" w:rsidRPr="00F434ED" w:rsidRDefault="005C472D" w:rsidP="005C472D">
      <w:pPr>
        <w:jc w:val="both"/>
        <w:rPr>
          <w:rFonts w:eastAsia="MS Mincho"/>
          <w:sz w:val="22"/>
          <w:szCs w:val="22"/>
        </w:rPr>
      </w:pPr>
    </w:p>
    <w:p w14:paraId="6C777EA4" w14:textId="77777777" w:rsidR="005C472D" w:rsidRPr="00F434ED" w:rsidRDefault="005C472D" w:rsidP="005C472D">
      <w:pPr>
        <w:jc w:val="both"/>
        <w:rPr>
          <w:rFonts w:eastAsia="MS Mincho"/>
          <w:b/>
          <w:sz w:val="22"/>
          <w:szCs w:val="22"/>
        </w:rPr>
      </w:pPr>
      <w:r w:rsidRPr="00F434ED">
        <w:rPr>
          <w:rFonts w:eastAsia="MS Mincho"/>
          <w:b/>
          <w:sz w:val="22"/>
          <w:szCs w:val="22"/>
        </w:rPr>
        <w:t>Management Issues</w:t>
      </w:r>
    </w:p>
    <w:p w14:paraId="3F424F84" w14:textId="77777777" w:rsidR="005C472D" w:rsidRPr="00F434ED" w:rsidRDefault="005C472D" w:rsidP="005C472D">
      <w:pPr>
        <w:jc w:val="both"/>
        <w:rPr>
          <w:rFonts w:eastAsia="Calibri"/>
          <w:bCs/>
          <w:sz w:val="22"/>
          <w:szCs w:val="22"/>
        </w:rPr>
      </w:pPr>
      <w:r w:rsidRPr="00F434ED">
        <w:rPr>
          <w:rFonts w:eastAsia="Calibri"/>
          <w:bCs/>
          <w:sz w:val="22"/>
          <w:szCs w:val="22"/>
        </w:rPr>
        <w:t xml:space="preserve">Sycamore has become increasingly dominant with significant regeneration of saplings and management should aim to limit its spread to maintain the overall diversity in ground flora. </w:t>
      </w:r>
    </w:p>
    <w:p w14:paraId="6DF15131" w14:textId="77777777" w:rsidR="005C472D" w:rsidRPr="00F434ED" w:rsidRDefault="005C472D" w:rsidP="005C472D">
      <w:pPr>
        <w:jc w:val="both"/>
        <w:rPr>
          <w:rFonts w:eastAsia="MS Mincho"/>
          <w:sz w:val="22"/>
          <w:szCs w:val="22"/>
        </w:rPr>
      </w:pPr>
    </w:p>
    <w:p w14:paraId="5DC4C7A0" w14:textId="77777777" w:rsidR="005C472D" w:rsidRPr="00F434ED" w:rsidRDefault="005C472D" w:rsidP="005C472D">
      <w:pPr>
        <w:tabs>
          <w:tab w:val="left" w:pos="4520"/>
        </w:tabs>
        <w:jc w:val="both"/>
        <w:rPr>
          <w:b/>
          <w:sz w:val="22"/>
          <w:szCs w:val="22"/>
        </w:rPr>
      </w:pPr>
      <w:r w:rsidRPr="00F434ED">
        <w:rPr>
          <w:b/>
          <w:sz w:val="22"/>
          <w:szCs w:val="22"/>
        </w:rPr>
        <w:t>Review Schedule</w:t>
      </w:r>
    </w:p>
    <w:p w14:paraId="612B24A8" w14:textId="77777777" w:rsidR="005C472D" w:rsidRPr="00F434ED" w:rsidRDefault="005C472D" w:rsidP="005C472D">
      <w:pPr>
        <w:tabs>
          <w:tab w:val="left" w:pos="4520"/>
        </w:tabs>
        <w:rPr>
          <w:sz w:val="22"/>
        </w:rPr>
      </w:pPr>
      <w:r w:rsidRPr="00F434ED">
        <w:rPr>
          <w:sz w:val="22"/>
          <w:szCs w:val="22"/>
        </w:rPr>
        <w:t>Site Selected: 2008</w:t>
      </w:r>
      <w:r w:rsidRPr="00F434ED">
        <w:rPr>
          <w:sz w:val="22"/>
        </w:rPr>
        <w:tab/>
      </w:r>
    </w:p>
    <w:p w14:paraId="4F2A3193" w14:textId="77777777" w:rsidR="005C472D" w:rsidRPr="00F434ED" w:rsidRDefault="005C472D" w:rsidP="005C472D">
      <w:pPr>
        <w:rPr>
          <w:sz w:val="22"/>
          <w:szCs w:val="22"/>
        </w:rPr>
      </w:pPr>
      <w:r w:rsidRPr="00F434ED">
        <w:rPr>
          <w:bCs/>
          <w:sz w:val="22"/>
        </w:rPr>
        <w:t>Reviewed</w:t>
      </w:r>
      <w:r w:rsidRPr="00F434ED">
        <w:rPr>
          <w:sz w:val="22"/>
          <w:szCs w:val="22"/>
        </w:rPr>
        <w:t>: 2015 (no change)</w:t>
      </w:r>
    </w:p>
    <w:p w14:paraId="20BCA780" w14:textId="77777777" w:rsidR="005C472D" w:rsidRDefault="005C472D">
      <w:pPr>
        <w:rPr>
          <w:rFonts w:eastAsia="MS Mincho"/>
          <w:b/>
          <w:bCs/>
        </w:rPr>
      </w:pPr>
      <w:r>
        <w:rPr>
          <w:rFonts w:eastAsia="MS Mincho"/>
          <w:b/>
          <w:bCs/>
        </w:rPr>
        <w:br w:type="page"/>
      </w:r>
    </w:p>
    <w:p w14:paraId="00729DD7" w14:textId="77777777" w:rsidR="005C472D" w:rsidRPr="000D43A4" w:rsidRDefault="005C472D" w:rsidP="005C472D">
      <w:pPr>
        <w:jc w:val="center"/>
        <w:rPr>
          <w:rFonts w:eastAsia="MS Mincho"/>
          <w:b/>
          <w:bCs/>
          <w:szCs w:val="22"/>
        </w:rPr>
      </w:pPr>
      <w:r w:rsidRPr="000D43A4">
        <w:rPr>
          <w:rFonts w:eastAsia="MS Mincho"/>
          <w:b/>
          <w:bCs/>
          <w:szCs w:val="22"/>
        </w:rPr>
        <w:t>Co55 Seven Star Green</w:t>
      </w:r>
      <w:r>
        <w:rPr>
          <w:rFonts w:eastAsia="MS Mincho"/>
          <w:b/>
          <w:bCs/>
          <w:szCs w:val="22"/>
        </w:rPr>
        <w:t>, Eight Ash Green</w:t>
      </w:r>
      <w:r w:rsidRPr="000D43A4">
        <w:rPr>
          <w:rFonts w:eastAsia="MS Mincho"/>
          <w:b/>
          <w:bCs/>
          <w:szCs w:val="22"/>
        </w:rPr>
        <w:t xml:space="preserve"> (0.8 ha) TL 939258</w:t>
      </w:r>
    </w:p>
    <w:p w14:paraId="481DE765" w14:textId="77777777" w:rsidR="005C472D" w:rsidRPr="000D43A4" w:rsidRDefault="005C472D" w:rsidP="005C472D">
      <w:pPr>
        <w:jc w:val="center"/>
        <w:rPr>
          <w:rFonts w:eastAsia="MS Mincho"/>
          <w:b/>
          <w:bCs/>
          <w:szCs w:val="22"/>
        </w:rPr>
      </w:pPr>
    </w:p>
    <w:p w14:paraId="3E42E090" w14:textId="77777777" w:rsidR="005C472D" w:rsidRPr="000D43A4" w:rsidRDefault="005C472D" w:rsidP="005C472D">
      <w:pPr>
        <w:rPr>
          <w:sz w:val="18"/>
          <w:szCs w:val="22"/>
        </w:rPr>
      </w:pPr>
      <w:r>
        <w:rPr>
          <w:noProof/>
          <w:lang w:eastAsia="en-GB"/>
        </w:rPr>
        <w:drawing>
          <wp:inline distT="0" distB="0" distL="0" distR="0" wp14:anchorId="736CCB23" wp14:editId="74B4269C">
            <wp:extent cx="5895975" cy="4365144"/>
            <wp:effectExtent l="19050" t="19050" r="9525" b="16510"/>
            <wp:docPr id="77" name="Picture 77" descr="\\MADEAL\Users\Martin\Documents\EECOS\CURRENT (Home 14-12-12)\2015 10 - Colchester LoWS\Mapping\Co5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DEAL\Users\Martin\Documents\EECOS\CURRENT (Home 14-12-12)\2015 10 - Colchester LoWS\Mapping\Co55.e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97653" cy="4366386"/>
                    </a:xfrm>
                    <a:prstGeom prst="rect">
                      <a:avLst/>
                    </a:prstGeom>
                    <a:noFill/>
                    <a:ln w="9525" cmpd="sng">
                      <a:solidFill>
                        <a:srgbClr val="000000"/>
                      </a:solidFill>
                      <a:miter lim="800000"/>
                      <a:headEnd/>
                      <a:tailEnd/>
                    </a:ln>
                    <a:effectLst/>
                  </pic:spPr>
                </pic:pic>
              </a:graphicData>
            </a:graphic>
          </wp:inline>
        </w:drawing>
      </w:r>
    </w:p>
    <w:p w14:paraId="75E71309" w14:textId="21ADBF02" w:rsidR="005C472D" w:rsidRPr="000D43A4" w:rsidRDefault="005C472D" w:rsidP="005C472D">
      <w:pPr>
        <w:jc w:val="center"/>
        <w:rPr>
          <w:rFonts w:eastAsia="MS Mincho"/>
          <w:b/>
          <w:bCs/>
          <w:sz w:val="16"/>
          <w:szCs w:val="18"/>
        </w:rPr>
      </w:pPr>
      <w:r w:rsidRPr="000D43A4">
        <w:rPr>
          <w:sz w:val="16"/>
          <w:szCs w:val="18"/>
        </w:rPr>
        <w:t xml:space="preserve">Reproduced from the Ordnance Survey® mapping by permission of Ordnance Survey® on behalf of The Controller of Her Majesty’s Stationery </w:t>
      </w:r>
      <w:r>
        <w:rPr>
          <w:sz w:val="16"/>
          <w:szCs w:val="18"/>
        </w:rPr>
        <w:t xml:space="preserve">Office.  </w:t>
      </w:r>
      <w:r w:rsidRPr="000D43A4">
        <w:rPr>
          <w:sz w:val="16"/>
          <w:szCs w:val="18"/>
        </w:rPr>
        <w:t>© Crown Copyright.   Licence number AL 110020327</w:t>
      </w:r>
    </w:p>
    <w:p w14:paraId="3CD227AC" w14:textId="77777777" w:rsidR="005C472D" w:rsidRPr="000D43A4" w:rsidRDefault="005C472D" w:rsidP="005C472D">
      <w:pPr>
        <w:jc w:val="center"/>
        <w:rPr>
          <w:sz w:val="22"/>
          <w:szCs w:val="22"/>
        </w:rPr>
      </w:pPr>
    </w:p>
    <w:p w14:paraId="6548BE6F" w14:textId="77777777" w:rsidR="005C472D" w:rsidRPr="000D43A4" w:rsidRDefault="005C472D" w:rsidP="005C472D">
      <w:pPr>
        <w:jc w:val="both"/>
        <w:rPr>
          <w:color w:val="000000"/>
          <w:sz w:val="22"/>
          <w:szCs w:val="22"/>
          <w:lang w:eastAsia="en-GB"/>
        </w:rPr>
      </w:pPr>
      <w:r w:rsidRPr="000D43A4">
        <w:rPr>
          <w:rFonts w:eastAsia="MS Mincho"/>
          <w:sz w:val="22"/>
          <w:szCs w:val="22"/>
        </w:rPr>
        <w:t>This green comprises species-rich grassland with acidic influences and a small pond with surrounding scrub.  Cuckooflower (</w:t>
      </w:r>
      <w:r w:rsidRPr="000D43A4">
        <w:rPr>
          <w:rFonts w:eastAsia="MS Mincho"/>
          <w:i/>
          <w:iCs/>
          <w:sz w:val="22"/>
          <w:szCs w:val="22"/>
        </w:rPr>
        <w:t>Cardamine pratensis</w:t>
      </w:r>
      <w:r w:rsidRPr="000D43A4">
        <w:rPr>
          <w:rFonts w:eastAsia="MS Mincho"/>
          <w:sz w:val="22"/>
          <w:szCs w:val="22"/>
        </w:rPr>
        <w:t xml:space="preserve">) flourishes in the damp areas near the pond, which itself supports </w:t>
      </w:r>
      <w:r w:rsidRPr="000D43A4">
        <w:rPr>
          <w:color w:val="000000"/>
          <w:sz w:val="22"/>
          <w:szCs w:val="22"/>
          <w:lang w:eastAsia="en-GB"/>
        </w:rPr>
        <w:t>Lesser Spearwort (</w:t>
      </w:r>
      <w:r w:rsidRPr="000D43A4">
        <w:rPr>
          <w:i/>
          <w:iCs/>
          <w:color w:val="000000"/>
          <w:sz w:val="22"/>
          <w:szCs w:val="22"/>
          <w:lang w:eastAsia="en-GB"/>
        </w:rPr>
        <w:t>Ranunculus flammula</w:t>
      </w:r>
      <w:r w:rsidRPr="000D43A4">
        <w:rPr>
          <w:color w:val="000000"/>
          <w:sz w:val="22"/>
          <w:szCs w:val="22"/>
          <w:lang w:eastAsia="en-GB"/>
        </w:rPr>
        <w:t>) and Lesser Bulrush (</w:t>
      </w:r>
      <w:r w:rsidRPr="000D43A4">
        <w:rPr>
          <w:i/>
          <w:color w:val="000000"/>
          <w:sz w:val="22"/>
          <w:szCs w:val="22"/>
          <w:lang w:eastAsia="en-GB"/>
        </w:rPr>
        <w:t>Typha angustifolia</w:t>
      </w:r>
      <w:r w:rsidRPr="000D43A4">
        <w:rPr>
          <w:color w:val="000000"/>
          <w:sz w:val="22"/>
          <w:szCs w:val="22"/>
          <w:lang w:eastAsia="en-GB"/>
        </w:rPr>
        <w:t xml:space="preserve">).  </w:t>
      </w:r>
    </w:p>
    <w:p w14:paraId="32BE9712" w14:textId="77777777" w:rsidR="005C472D" w:rsidRPr="000D43A4" w:rsidRDefault="005C472D" w:rsidP="005C472D">
      <w:pPr>
        <w:jc w:val="both"/>
        <w:rPr>
          <w:color w:val="000000"/>
          <w:sz w:val="22"/>
          <w:szCs w:val="22"/>
          <w:lang w:eastAsia="en-GB"/>
        </w:rPr>
      </w:pPr>
    </w:p>
    <w:p w14:paraId="54B652D9" w14:textId="77777777" w:rsidR="005C472D" w:rsidRPr="000D43A4" w:rsidRDefault="005C472D" w:rsidP="005C472D">
      <w:pPr>
        <w:jc w:val="both"/>
        <w:rPr>
          <w:rFonts w:eastAsia="MS Mincho"/>
          <w:sz w:val="22"/>
          <w:szCs w:val="22"/>
        </w:rPr>
      </w:pPr>
      <w:r w:rsidRPr="000D43A4">
        <w:rPr>
          <w:color w:val="000000"/>
          <w:sz w:val="22"/>
          <w:szCs w:val="22"/>
          <w:lang w:eastAsia="en-GB"/>
        </w:rPr>
        <w:t>The</w:t>
      </w:r>
      <w:r w:rsidRPr="000D43A4">
        <w:rPr>
          <w:rFonts w:eastAsia="MS Mincho"/>
          <w:sz w:val="22"/>
          <w:szCs w:val="22"/>
        </w:rPr>
        <w:t xml:space="preserve"> grassland varies in character with areas of freer-draining soils supporting species such as Red Fescue (</w:t>
      </w:r>
      <w:r w:rsidRPr="000D43A4">
        <w:rPr>
          <w:rFonts w:eastAsia="MS Mincho"/>
          <w:i/>
          <w:sz w:val="22"/>
          <w:szCs w:val="22"/>
        </w:rPr>
        <w:t>Festuca rubra</w:t>
      </w:r>
      <w:r w:rsidRPr="000D43A4">
        <w:rPr>
          <w:rFonts w:eastAsia="MS Mincho"/>
          <w:sz w:val="22"/>
          <w:szCs w:val="22"/>
        </w:rPr>
        <w:t>), Field Wood-rush (</w:t>
      </w:r>
      <w:r w:rsidRPr="000D43A4">
        <w:rPr>
          <w:rFonts w:eastAsia="MS Mincho"/>
          <w:i/>
          <w:sz w:val="22"/>
          <w:szCs w:val="22"/>
        </w:rPr>
        <w:t>Luzula campestris</w:t>
      </w:r>
      <w:r w:rsidRPr="000D43A4">
        <w:rPr>
          <w:rFonts w:eastAsia="MS Mincho"/>
          <w:sz w:val="22"/>
          <w:szCs w:val="22"/>
        </w:rPr>
        <w:t>), Tormentil (</w:t>
      </w:r>
      <w:r w:rsidRPr="000D43A4">
        <w:rPr>
          <w:rFonts w:eastAsia="MS Mincho"/>
          <w:i/>
          <w:sz w:val="22"/>
          <w:szCs w:val="22"/>
        </w:rPr>
        <w:t>Potentilla erecta</w:t>
      </w:r>
      <w:r w:rsidRPr="000D43A4">
        <w:rPr>
          <w:rFonts w:eastAsia="MS Mincho"/>
          <w:sz w:val="22"/>
          <w:szCs w:val="22"/>
        </w:rPr>
        <w:t>), Heath-grass (</w:t>
      </w:r>
      <w:r w:rsidRPr="000D43A4">
        <w:rPr>
          <w:rFonts w:eastAsia="MS Mincho"/>
          <w:i/>
          <w:sz w:val="22"/>
          <w:szCs w:val="22"/>
        </w:rPr>
        <w:t>Danthonia decumbens</w:t>
      </w:r>
      <w:r w:rsidRPr="000D43A4">
        <w:rPr>
          <w:rFonts w:eastAsia="MS Mincho"/>
          <w:sz w:val="22"/>
          <w:szCs w:val="22"/>
        </w:rPr>
        <w:t>) and Zigzag Clover (</w:t>
      </w:r>
      <w:r w:rsidRPr="000D43A4">
        <w:rPr>
          <w:rFonts w:eastAsia="MS Mincho"/>
          <w:i/>
          <w:iCs/>
          <w:sz w:val="22"/>
          <w:szCs w:val="22"/>
        </w:rPr>
        <w:t>Trifolium medium</w:t>
      </w:r>
      <w:r w:rsidRPr="000D43A4">
        <w:rPr>
          <w:rFonts w:eastAsia="MS Mincho"/>
          <w:sz w:val="22"/>
          <w:szCs w:val="22"/>
        </w:rPr>
        <w:t>). The Essex Red Data List species Sneezewort (</w:t>
      </w:r>
      <w:r w:rsidRPr="000D43A4">
        <w:rPr>
          <w:rFonts w:eastAsia="MS Mincho"/>
          <w:i/>
          <w:sz w:val="22"/>
          <w:szCs w:val="22"/>
        </w:rPr>
        <w:t>Achillea ptarmica</w:t>
      </w:r>
      <w:r w:rsidRPr="000D43A4">
        <w:rPr>
          <w:rFonts w:eastAsia="MS Mincho"/>
          <w:sz w:val="22"/>
          <w:szCs w:val="22"/>
        </w:rPr>
        <w:t>) and Velvet Bent (</w:t>
      </w:r>
      <w:r w:rsidRPr="000D43A4">
        <w:rPr>
          <w:rFonts w:eastAsia="MS Mincho"/>
          <w:i/>
          <w:sz w:val="22"/>
          <w:szCs w:val="22"/>
        </w:rPr>
        <w:t>Agrostis canina</w:t>
      </w:r>
      <w:r w:rsidRPr="000D43A4">
        <w:rPr>
          <w:rFonts w:eastAsia="MS Mincho"/>
          <w:sz w:val="22"/>
          <w:szCs w:val="22"/>
        </w:rPr>
        <w:t xml:space="preserve">) have also been recorded.  </w:t>
      </w:r>
    </w:p>
    <w:p w14:paraId="71952958" w14:textId="77777777" w:rsidR="005C472D" w:rsidRPr="000D43A4" w:rsidRDefault="005C472D" w:rsidP="005C472D">
      <w:pPr>
        <w:jc w:val="both"/>
        <w:rPr>
          <w:rFonts w:eastAsia="MS Mincho"/>
          <w:sz w:val="22"/>
          <w:szCs w:val="22"/>
        </w:rPr>
      </w:pPr>
    </w:p>
    <w:p w14:paraId="025FFEFF" w14:textId="77777777" w:rsidR="005C472D" w:rsidRPr="000D43A4" w:rsidRDefault="005C472D" w:rsidP="005C472D">
      <w:pPr>
        <w:jc w:val="both"/>
        <w:rPr>
          <w:rFonts w:eastAsia="MS Mincho"/>
          <w:sz w:val="22"/>
          <w:szCs w:val="22"/>
        </w:rPr>
      </w:pPr>
      <w:r w:rsidRPr="000D43A4">
        <w:rPr>
          <w:rFonts w:eastAsia="MS Mincho"/>
          <w:sz w:val="22"/>
          <w:szCs w:val="22"/>
        </w:rPr>
        <w:t>Other areas including the upper slopes support taller, coarser grasses such as Yorkshire-fog (</w:t>
      </w:r>
      <w:r w:rsidRPr="000D43A4">
        <w:rPr>
          <w:rFonts w:eastAsia="MS Mincho"/>
          <w:i/>
          <w:sz w:val="22"/>
          <w:szCs w:val="22"/>
        </w:rPr>
        <w:t>Holcus lanatus</w:t>
      </w:r>
      <w:r w:rsidRPr="000D43A4">
        <w:rPr>
          <w:rFonts w:eastAsia="MS Mincho"/>
          <w:sz w:val="22"/>
          <w:szCs w:val="22"/>
        </w:rPr>
        <w:t>) alongside Sweet Vernal-grass (</w:t>
      </w:r>
      <w:r w:rsidRPr="000D43A4">
        <w:rPr>
          <w:rFonts w:eastAsia="MS Mincho"/>
          <w:i/>
          <w:sz w:val="22"/>
          <w:szCs w:val="22"/>
        </w:rPr>
        <w:t>Anthoxanthum odoratum</w:t>
      </w:r>
      <w:r w:rsidRPr="000D43A4">
        <w:rPr>
          <w:rFonts w:eastAsia="MS Mincho"/>
          <w:sz w:val="22"/>
          <w:szCs w:val="22"/>
        </w:rPr>
        <w:t>), meadow-grasses (</w:t>
      </w:r>
      <w:r w:rsidRPr="000D43A4">
        <w:rPr>
          <w:rFonts w:eastAsia="MS Mincho"/>
          <w:i/>
          <w:sz w:val="22"/>
          <w:szCs w:val="22"/>
        </w:rPr>
        <w:t>Poa</w:t>
      </w:r>
      <w:r w:rsidRPr="000D43A4">
        <w:rPr>
          <w:rFonts w:eastAsia="MS Mincho"/>
          <w:sz w:val="22"/>
          <w:szCs w:val="22"/>
        </w:rPr>
        <w:t xml:space="preserve"> spp.), </w:t>
      </w:r>
      <w:r w:rsidRPr="000D43A4">
        <w:rPr>
          <w:color w:val="000000"/>
          <w:sz w:val="22"/>
          <w:szCs w:val="22"/>
          <w:lang w:eastAsia="en-GB"/>
        </w:rPr>
        <w:t>Common Knapweed (</w:t>
      </w:r>
      <w:r w:rsidRPr="000D43A4">
        <w:rPr>
          <w:i/>
          <w:iCs/>
          <w:color w:val="000000"/>
          <w:sz w:val="22"/>
          <w:szCs w:val="22"/>
          <w:lang w:eastAsia="en-GB"/>
        </w:rPr>
        <w:t>Centaurea nigra</w:t>
      </w:r>
      <w:r w:rsidRPr="000D43A4">
        <w:rPr>
          <w:color w:val="000000"/>
          <w:sz w:val="22"/>
          <w:szCs w:val="22"/>
          <w:lang w:eastAsia="en-GB"/>
        </w:rPr>
        <w:t xml:space="preserve">), </w:t>
      </w:r>
      <w:r w:rsidRPr="000D43A4">
        <w:rPr>
          <w:rFonts w:eastAsia="MS Mincho"/>
          <w:sz w:val="22"/>
          <w:szCs w:val="22"/>
        </w:rPr>
        <w:t>Grass Vetchling (</w:t>
      </w:r>
      <w:r w:rsidRPr="000D43A4">
        <w:rPr>
          <w:rFonts w:eastAsia="MS Mincho"/>
          <w:i/>
          <w:sz w:val="22"/>
          <w:szCs w:val="22"/>
        </w:rPr>
        <w:t>Lathyrus nissolia</w:t>
      </w:r>
      <w:r w:rsidRPr="000D43A4">
        <w:rPr>
          <w:rFonts w:eastAsia="MS Mincho"/>
          <w:sz w:val="22"/>
          <w:szCs w:val="22"/>
        </w:rPr>
        <w:t xml:space="preserve">) </w:t>
      </w:r>
      <w:r w:rsidRPr="000D43A4">
        <w:rPr>
          <w:color w:val="000000"/>
          <w:sz w:val="22"/>
          <w:szCs w:val="22"/>
          <w:lang w:eastAsia="en-GB"/>
        </w:rPr>
        <w:t>and Yellow-rattle (</w:t>
      </w:r>
      <w:r w:rsidRPr="000D43A4">
        <w:rPr>
          <w:i/>
          <w:color w:val="000000"/>
          <w:sz w:val="22"/>
          <w:szCs w:val="22"/>
          <w:lang w:eastAsia="en-GB"/>
        </w:rPr>
        <w:t>Rhinanthus minor</w:t>
      </w:r>
      <w:r w:rsidRPr="000D43A4">
        <w:rPr>
          <w:color w:val="000000"/>
          <w:sz w:val="22"/>
          <w:szCs w:val="22"/>
          <w:lang w:eastAsia="en-GB"/>
        </w:rPr>
        <w:t xml:space="preserve">). </w:t>
      </w:r>
    </w:p>
    <w:p w14:paraId="37C63103" w14:textId="77777777" w:rsidR="005C472D" w:rsidRPr="000D43A4" w:rsidRDefault="005C472D" w:rsidP="005C472D">
      <w:pPr>
        <w:rPr>
          <w:rFonts w:eastAsia="MS Mincho"/>
          <w:sz w:val="22"/>
          <w:szCs w:val="22"/>
        </w:rPr>
      </w:pPr>
    </w:p>
    <w:p w14:paraId="495318A8" w14:textId="77777777" w:rsidR="005C472D" w:rsidRPr="000D43A4" w:rsidRDefault="005C472D" w:rsidP="005C472D">
      <w:pPr>
        <w:rPr>
          <w:rFonts w:eastAsia="MS Mincho"/>
          <w:b/>
          <w:bCs/>
          <w:sz w:val="22"/>
          <w:szCs w:val="22"/>
        </w:rPr>
      </w:pPr>
      <w:r w:rsidRPr="000D43A4">
        <w:rPr>
          <w:rFonts w:eastAsia="MS Mincho"/>
          <w:b/>
          <w:bCs/>
          <w:sz w:val="22"/>
          <w:szCs w:val="22"/>
        </w:rPr>
        <w:t>Ownership and Access</w:t>
      </w:r>
    </w:p>
    <w:p w14:paraId="13E5CA56" w14:textId="77777777" w:rsidR="005C472D" w:rsidRPr="000D43A4" w:rsidRDefault="005C472D" w:rsidP="005C472D">
      <w:pPr>
        <w:rPr>
          <w:rFonts w:eastAsia="MS Mincho"/>
          <w:b/>
          <w:bCs/>
          <w:sz w:val="22"/>
          <w:szCs w:val="22"/>
        </w:rPr>
      </w:pPr>
      <w:r w:rsidRPr="000D43A4">
        <w:rPr>
          <w:rFonts w:eastAsia="MS Mincho"/>
          <w:bCs/>
          <w:sz w:val="22"/>
          <w:szCs w:val="22"/>
        </w:rPr>
        <w:t xml:space="preserve">The site is owned and managed by the local council. There is public access throughout. </w:t>
      </w:r>
    </w:p>
    <w:p w14:paraId="71900EE5" w14:textId="77777777" w:rsidR="005C472D" w:rsidRPr="000D43A4" w:rsidRDefault="005C472D" w:rsidP="005C472D">
      <w:pPr>
        <w:tabs>
          <w:tab w:val="left" w:pos="4480"/>
        </w:tabs>
        <w:rPr>
          <w:b/>
          <w:bCs/>
          <w:sz w:val="22"/>
          <w:szCs w:val="22"/>
        </w:rPr>
      </w:pPr>
    </w:p>
    <w:p w14:paraId="3E98563C" w14:textId="77777777" w:rsidR="005C472D" w:rsidRPr="000D43A4" w:rsidRDefault="005C472D" w:rsidP="005C472D">
      <w:pPr>
        <w:tabs>
          <w:tab w:val="left" w:pos="4480"/>
        </w:tabs>
        <w:rPr>
          <w:b/>
          <w:bCs/>
          <w:sz w:val="22"/>
          <w:szCs w:val="22"/>
        </w:rPr>
      </w:pPr>
      <w:r w:rsidRPr="000D43A4">
        <w:rPr>
          <w:b/>
          <w:bCs/>
          <w:sz w:val="22"/>
          <w:szCs w:val="22"/>
        </w:rPr>
        <w:t xml:space="preserve">Habitats of Principal Importance in </w:t>
      </w:r>
      <w:r>
        <w:rPr>
          <w:b/>
          <w:bCs/>
          <w:sz w:val="22"/>
          <w:szCs w:val="22"/>
        </w:rPr>
        <w:t>England</w:t>
      </w:r>
      <w:r w:rsidRPr="000D43A4">
        <w:rPr>
          <w:b/>
          <w:bCs/>
          <w:sz w:val="22"/>
          <w:szCs w:val="22"/>
        </w:rPr>
        <w:t xml:space="preserve"> </w:t>
      </w:r>
    </w:p>
    <w:p w14:paraId="75311D20" w14:textId="77777777" w:rsidR="005C472D" w:rsidRPr="000D43A4" w:rsidRDefault="005C472D" w:rsidP="005C472D">
      <w:pPr>
        <w:rPr>
          <w:sz w:val="22"/>
          <w:szCs w:val="22"/>
        </w:rPr>
      </w:pPr>
      <w:r w:rsidRPr="000D43A4">
        <w:rPr>
          <w:sz w:val="22"/>
          <w:szCs w:val="22"/>
        </w:rPr>
        <w:t>Lowland Meadows</w:t>
      </w:r>
    </w:p>
    <w:p w14:paraId="783752F3" w14:textId="77777777" w:rsidR="005C472D" w:rsidRPr="000D43A4" w:rsidRDefault="005C472D" w:rsidP="005C472D">
      <w:pPr>
        <w:rPr>
          <w:sz w:val="22"/>
          <w:szCs w:val="22"/>
        </w:rPr>
      </w:pPr>
      <w:r w:rsidRPr="000D43A4">
        <w:rPr>
          <w:sz w:val="22"/>
          <w:szCs w:val="22"/>
        </w:rPr>
        <w:t>Lowland Dry Acid Grassland</w:t>
      </w:r>
    </w:p>
    <w:p w14:paraId="7D763E11" w14:textId="77777777" w:rsidR="005C472D" w:rsidRPr="000D43A4" w:rsidRDefault="005C472D" w:rsidP="005C472D">
      <w:pPr>
        <w:rPr>
          <w:rFonts w:eastAsia="MS Mincho"/>
          <w:b/>
          <w:bCs/>
          <w:sz w:val="22"/>
          <w:szCs w:val="22"/>
        </w:rPr>
      </w:pPr>
    </w:p>
    <w:p w14:paraId="3C3813E1" w14:textId="77777777" w:rsidR="005C472D" w:rsidRPr="000D43A4" w:rsidRDefault="005C472D" w:rsidP="005C472D">
      <w:pPr>
        <w:rPr>
          <w:rFonts w:eastAsia="MS Mincho"/>
          <w:sz w:val="22"/>
          <w:szCs w:val="22"/>
        </w:rPr>
      </w:pPr>
      <w:r w:rsidRPr="000D43A4">
        <w:rPr>
          <w:rFonts w:eastAsia="MS Mincho"/>
          <w:b/>
          <w:bCs/>
          <w:sz w:val="22"/>
          <w:szCs w:val="22"/>
        </w:rPr>
        <w:t xml:space="preserve">Selection </w:t>
      </w:r>
      <w:r>
        <w:rPr>
          <w:rFonts w:eastAsia="MS Mincho"/>
          <w:b/>
          <w:bCs/>
          <w:sz w:val="22"/>
          <w:szCs w:val="22"/>
        </w:rPr>
        <w:t>Criteria</w:t>
      </w:r>
      <w:r w:rsidRPr="000D43A4">
        <w:rPr>
          <w:rFonts w:eastAsia="MS Mincho"/>
          <w:sz w:val="22"/>
          <w:szCs w:val="22"/>
        </w:rPr>
        <w:t xml:space="preserve"> </w:t>
      </w:r>
    </w:p>
    <w:p w14:paraId="4E5F6266" w14:textId="77777777" w:rsidR="005C472D" w:rsidRPr="000D43A4" w:rsidRDefault="005C472D" w:rsidP="005C472D">
      <w:pPr>
        <w:rPr>
          <w:rFonts w:eastAsia="MS Mincho"/>
          <w:sz w:val="22"/>
          <w:szCs w:val="22"/>
        </w:rPr>
      </w:pPr>
      <w:r w:rsidRPr="000D43A4">
        <w:rPr>
          <w:rFonts w:eastAsia="MS Mincho"/>
          <w:sz w:val="22"/>
          <w:szCs w:val="22"/>
        </w:rPr>
        <w:t>HC9 – Lowland Meadows</w:t>
      </w:r>
    </w:p>
    <w:p w14:paraId="3C4EBDB8" w14:textId="77777777" w:rsidR="005C472D" w:rsidRPr="000D43A4" w:rsidRDefault="005C472D" w:rsidP="005C472D">
      <w:pPr>
        <w:rPr>
          <w:rFonts w:eastAsia="MS Mincho"/>
          <w:color w:val="000000"/>
          <w:sz w:val="22"/>
        </w:rPr>
      </w:pPr>
      <w:r w:rsidRPr="000D43A4">
        <w:rPr>
          <w:rFonts w:eastAsia="MS Mincho"/>
          <w:color w:val="000000"/>
          <w:sz w:val="22"/>
        </w:rPr>
        <w:t>HC13 – Heathland and Acid Grassland</w:t>
      </w:r>
    </w:p>
    <w:p w14:paraId="33D10D71" w14:textId="77777777" w:rsidR="005C472D" w:rsidRPr="000D43A4" w:rsidRDefault="005C472D" w:rsidP="005C472D">
      <w:pPr>
        <w:rPr>
          <w:rFonts w:eastAsia="MS Mincho"/>
          <w:color w:val="000000"/>
          <w:sz w:val="22"/>
        </w:rPr>
      </w:pPr>
    </w:p>
    <w:p w14:paraId="75FD7A78" w14:textId="77777777" w:rsidR="005C472D" w:rsidRPr="000D43A4" w:rsidRDefault="005C472D" w:rsidP="005C472D">
      <w:pPr>
        <w:rPr>
          <w:rFonts w:eastAsia="MS Mincho"/>
          <w:b/>
          <w:sz w:val="22"/>
          <w:szCs w:val="22"/>
        </w:rPr>
      </w:pPr>
      <w:r>
        <w:rPr>
          <w:rFonts w:eastAsia="MS Mincho"/>
          <w:b/>
          <w:color w:val="000000"/>
          <w:sz w:val="22"/>
        </w:rPr>
        <w:t>Rationale</w:t>
      </w:r>
    </w:p>
    <w:p w14:paraId="1850464E" w14:textId="77777777" w:rsidR="005C472D" w:rsidRPr="000D43A4" w:rsidRDefault="005C472D" w:rsidP="005C472D">
      <w:pPr>
        <w:jc w:val="both"/>
        <w:rPr>
          <w:rFonts w:eastAsia="MS Mincho"/>
          <w:sz w:val="22"/>
          <w:szCs w:val="22"/>
        </w:rPr>
      </w:pPr>
      <w:r w:rsidRPr="000D43A4">
        <w:rPr>
          <w:rFonts w:eastAsia="MS Mincho"/>
          <w:sz w:val="22"/>
          <w:szCs w:val="22"/>
        </w:rPr>
        <w:t xml:space="preserve">The site clearly has acidic influences with much of the grassland being consistent with Lowland Dry Acid Grassland communities.  However, areas such as the upper slopes, support coarser grasses and herbs including Common Knapweed and Yellow-rattle which match the description of the Lowland Meadows HPIE.  </w:t>
      </w:r>
    </w:p>
    <w:p w14:paraId="5AA5E9CA" w14:textId="77777777" w:rsidR="005C472D" w:rsidRPr="000D43A4" w:rsidRDefault="005C472D" w:rsidP="005C472D">
      <w:pPr>
        <w:rPr>
          <w:rFonts w:eastAsia="MS Mincho"/>
          <w:sz w:val="22"/>
          <w:szCs w:val="22"/>
        </w:rPr>
      </w:pPr>
    </w:p>
    <w:p w14:paraId="2A06C0DA" w14:textId="77777777" w:rsidR="005C472D" w:rsidRPr="000D43A4" w:rsidRDefault="005C472D" w:rsidP="005C472D">
      <w:pPr>
        <w:rPr>
          <w:rFonts w:eastAsia="MS Mincho"/>
          <w:b/>
          <w:sz w:val="22"/>
          <w:szCs w:val="22"/>
        </w:rPr>
      </w:pPr>
      <w:r w:rsidRPr="000D43A4">
        <w:rPr>
          <w:rFonts w:eastAsia="MS Mincho"/>
          <w:b/>
          <w:sz w:val="22"/>
          <w:szCs w:val="22"/>
        </w:rPr>
        <w:t xml:space="preserve">Condition </w:t>
      </w:r>
      <w:r>
        <w:rPr>
          <w:rFonts w:eastAsia="MS Mincho"/>
          <w:b/>
          <w:sz w:val="22"/>
          <w:szCs w:val="22"/>
        </w:rPr>
        <w:t>Statement</w:t>
      </w:r>
    </w:p>
    <w:p w14:paraId="60213632" w14:textId="77777777" w:rsidR="005C472D" w:rsidRPr="000D43A4" w:rsidRDefault="005C472D" w:rsidP="005C472D">
      <w:pPr>
        <w:rPr>
          <w:rFonts w:eastAsia="MS Mincho"/>
          <w:sz w:val="22"/>
          <w:szCs w:val="22"/>
        </w:rPr>
      </w:pPr>
      <w:r w:rsidRPr="000D43A4">
        <w:rPr>
          <w:rFonts w:eastAsia="MS Mincho"/>
          <w:sz w:val="22"/>
          <w:szCs w:val="22"/>
        </w:rPr>
        <w:t>Unfavourable, declining</w:t>
      </w:r>
    </w:p>
    <w:p w14:paraId="7529158C" w14:textId="77777777" w:rsidR="005C472D" w:rsidRPr="000D43A4" w:rsidRDefault="005C472D" w:rsidP="005C472D">
      <w:pPr>
        <w:rPr>
          <w:rFonts w:eastAsia="MS Mincho"/>
          <w:sz w:val="22"/>
          <w:szCs w:val="22"/>
        </w:rPr>
      </w:pPr>
    </w:p>
    <w:p w14:paraId="442C7F97" w14:textId="77777777" w:rsidR="005C472D" w:rsidRPr="000D43A4" w:rsidRDefault="005C472D" w:rsidP="005C472D">
      <w:pPr>
        <w:rPr>
          <w:rFonts w:eastAsia="MS Mincho"/>
          <w:b/>
          <w:sz w:val="22"/>
          <w:szCs w:val="22"/>
        </w:rPr>
      </w:pPr>
      <w:r w:rsidRPr="000D43A4">
        <w:rPr>
          <w:rFonts w:eastAsia="MS Mincho"/>
          <w:b/>
          <w:sz w:val="22"/>
          <w:szCs w:val="22"/>
        </w:rPr>
        <w:t>Management Issues</w:t>
      </w:r>
    </w:p>
    <w:p w14:paraId="7A2794B3" w14:textId="77777777" w:rsidR="005C472D" w:rsidRPr="000D43A4" w:rsidRDefault="005C472D" w:rsidP="005C472D">
      <w:pPr>
        <w:jc w:val="both"/>
        <w:rPr>
          <w:rFonts w:eastAsia="MS Mincho"/>
          <w:sz w:val="22"/>
          <w:szCs w:val="22"/>
        </w:rPr>
      </w:pPr>
      <w:r w:rsidRPr="000D43A4">
        <w:rPr>
          <w:color w:val="000000"/>
          <w:sz w:val="22"/>
          <w:szCs w:val="22"/>
          <w:lang w:eastAsia="en-GB"/>
        </w:rPr>
        <w:t>Several planted Ash (</w:t>
      </w:r>
      <w:r w:rsidRPr="000D43A4">
        <w:rPr>
          <w:i/>
          <w:iCs/>
          <w:color w:val="000000"/>
          <w:sz w:val="22"/>
          <w:szCs w:val="22"/>
          <w:lang w:eastAsia="en-GB"/>
        </w:rPr>
        <w:t>Fraxinus excelsior</w:t>
      </w:r>
      <w:r w:rsidRPr="000D43A4">
        <w:rPr>
          <w:color w:val="000000"/>
          <w:sz w:val="22"/>
          <w:szCs w:val="22"/>
          <w:lang w:eastAsia="en-GB"/>
        </w:rPr>
        <w:t>) trees to the lower northern portion, are now well established and are serving to shade out the grassland vegetation below; their removal would benefit the rare acid grassland flora. In addition a central portion of the site has been disturbed and enriched, possibly due to a fire. Management should aim to enhance the scarce acid grassland vegetation within the site which, in the absence of grazing, may require more frequent cutting with the arisings being removed.</w:t>
      </w:r>
    </w:p>
    <w:p w14:paraId="5B8096DB" w14:textId="77777777" w:rsidR="005C472D" w:rsidRPr="000D43A4" w:rsidRDefault="005C472D" w:rsidP="005C472D">
      <w:pPr>
        <w:tabs>
          <w:tab w:val="left" w:pos="4520"/>
        </w:tabs>
        <w:rPr>
          <w:b/>
          <w:sz w:val="22"/>
          <w:szCs w:val="22"/>
        </w:rPr>
      </w:pPr>
    </w:p>
    <w:p w14:paraId="6F2824E6" w14:textId="77777777" w:rsidR="005C472D" w:rsidRPr="000D43A4" w:rsidRDefault="005C472D" w:rsidP="005C472D">
      <w:pPr>
        <w:tabs>
          <w:tab w:val="left" w:pos="4520"/>
        </w:tabs>
        <w:rPr>
          <w:b/>
          <w:sz w:val="22"/>
          <w:szCs w:val="22"/>
        </w:rPr>
      </w:pPr>
      <w:r w:rsidRPr="000D43A4">
        <w:rPr>
          <w:b/>
          <w:sz w:val="22"/>
          <w:szCs w:val="22"/>
        </w:rPr>
        <w:t>Review Schedule</w:t>
      </w:r>
    </w:p>
    <w:p w14:paraId="721C877C" w14:textId="77777777" w:rsidR="005C472D" w:rsidRPr="000D43A4" w:rsidRDefault="005C472D" w:rsidP="005C472D">
      <w:pPr>
        <w:tabs>
          <w:tab w:val="left" w:pos="4520"/>
        </w:tabs>
        <w:rPr>
          <w:sz w:val="22"/>
        </w:rPr>
      </w:pPr>
      <w:r w:rsidRPr="000D43A4">
        <w:rPr>
          <w:sz w:val="22"/>
          <w:szCs w:val="22"/>
        </w:rPr>
        <w:t>Site Selected: 1991</w:t>
      </w:r>
      <w:r w:rsidRPr="000D43A4">
        <w:rPr>
          <w:sz w:val="22"/>
        </w:rPr>
        <w:tab/>
      </w:r>
    </w:p>
    <w:p w14:paraId="4B868AAB" w14:textId="77777777" w:rsidR="005C472D" w:rsidRPr="000D43A4" w:rsidRDefault="005C472D" w:rsidP="005C472D">
      <w:pPr>
        <w:jc w:val="both"/>
        <w:rPr>
          <w:sz w:val="22"/>
          <w:szCs w:val="22"/>
        </w:rPr>
      </w:pPr>
      <w:r w:rsidRPr="000D43A4">
        <w:rPr>
          <w:bCs/>
          <w:sz w:val="22"/>
        </w:rPr>
        <w:t>Reviewed</w:t>
      </w:r>
      <w:r w:rsidRPr="000D43A4">
        <w:rPr>
          <w:sz w:val="22"/>
          <w:szCs w:val="22"/>
        </w:rPr>
        <w:t xml:space="preserve">: 2008; 2015 (no change) </w:t>
      </w:r>
    </w:p>
    <w:p w14:paraId="0382AE3F" w14:textId="77777777" w:rsidR="005C472D" w:rsidRDefault="005C472D">
      <w:pPr>
        <w:rPr>
          <w:rFonts w:eastAsia="MS Mincho"/>
          <w:b/>
          <w:bCs/>
        </w:rPr>
      </w:pPr>
      <w:r>
        <w:rPr>
          <w:rFonts w:eastAsia="MS Mincho"/>
          <w:b/>
          <w:bCs/>
        </w:rPr>
        <w:br w:type="page"/>
      </w:r>
    </w:p>
    <w:p w14:paraId="47635E7C" w14:textId="77777777" w:rsidR="005C472D" w:rsidRPr="000D43A4" w:rsidRDefault="005C472D" w:rsidP="005C472D">
      <w:pPr>
        <w:jc w:val="center"/>
        <w:rPr>
          <w:rFonts w:eastAsia="MS Mincho"/>
          <w:b/>
          <w:bCs/>
          <w:color w:val="000000"/>
        </w:rPr>
      </w:pPr>
      <w:r w:rsidRPr="000D43A4">
        <w:rPr>
          <w:rFonts w:eastAsia="MS Mincho"/>
          <w:b/>
          <w:bCs/>
          <w:color w:val="000000"/>
        </w:rPr>
        <w:t>Co59 Tye Grove</w:t>
      </w:r>
      <w:r>
        <w:rPr>
          <w:rFonts w:eastAsia="MS Mincho"/>
          <w:b/>
          <w:bCs/>
          <w:color w:val="000000"/>
        </w:rPr>
        <w:t>, Stanway</w:t>
      </w:r>
      <w:r w:rsidRPr="000D43A4">
        <w:rPr>
          <w:rFonts w:eastAsia="MS Mincho"/>
          <w:b/>
          <w:bCs/>
          <w:color w:val="000000"/>
        </w:rPr>
        <w:t xml:space="preserve"> (1.</w:t>
      </w:r>
      <w:r>
        <w:rPr>
          <w:rFonts w:eastAsia="MS Mincho"/>
          <w:b/>
          <w:bCs/>
          <w:color w:val="000000"/>
        </w:rPr>
        <w:t>7</w:t>
      </w:r>
      <w:r w:rsidRPr="000D43A4">
        <w:rPr>
          <w:rFonts w:eastAsia="MS Mincho"/>
          <w:b/>
          <w:bCs/>
          <w:color w:val="000000"/>
        </w:rPr>
        <w:t xml:space="preserve"> ha) TL 943234</w:t>
      </w:r>
    </w:p>
    <w:p w14:paraId="4A2C8C58" w14:textId="77777777" w:rsidR="005C472D" w:rsidRPr="000D43A4" w:rsidRDefault="005C472D" w:rsidP="005C472D">
      <w:pPr>
        <w:jc w:val="both"/>
        <w:rPr>
          <w:sz w:val="20"/>
          <w:szCs w:val="22"/>
        </w:rPr>
      </w:pPr>
      <w:r>
        <w:rPr>
          <w:noProof/>
          <w:sz w:val="20"/>
          <w:szCs w:val="22"/>
          <w:lang w:eastAsia="en-GB"/>
        </w:rPr>
        <w:drawing>
          <wp:inline distT="0" distB="0" distL="0" distR="0" wp14:anchorId="0A66738B" wp14:editId="1071646C">
            <wp:extent cx="5934075" cy="4545749"/>
            <wp:effectExtent l="19050" t="19050" r="9525" b="266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59.em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8574" cy="4549195"/>
                    </a:xfrm>
                    <a:prstGeom prst="rect">
                      <a:avLst/>
                    </a:prstGeom>
                    <a:ln>
                      <a:solidFill>
                        <a:srgbClr val="000000"/>
                      </a:solidFill>
                    </a:ln>
                  </pic:spPr>
                </pic:pic>
              </a:graphicData>
            </a:graphic>
          </wp:inline>
        </w:drawing>
      </w:r>
    </w:p>
    <w:p w14:paraId="2A10E8E2" w14:textId="77777777" w:rsidR="005C472D" w:rsidRPr="000D43A4" w:rsidRDefault="005C472D" w:rsidP="005C472D">
      <w:pPr>
        <w:jc w:val="center"/>
        <w:rPr>
          <w:rFonts w:eastAsia="MS Mincho"/>
          <w:b/>
          <w:bCs/>
          <w:sz w:val="16"/>
          <w:szCs w:val="20"/>
        </w:rPr>
      </w:pPr>
      <w:r w:rsidRPr="000D43A4">
        <w:rPr>
          <w:sz w:val="16"/>
          <w:szCs w:val="18"/>
        </w:rPr>
        <w:t>Reproduced from the Ordnance Survey® mapping by permission of Ordnance Survey® on behalf of The Controller of Her Majesty’s Stationery Office.  © Crown Copyright.   Licence number AL 100020327</w:t>
      </w:r>
    </w:p>
    <w:p w14:paraId="65C2E291" w14:textId="77777777" w:rsidR="005C472D" w:rsidRPr="000D43A4" w:rsidRDefault="005C472D" w:rsidP="005C472D">
      <w:pPr>
        <w:jc w:val="center"/>
        <w:rPr>
          <w:sz w:val="22"/>
        </w:rPr>
      </w:pPr>
    </w:p>
    <w:p w14:paraId="007AC4EC" w14:textId="77777777" w:rsidR="005C472D" w:rsidRPr="000D43A4" w:rsidRDefault="005C472D" w:rsidP="005C472D">
      <w:pPr>
        <w:jc w:val="both"/>
        <w:rPr>
          <w:rFonts w:eastAsia="MS Mincho"/>
          <w:color w:val="000000"/>
          <w:sz w:val="22"/>
        </w:rPr>
      </w:pPr>
      <w:r w:rsidRPr="000D43A4">
        <w:rPr>
          <w:rFonts w:eastAsia="MS Mincho"/>
          <w:color w:val="000000"/>
          <w:sz w:val="22"/>
        </w:rPr>
        <w:t>Tye Grove is thought to be a small ancient woodland fragment, with a few old Hornbeam (</w:t>
      </w:r>
      <w:r w:rsidRPr="000D43A4">
        <w:rPr>
          <w:rFonts w:eastAsia="MS Mincho"/>
          <w:i/>
          <w:color w:val="000000"/>
          <w:sz w:val="22"/>
        </w:rPr>
        <w:t>Carpinus betulus</w:t>
      </w:r>
      <w:r w:rsidRPr="000D43A4">
        <w:rPr>
          <w:rFonts w:eastAsia="MS Mincho"/>
          <w:color w:val="000000"/>
          <w:sz w:val="22"/>
        </w:rPr>
        <w:t>) coppice stools in a canopy of mainly Ash (</w:t>
      </w:r>
      <w:r w:rsidRPr="000D43A4">
        <w:rPr>
          <w:rFonts w:eastAsia="MS Mincho"/>
          <w:i/>
          <w:color w:val="000000"/>
          <w:sz w:val="22"/>
        </w:rPr>
        <w:t>Fraxinus excelsior</w:t>
      </w:r>
      <w:r w:rsidRPr="000D43A4">
        <w:rPr>
          <w:rFonts w:eastAsia="MS Mincho"/>
          <w:color w:val="000000"/>
          <w:sz w:val="22"/>
        </w:rPr>
        <w:t>) and some Pedunculate Oak (</w:t>
      </w:r>
      <w:r w:rsidRPr="000D43A4">
        <w:rPr>
          <w:rFonts w:eastAsia="MS Mincho"/>
          <w:i/>
          <w:color w:val="000000"/>
          <w:sz w:val="22"/>
        </w:rPr>
        <w:t>Quercus robur</w:t>
      </w:r>
      <w:r w:rsidRPr="000D43A4">
        <w:rPr>
          <w:rFonts w:eastAsia="MS Mincho"/>
          <w:color w:val="000000"/>
          <w:sz w:val="22"/>
        </w:rPr>
        <w:t>) and Field Maple (</w:t>
      </w:r>
      <w:r w:rsidRPr="000D43A4">
        <w:rPr>
          <w:rFonts w:eastAsia="MS Mincho"/>
          <w:i/>
          <w:color w:val="000000"/>
          <w:sz w:val="22"/>
        </w:rPr>
        <w:t>Acer campestre</w:t>
      </w:r>
      <w:r w:rsidRPr="000D43A4">
        <w:rPr>
          <w:rFonts w:eastAsia="MS Mincho"/>
          <w:color w:val="000000"/>
          <w:sz w:val="22"/>
        </w:rPr>
        <w:t>).  Sycamore (</w:t>
      </w:r>
      <w:r w:rsidRPr="000D43A4">
        <w:rPr>
          <w:rFonts w:eastAsia="MS Mincho"/>
          <w:i/>
          <w:color w:val="000000"/>
          <w:sz w:val="22"/>
        </w:rPr>
        <w:t>Acer pseudoplatanus</w:t>
      </w:r>
      <w:r w:rsidRPr="000D43A4">
        <w:rPr>
          <w:rFonts w:eastAsia="MS Mincho"/>
          <w:color w:val="000000"/>
          <w:sz w:val="22"/>
        </w:rPr>
        <w:t xml:space="preserve">) is becoming well established with locally abundant growth of saplings. </w:t>
      </w:r>
    </w:p>
    <w:p w14:paraId="00E148F6" w14:textId="77777777" w:rsidR="005C472D" w:rsidRPr="000D43A4" w:rsidRDefault="005C472D" w:rsidP="005C472D">
      <w:pPr>
        <w:jc w:val="both"/>
        <w:rPr>
          <w:rFonts w:eastAsia="MS Mincho"/>
          <w:color w:val="000000"/>
          <w:sz w:val="22"/>
        </w:rPr>
      </w:pPr>
    </w:p>
    <w:p w14:paraId="5DB8B3D3" w14:textId="77777777" w:rsidR="005C472D" w:rsidRPr="000D43A4" w:rsidRDefault="005C472D" w:rsidP="005C472D">
      <w:pPr>
        <w:jc w:val="both"/>
        <w:rPr>
          <w:rFonts w:eastAsia="MS Mincho"/>
          <w:color w:val="000000"/>
          <w:sz w:val="22"/>
        </w:rPr>
      </w:pPr>
      <w:r w:rsidRPr="000D43A4">
        <w:rPr>
          <w:rFonts w:eastAsia="MS Mincho"/>
          <w:color w:val="000000"/>
          <w:sz w:val="22"/>
        </w:rPr>
        <w:t>The understorey includes Spindle (</w:t>
      </w:r>
      <w:r w:rsidRPr="000D43A4">
        <w:rPr>
          <w:rFonts w:eastAsia="MS Mincho"/>
          <w:i/>
          <w:color w:val="000000"/>
          <w:sz w:val="22"/>
        </w:rPr>
        <w:t>Euonymus europaeus</w:t>
      </w:r>
      <w:r w:rsidRPr="000D43A4">
        <w:rPr>
          <w:rFonts w:eastAsia="MS Mincho"/>
          <w:color w:val="000000"/>
          <w:sz w:val="22"/>
        </w:rPr>
        <w:t>) and Holly (</w:t>
      </w:r>
      <w:r w:rsidRPr="000D43A4">
        <w:rPr>
          <w:rFonts w:eastAsia="MS Mincho"/>
          <w:i/>
          <w:color w:val="000000"/>
          <w:sz w:val="22"/>
        </w:rPr>
        <w:t>Ilex aquifolium</w:t>
      </w:r>
      <w:r w:rsidRPr="000D43A4">
        <w:rPr>
          <w:rFonts w:eastAsia="MS Mincho"/>
          <w:color w:val="000000"/>
          <w:sz w:val="22"/>
        </w:rPr>
        <w:t>) and the ground flora features abundant Bluebell (</w:t>
      </w:r>
      <w:r w:rsidRPr="000D43A4">
        <w:rPr>
          <w:rFonts w:eastAsia="MS Mincho"/>
          <w:i/>
          <w:color w:val="000000"/>
          <w:sz w:val="22"/>
        </w:rPr>
        <w:t>Hyacinthoides non-scripta</w:t>
      </w:r>
      <w:r w:rsidRPr="000D43A4">
        <w:rPr>
          <w:rFonts w:eastAsia="MS Mincho"/>
          <w:color w:val="000000"/>
          <w:sz w:val="22"/>
        </w:rPr>
        <w:t>) with Three-nerved Sandwort (</w:t>
      </w:r>
      <w:r w:rsidRPr="000D43A4">
        <w:rPr>
          <w:rFonts w:eastAsia="MS Mincho"/>
          <w:i/>
          <w:color w:val="000000"/>
          <w:sz w:val="22"/>
        </w:rPr>
        <w:t>Moehringia trinervia</w:t>
      </w:r>
      <w:r w:rsidRPr="000D43A4">
        <w:rPr>
          <w:rFonts w:eastAsia="MS Mincho"/>
          <w:color w:val="000000"/>
          <w:sz w:val="22"/>
        </w:rPr>
        <w:t>), Red Campion (</w:t>
      </w:r>
      <w:r w:rsidRPr="000D43A4">
        <w:rPr>
          <w:rFonts w:eastAsia="MS Mincho"/>
          <w:i/>
          <w:color w:val="000000"/>
          <w:sz w:val="22"/>
        </w:rPr>
        <w:t>Silene dioica</w:t>
      </w:r>
      <w:r w:rsidRPr="000D43A4">
        <w:rPr>
          <w:rFonts w:eastAsia="MS Mincho"/>
          <w:color w:val="000000"/>
          <w:sz w:val="22"/>
        </w:rPr>
        <w:t>) and Lesser Celandine (</w:t>
      </w:r>
      <w:r w:rsidRPr="000D43A4">
        <w:rPr>
          <w:rFonts w:eastAsia="MS Mincho"/>
          <w:i/>
          <w:color w:val="000000"/>
          <w:sz w:val="22"/>
        </w:rPr>
        <w:t>Ficaria verna</w:t>
      </w:r>
      <w:r w:rsidRPr="000D43A4">
        <w:rPr>
          <w:rFonts w:eastAsia="MS Mincho"/>
          <w:color w:val="000000"/>
          <w:sz w:val="22"/>
        </w:rPr>
        <w:t>).</w:t>
      </w:r>
    </w:p>
    <w:p w14:paraId="11D77C4F" w14:textId="77777777" w:rsidR="005C472D" w:rsidRPr="000D43A4" w:rsidRDefault="005C472D" w:rsidP="005C472D">
      <w:pPr>
        <w:jc w:val="both"/>
        <w:rPr>
          <w:rFonts w:eastAsia="MS Mincho"/>
          <w:color w:val="000000"/>
          <w:sz w:val="22"/>
        </w:rPr>
      </w:pPr>
    </w:p>
    <w:p w14:paraId="12C894FB" w14:textId="77777777" w:rsidR="005C472D" w:rsidRPr="000D43A4" w:rsidRDefault="005C472D" w:rsidP="005C472D">
      <w:pPr>
        <w:rPr>
          <w:rFonts w:eastAsia="MS Mincho"/>
          <w:b/>
          <w:bCs/>
          <w:sz w:val="22"/>
          <w:szCs w:val="22"/>
        </w:rPr>
      </w:pPr>
      <w:r w:rsidRPr="000D43A4">
        <w:rPr>
          <w:rFonts w:eastAsia="MS Mincho"/>
          <w:b/>
          <w:bCs/>
          <w:sz w:val="22"/>
          <w:szCs w:val="22"/>
        </w:rPr>
        <w:t>Ownership and Access</w:t>
      </w:r>
    </w:p>
    <w:p w14:paraId="34081017" w14:textId="77777777" w:rsidR="005C472D" w:rsidRPr="000D43A4" w:rsidRDefault="005C472D" w:rsidP="005C472D">
      <w:pPr>
        <w:rPr>
          <w:rFonts w:eastAsia="MS Mincho"/>
          <w:bCs/>
          <w:sz w:val="22"/>
          <w:szCs w:val="22"/>
        </w:rPr>
      </w:pPr>
      <w:r w:rsidRPr="000D43A4">
        <w:rPr>
          <w:rFonts w:eastAsia="MS Mincho"/>
          <w:bCs/>
          <w:sz w:val="22"/>
          <w:szCs w:val="22"/>
        </w:rPr>
        <w:t>The site is in private ownership.  There is no public access.</w:t>
      </w:r>
    </w:p>
    <w:p w14:paraId="345E10F5" w14:textId="77777777" w:rsidR="005C472D" w:rsidRPr="000D43A4" w:rsidRDefault="005C472D" w:rsidP="005C472D">
      <w:pPr>
        <w:rPr>
          <w:rFonts w:eastAsia="MS Mincho"/>
          <w:b/>
          <w:bCs/>
          <w:sz w:val="22"/>
          <w:szCs w:val="22"/>
        </w:rPr>
      </w:pPr>
    </w:p>
    <w:p w14:paraId="17BD4F3D" w14:textId="77777777" w:rsidR="005C472D" w:rsidRPr="000D43A4" w:rsidRDefault="005C472D" w:rsidP="005C472D">
      <w:pPr>
        <w:tabs>
          <w:tab w:val="left" w:pos="4480"/>
        </w:tabs>
        <w:rPr>
          <w:b/>
          <w:bCs/>
          <w:sz w:val="22"/>
          <w:szCs w:val="22"/>
        </w:rPr>
      </w:pPr>
      <w:r w:rsidRPr="000D43A4">
        <w:rPr>
          <w:b/>
          <w:bCs/>
          <w:sz w:val="22"/>
          <w:szCs w:val="22"/>
        </w:rPr>
        <w:t xml:space="preserve">Habitats of Principal Importance in </w:t>
      </w:r>
      <w:r>
        <w:rPr>
          <w:b/>
          <w:bCs/>
          <w:sz w:val="22"/>
          <w:szCs w:val="22"/>
        </w:rPr>
        <w:t>England</w:t>
      </w:r>
      <w:r w:rsidRPr="000D43A4">
        <w:rPr>
          <w:b/>
          <w:bCs/>
          <w:sz w:val="22"/>
          <w:szCs w:val="22"/>
        </w:rPr>
        <w:t xml:space="preserve"> </w:t>
      </w:r>
    </w:p>
    <w:p w14:paraId="54958E88" w14:textId="77777777" w:rsidR="005C472D" w:rsidRPr="000D43A4" w:rsidRDefault="005C472D" w:rsidP="005C472D">
      <w:pPr>
        <w:rPr>
          <w:sz w:val="22"/>
          <w:szCs w:val="22"/>
        </w:rPr>
      </w:pPr>
      <w:r w:rsidRPr="000D43A4">
        <w:rPr>
          <w:sz w:val="22"/>
          <w:szCs w:val="22"/>
        </w:rPr>
        <w:t>Lowland Mixed Deciduous Woodland</w:t>
      </w:r>
    </w:p>
    <w:p w14:paraId="0889DA2A" w14:textId="77777777" w:rsidR="005C472D" w:rsidRPr="000D43A4" w:rsidRDefault="005C472D" w:rsidP="005C472D">
      <w:pPr>
        <w:rPr>
          <w:rFonts w:eastAsia="MS Mincho"/>
          <w:b/>
          <w:bCs/>
          <w:sz w:val="22"/>
          <w:szCs w:val="22"/>
        </w:rPr>
      </w:pPr>
    </w:p>
    <w:p w14:paraId="2B83402C" w14:textId="77777777" w:rsidR="005C472D" w:rsidRPr="000D43A4" w:rsidRDefault="005C472D" w:rsidP="005C472D">
      <w:pPr>
        <w:rPr>
          <w:rFonts w:eastAsia="MS Mincho"/>
          <w:b/>
          <w:bCs/>
          <w:sz w:val="22"/>
          <w:szCs w:val="22"/>
        </w:rPr>
      </w:pPr>
      <w:r w:rsidRPr="000D43A4">
        <w:rPr>
          <w:rFonts w:eastAsia="MS Mincho"/>
          <w:b/>
          <w:bCs/>
          <w:sz w:val="22"/>
          <w:szCs w:val="22"/>
        </w:rPr>
        <w:t xml:space="preserve">Selection </w:t>
      </w:r>
      <w:r>
        <w:rPr>
          <w:rFonts w:eastAsia="MS Mincho"/>
          <w:b/>
          <w:bCs/>
          <w:sz w:val="22"/>
          <w:szCs w:val="22"/>
        </w:rPr>
        <w:t>Criteria</w:t>
      </w:r>
    </w:p>
    <w:p w14:paraId="65419353" w14:textId="77777777" w:rsidR="005C472D" w:rsidRPr="000D43A4" w:rsidRDefault="005C472D" w:rsidP="005C472D">
      <w:pPr>
        <w:rPr>
          <w:rFonts w:eastAsia="MS Mincho"/>
          <w:sz w:val="22"/>
          <w:szCs w:val="22"/>
        </w:rPr>
      </w:pPr>
      <w:r w:rsidRPr="000D43A4">
        <w:rPr>
          <w:rFonts w:eastAsia="MS Mincho"/>
          <w:sz w:val="22"/>
          <w:szCs w:val="22"/>
        </w:rPr>
        <w:t>HC1 – Ancient Woodland Sites</w:t>
      </w:r>
    </w:p>
    <w:p w14:paraId="1FBDD1F6" w14:textId="77777777" w:rsidR="005C472D" w:rsidRPr="000D43A4" w:rsidRDefault="005C472D" w:rsidP="005C472D">
      <w:pPr>
        <w:rPr>
          <w:rFonts w:eastAsia="MS Mincho"/>
          <w:sz w:val="22"/>
          <w:szCs w:val="22"/>
        </w:rPr>
      </w:pPr>
      <w:r w:rsidRPr="000D43A4">
        <w:rPr>
          <w:rFonts w:eastAsia="MS Mincho"/>
          <w:sz w:val="22"/>
          <w:szCs w:val="22"/>
        </w:rPr>
        <w:t xml:space="preserve"> </w:t>
      </w:r>
    </w:p>
    <w:p w14:paraId="502C990B" w14:textId="77777777" w:rsidR="005C472D" w:rsidRPr="000D43A4" w:rsidRDefault="005C472D" w:rsidP="005C472D">
      <w:pPr>
        <w:rPr>
          <w:rFonts w:eastAsia="MS Mincho"/>
          <w:b/>
          <w:sz w:val="22"/>
          <w:szCs w:val="22"/>
        </w:rPr>
      </w:pPr>
      <w:r>
        <w:rPr>
          <w:rFonts w:eastAsia="MS Mincho"/>
          <w:b/>
          <w:color w:val="000000"/>
          <w:sz w:val="22"/>
        </w:rPr>
        <w:t>Rationale</w:t>
      </w:r>
    </w:p>
    <w:p w14:paraId="59F80A32" w14:textId="77777777" w:rsidR="005C472D" w:rsidRPr="000D43A4" w:rsidRDefault="005C472D" w:rsidP="005C472D">
      <w:pPr>
        <w:rPr>
          <w:bCs/>
          <w:sz w:val="22"/>
          <w:szCs w:val="22"/>
        </w:rPr>
      </w:pPr>
      <w:r w:rsidRPr="000D43A4">
        <w:rPr>
          <w:bCs/>
          <w:sz w:val="22"/>
          <w:szCs w:val="22"/>
        </w:rPr>
        <w:t>The structure of the wood and its flora suggest that this is an ancient woodland site, although it is too small to be listed on the inventory.</w:t>
      </w:r>
    </w:p>
    <w:p w14:paraId="2F9A2A6D" w14:textId="77777777" w:rsidR="005C472D" w:rsidRPr="000D43A4" w:rsidRDefault="005C472D" w:rsidP="005C472D">
      <w:pPr>
        <w:rPr>
          <w:rFonts w:eastAsia="MS Mincho"/>
          <w:sz w:val="22"/>
          <w:szCs w:val="22"/>
        </w:rPr>
      </w:pPr>
    </w:p>
    <w:p w14:paraId="485A56FD" w14:textId="77777777" w:rsidR="005C472D" w:rsidRPr="000D43A4" w:rsidRDefault="005C472D" w:rsidP="005C472D">
      <w:pPr>
        <w:rPr>
          <w:rFonts w:eastAsia="MS Mincho"/>
          <w:b/>
          <w:sz w:val="22"/>
          <w:szCs w:val="22"/>
        </w:rPr>
      </w:pPr>
      <w:r w:rsidRPr="000D43A4">
        <w:rPr>
          <w:rFonts w:eastAsia="MS Mincho"/>
          <w:b/>
          <w:sz w:val="22"/>
          <w:szCs w:val="22"/>
        </w:rPr>
        <w:t xml:space="preserve">Condition </w:t>
      </w:r>
      <w:r>
        <w:rPr>
          <w:rFonts w:eastAsia="MS Mincho"/>
          <w:b/>
          <w:sz w:val="22"/>
          <w:szCs w:val="22"/>
        </w:rPr>
        <w:t>Statement</w:t>
      </w:r>
    </w:p>
    <w:p w14:paraId="4CC7F503" w14:textId="77777777" w:rsidR="005C472D" w:rsidRPr="000D43A4" w:rsidRDefault="005C472D" w:rsidP="005C472D">
      <w:pPr>
        <w:rPr>
          <w:bCs/>
          <w:sz w:val="22"/>
          <w:szCs w:val="22"/>
        </w:rPr>
      </w:pPr>
      <w:r w:rsidRPr="000D43A4">
        <w:rPr>
          <w:bCs/>
          <w:sz w:val="22"/>
          <w:szCs w:val="22"/>
        </w:rPr>
        <w:t>Unmanaged, declining</w:t>
      </w:r>
    </w:p>
    <w:p w14:paraId="2E0F4A69" w14:textId="77777777" w:rsidR="005C472D" w:rsidRPr="000D43A4" w:rsidRDefault="005C472D" w:rsidP="005C472D">
      <w:pPr>
        <w:rPr>
          <w:rFonts w:eastAsia="MS Mincho"/>
          <w:sz w:val="22"/>
          <w:szCs w:val="22"/>
        </w:rPr>
      </w:pPr>
    </w:p>
    <w:p w14:paraId="1BA65B37" w14:textId="77777777" w:rsidR="005C472D" w:rsidRPr="000D43A4" w:rsidRDefault="005C472D" w:rsidP="005C472D">
      <w:pPr>
        <w:rPr>
          <w:rFonts w:eastAsia="MS Mincho"/>
          <w:b/>
          <w:sz w:val="22"/>
          <w:szCs w:val="22"/>
        </w:rPr>
      </w:pPr>
      <w:r w:rsidRPr="000D43A4">
        <w:rPr>
          <w:rFonts w:eastAsia="MS Mincho"/>
          <w:b/>
          <w:sz w:val="22"/>
          <w:szCs w:val="22"/>
        </w:rPr>
        <w:t>Management Issues</w:t>
      </w:r>
    </w:p>
    <w:p w14:paraId="580601E1" w14:textId="77777777" w:rsidR="005C472D" w:rsidRPr="000D43A4" w:rsidRDefault="005C472D" w:rsidP="005C472D">
      <w:pPr>
        <w:rPr>
          <w:rFonts w:eastAsia="MS Mincho"/>
          <w:sz w:val="22"/>
          <w:szCs w:val="22"/>
        </w:rPr>
      </w:pPr>
      <w:r w:rsidRPr="000D43A4">
        <w:rPr>
          <w:rFonts w:eastAsia="MS Mincho"/>
          <w:color w:val="000000"/>
          <w:sz w:val="22"/>
        </w:rPr>
        <w:t>Sycamore invasion is well-advanced and should be controlled to preserve an open woodland structure with a diverse ground flora.</w:t>
      </w:r>
    </w:p>
    <w:p w14:paraId="7982F7B7" w14:textId="77777777" w:rsidR="005C472D" w:rsidRPr="000D43A4" w:rsidRDefault="005C472D" w:rsidP="005C472D">
      <w:pPr>
        <w:tabs>
          <w:tab w:val="left" w:pos="4520"/>
        </w:tabs>
        <w:rPr>
          <w:b/>
          <w:sz w:val="22"/>
          <w:szCs w:val="22"/>
        </w:rPr>
      </w:pPr>
    </w:p>
    <w:p w14:paraId="306625A9" w14:textId="77777777" w:rsidR="005C472D" w:rsidRPr="000D43A4" w:rsidRDefault="005C472D" w:rsidP="005C472D">
      <w:pPr>
        <w:tabs>
          <w:tab w:val="left" w:pos="4520"/>
        </w:tabs>
        <w:rPr>
          <w:b/>
          <w:sz w:val="22"/>
          <w:szCs w:val="22"/>
        </w:rPr>
      </w:pPr>
      <w:r w:rsidRPr="000D43A4">
        <w:rPr>
          <w:b/>
          <w:sz w:val="22"/>
          <w:szCs w:val="22"/>
        </w:rPr>
        <w:t>Review Schedule</w:t>
      </w:r>
    </w:p>
    <w:p w14:paraId="59BF99BD" w14:textId="77777777" w:rsidR="005C472D" w:rsidRPr="000D43A4" w:rsidRDefault="005C472D" w:rsidP="005C472D">
      <w:pPr>
        <w:tabs>
          <w:tab w:val="left" w:pos="4520"/>
        </w:tabs>
        <w:rPr>
          <w:sz w:val="22"/>
        </w:rPr>
      </w:pPr>
      <w:r w:rsidRPr="000D43A4">
        <w:rPr>
          <w:sz w:val="22"/>
          <w:szCs w:val="22"/>
        </w:rPr>
        <w:t>Site Selected: 2008</w:t>
      </w:r>
      <w:r w:rsidRPr="000D43A4">
        <w:rPr>
          <w:sz w:val="22"/>
        </w:rPr>
        <w:tab/>
      </w:r>
    </w:p>
    <w:p w14:paraId="2679BD3B" w14:textId="77777777" w:rsidR="005C472D" w:rsidRPr="000D43A4" w:rsidRDefault="005C472D" w:rsidP="005C472D">
      <w:pPr>
        <w:rPr>
          <w:sz w:val="22"/>
          <w:szCs w:val="22"/>
        </w:rPr>
      </w:pPr>
      <w:r w:rsidRPr="000D43A4">
        <w:rPr>
          <w:bCs/>
          <w:sz w:val="22"/>
        </w:rPr>
        <w:t>Reviewed</w:t>
      </w:r>
      <w:r w:rsidRPr="000D43A4">
        <w:rPr>
          <w:sz w:val="22"/>
          <w:szCs w:val="22"/>
        </w:rPr>
        <w:t>: 2015 (eastern boundary amended)</w:t>
      </w:r>
    </w:p>
    <w:p w14:paraId="275D448C" w14:textId="77777777" w:rsidR="005C472D" w:rsidRDefault="005C472D">
      <w:pPr>
        <w:rPr>
          <w:rFonts w:eastAsia="MS Mincho"/>
          <w:b/>
          <w:bCs/>
        </w:rPr>
      </w:pPr>
      <w:r>
        <w:rPr>
          <w:rFonts w:eastAsia="MS Mincho"/>
          <w:b/>
          <w:bCs/>
        </w:rPr>
        <w:br w:type="page"/>
      </w:r>
    </w:p>
    <w:p w14:paraId="401B669B" w14:textId="77777777" w:rsidR="005C472D" w:rsidRPr="00E8647B" w:rsidRDefault="005C472D" w:rsidP="005C472D">
      <w:pPr>
        <w:tabs>
          <w:tab w:val="left" w:pos="2235"/>
          <w:tab w:val="center" w:pos="4513"/>
        </w:tabs>
        <w:rPr>
          <w:rFonts w:eastAsia="MS Mincho"/>
          <w:b/>
          <w:bCs/>
          <w:szCs w:val="22"/>
        </w:rPr>
      </w:pPr>
      <w:r w:rsidRPr="00E8647B">
        <w:rPr>
          <w:rFonts w:eastAsia="MS Mincho"/>
          <w:b/>
          <w:bCs/>
          <w:szCs w:val="22"/>
        </w:rPr>
        <w:tab/>
        <w:t>Co60 Fordham Heath (10.</w:t>
      </w:r>
      <w:r>
        <w:rPr>
          <w:rFonts w:eastAsia="MS Mincho"/>
          <w:b/>
          <w:bCs/>
          <w:szCs w:val="22"/>
        </w:rPr>
        <w:t>4</w:t>
      </w:r>
      <w:r w:rsidRPr="00E8647B">
        <w:rPr>
          <w:rFonts w:eastAsia="MS Mincho"/>
          <w:b/>
          <w:bCs/>
          <w:szCs w:val="22"/>
        </w:rPr>
        <w:t xml:space="preserve"> ha) TL 945264</w:t>
      </w:r>
    </w:p>
    <w:p w14:paraId="763C278A" w14:textId="77777777" w:rsidR="005C472D" w:rsidRPr="00E8647B" w:rsidRDefault="005C472D" w:rsidP="005C472D">
      <w:pPr>
        <w:tabs>
          <w:tab w:val="left" w:pos="2235"/>
          <w:tab w:val="center" w:pos="4513"/>
        </w:tabs>
        <w:rPr>
          <w:rFonts w:eastAsia="MS Mincho"/>
          <w:b/>
          <w:bCs/>
          <w:szCs w:val="22"/>
        </w:rPr>
      </w:pPr>
    </w:p>
    <w:p w14:paraId="7CC5D429" w14:textId="77777777" w:rsidR="005C472D" w:rsidRPr="00E8647B" w:rsidRDefault="005C472D" w:rsidP="00EA1861">
      <w:pPr>
        <w:jc w:val="center"/>
        <w:rPr>
          <w:sz w:val="18"/>
          <w:szCs w:val="18"/>
        </w:rPr>
      </w:pPr>
      <w:r>
        <w:rPr>
          <w:noProof/>
          <w:lang w:eastAsia="en-GB"/>
        </w:rPr>
        <w:drawing>
          <wp:inline distT="0" distB="0" distL="0" distR="0" wp14:anchorId="09AAA4AD" wp14:editId="2AE760CC">
            <wp:extent cx="5962650" cy="4407177"/>
            <wp:effectExtent l="19050" t="19050" r="19050" b="12700"/>
            <wp:docPr id="80" name="Picture 80" descr="\\MADEAL\Users\Martin\Documents\EECOS\CURRENT (Home 14-12-12)\2015 10 - Colchester LoWS\Mapping\Co6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DEAL\Users\Martin\Documents\EECOS\CURRENT (Home 14-12-12)\2015 10 - Colchester LoWS\Mapping\Co60.em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64314" cy="4408407"/>
                    </a:xfrm>
                    <a:prstGeom prst="rect">
                      <a:avLst/>
                    </a:prstGeom>
                    <a:noFill/>
                    <a:ln w="9525" cmpd="sng">
                      <a:solidFill>
                        <a:srgbClr val="000000"/>
                      </a:solidFill>
                      <a:miter lim="800000"/>
                      <a:headEnd/>
                      <a:tailEnd/>
                    </a:ln>
                    <a:effectLst/>
                  </pic:spPr>
                </pic:pic>
              </a:graphicData>
            </a:graphic>
          </wp:inline>
        </w:drawing>
      </w:r>
    </w:p>
    <w:p w14:paraId="7AD5E4C1" w14:textId="17F61424" w:rsidR="005C472D" w:rsidRPr="00E8647B" w:rsidRDefault="005C472D" w:rsidP="005C472D">
      <w:pPr>
        <w:jc w:val="center"/>
        <w:rPr>
          <w:rFonts w:eastAsia="MS Mincho"/>
          <w:b/>
          <w:bCs/>
          <w:sz w:val="16"/>
          <w:szCs w:val="18"/>
        </w:rPr>
      </w:pPr>
      <w:r w:rsidRPr="00E8647B">
        <w:rPr>
          <w:sz w:val="16"/>
          <w:szCs w:val="18"/>
        </w:rPr>
        <w:t xml:space="preserve">Reproduced from the Ordnance Survey® mapping by permission of Ordnance Survey® on behalf of The Controller of Her Majesty’s Stationery </w:t>
      </w:r>
      <w:r>
        <w:rPr>
          <w:sz w:val="16"/>
          <w:szCs w:val="18"/>
        </w:rPr>
        <w:t xml:space="preserve">Office.  </w:t>
      </w:r>
      <w:r w:rsidRPr="00E8647B">
        <w:rPr>
          <w:sz w:val="16"/>
          <w:szCs w:val="18"/>
        </w:rPr>
        <w:t>© Crown Copyright.   Licence number AL 110020327</w:t>
      </w:r>
    </w:p>
    <w:p w14:paraId="7AB5BFF0" w14:textId="77777777" w:rsidR="005C472D" w:rsidRPr="00E8647B" w:rsidRDefault="005C472D" w:rsidP="005C472D">
      <w:pPr>
        <w:jc w:val="center"/>
        <w:rPr>
          <w:sz w:val="22"/>
          <w:szCs w:val="22"/>
        </w:rPr>
      </w:pPr>
    </w:p>
    <w:p w14:paraId="299155E5" w14:textId="77777777" w:rsidR="005C472D" w:rsidRPr="00E8647B" w:rsidRDefault="005C472D" w:rsidP="005C472D">
      <w:pPr>
        <w:jc w:val="both"/>
        <w:rPr>
          <w:rFonts w:eastAsia="MS Mincho"/>
          <w:sz w:val="22"/>
          <w:szCs w:val="22"/>
        </w:rPr>
      </w:pPr>
      <w:r w:rsidRPr="00E8647B">
        <w:rPr>
          <w:rFonts w:eastAsia="MS Mincho"/>
          <w:sz w:val="22"/>
          <w:szCs w:val="22"/>
        </w:rPr>
        <w:t xml:space="preserve">This site comprises scrubby wood in the northern section and relict acidic grassland and heath to the south.  The open area of Fordham Heath to the south supports a wide variety of herbs within grassland types that varies from fine acid grassland and heathland to taller neutral grassland.  </w:t>
      </w:r>
    </w:p>
    <w:p w14:paraId="479907D6" w14:textId="77777777" w:rsidR="005C472D" w:rsidRPr="00E8647B" w:rsidRDefault="005C472D" w:rsidP="005C472D">
      <w:pPr>
        <w:jc w:val="both"/>
        <w:rPr>
          <w:rFonts w:eastAsia="MS Mincho"/>
          <w:sz w:val="22"/>
          <w:szCs w:val="22"/>
        </w:rPr>
      </w:pPr>
    </w:p>
    <w:p w14:paraId="54CE67D2" w14:textId="77777777" w:rsidR="005C472D" w:rsidRPr="00E8647B" w:rsidRDefault="005C472D" w:rsidP="005C472D">
      <w:pPr>
        <w:jc w:val="both"/>
        <w:rPr>
          <w:rFonts w:eastAsia="MS Mincho"/>
          <w:sz w:val="22"/>
          <w:szCs w:val="22"/>
        </w:rPr>
      </w:pPr>
      <w:r w:rsidRPr="00E8647B">
        <w:rPr>
          <w:rFonts w:eastAsia="MS Mincho"/>
          <w:sz w:val="22"/>
          <w:szCs w:val="22"/>
        </w:rPr>
        <w:t>In the grassland, there is locally abundant Common Knapweed (</w:t>
      </w:r>
      <w:r w:rsidRPr="00E8647B">
        <w:rPr>
          <w:rFonts w:eastAsia="MS Mincho"/>
          <w:i/>
          <w:iCs/>
          <w:sz w:val="22"/>
          <w:szCs w:val="22"/>
        </w:rPr>
        <w:t>Centaurea nigra</w:t>
      </w:r>
      <w:r w:rsidRPr="00E8647B">
        <w:rPr>
          <w:rFonts w:eastAsia="MS Mincho"/>
          <w:sz w:val="22"/>
          <w:szCs w:val="22"/>
        </w:rPr>
        <w:t xml:space="preserve">), </w:t>
      </w:r>
      <w:r w:rsidRPr="00E8647B">
        <w:rPr>
          <w:color w:val="000000"/>
          <w:sz w:val="22"/>
          <w:szCs w:val="22"/>
          <w:lang w:eastAsia="en-GB"/>
        </w:rPr>
        <w:t>Common Bird's-foot-trefoil (</w:t>
      </w:r>
      <w:r w:rsidRPr="00E8647B">
        <w:rPr>
          <w:i/>
          <w:iCs/>
          <w:color w:val="000000"/>
          <w:sz w:val="22"/>
          <w:szCs w:val="22"/>
          <w:lang w:eastAsia="en-GB"/>
        </w:rPr>
        <w:t>Lotus corniculatus</w:t>
      </w:r>
      <w:r w:rsidRPr="00E8647B">
        <w:rPr>
          <w:color w:val="000000"/>
          <w:sz w:val="22"/>
          <w:szCs w:val="22"/>
          <w:lang w:eastAsia="en-GB"/>
        </w:rPr>
        <w:t xml:space="preserve">) </w:t>
      </w:r>
      <w:r w:rsidRPr="00E8647B">
        <w:rPr>
          <w:rFonts w:eastAsia="MS Mincho"/>
          <w:sz w:val="22"/>
          <w:szCs w:val="22"/>
        </w:rPr>
        <w:t>and Lesser Stitchwort (</w:t>
      </w:r>
      <w:r w:rsidRPr="00E8647B">
        <w:rPr>
          <w:rFonts w:eastAsia="MS Mincho"/>
          <w:i/>
          <w:iCs/>
          <w:sz w:val="22"/>
          <w:szCs w:val="22"/>
        </w:rPr>
        <w:t>Stellaria graminea</w:t>
      </w:r>
      <w:r w:rsidRPr="00E8647B">
        <w:rPr>
          <w:rFonts w:eastAsia="MS Mincho"/>
          <w:sz w:val="22"/>
          <w:szCs w:val="22"/>
        </w:rPr>
        <w:t>) with lesser amounts of Heath Bedstraw (</w:t>
      </w:r>
      <w:r w:rsidRPr="00E8647B">
        <w:rPr>
          <w:rFonts w:eastAsia="MS Mincho"/>
          <w:i/>
          <w:iCs/>
          <w:sz w:val="22"/>
          <w:szCs w:val="22"/>
        </w:rPr>
        <w:t>Galium saxatile</w:t>
      </w:r>
      <w:r w:rsidRPr="00E8647B">
        <w:rPr>
          <w:rFonts w:eastAsia="MS Mincho"/>
          <w:sz w:val="22"/>
          <w:szCs w:val="22"/>
        </w:rPr>
        <w:t>), Tormentil (</w:t>
      </w:r>
      <w:r w:rsidRPr="00E8647B">
        <w:rPr>
          <w:rFonts w:eastAsia="MS Mincho"/>
          <w:i/>
          <w:iCs/>
          <w:sz w:val="22"/>
          <w:szCs w:val="22"/>
        </w:rPr>
        <w:t>Potentilla erecta</w:t>
      </w:r>
      <w:r w:rsidRPr="00E8647B">
        <w:rPr>
          <w:rFonts w:eastAsia="MS Mincho"/>
          <w:sz w:val="22"/>
          <w:szCs w:val="22"/>
        </w:rPr>
        <w:t>) and Yellow-rattle (</w:t>
      </w:r>
      <w:r w:rsidRPr="00E8647B">
        <w:rPr>
          <w:rFonts w:eastAsia="MS Mincho"/>
          <w:i/>
          <w:sz w:val="22"/>
          <w:szCs w:val="22"/>
        </w:rPr>
        <w:t>Rhinanthus minor</w:t>
      </w:r>
      <w:r w:rsidRPr="00E8647B">
        <w:rPr>
          <w:rFonts w:eastAsia="MS Mincho"/>
          <w:sz w:val="22"/>
          <w:szCs w:val="22"/>
        </w:rPr>
        <w:t>).  The  Essex Red Data List species Sneezewort (</w:t>
      </w:r>
      <w:r w:rsidRPr="00E8647B">
        <w:rPr>
          <w:rFonts w:eastAsia="MS Mincho"/>
          <w:i/>
          <w:sz w:val="22"/>
          <w:szCs w:val="22"/>
        </w:rPr>
        <w:t>Achillea ptarmica</w:t>
      </w:r>
      <w:r w:rsidRPr="00E8647B">
        <w:rPr>
          <w:rFonts w:eastAsia="MS Mincho"/>
          <w:sz w:val="22"/>
          <w:szCs w:val="22"/>
        </w:rPr>
        <w:t>) and Harebell (</w:t>
      </w:r>
      <w:r w:rsidRPr="00E8647B">
        <w:rPr>
          <w:rFonts w:eastAsia="MS Mincho"/>
          <w:i/>
          <w:sz w:val="22"/>
          <w:szCs w:val="22"/>
        </w:rPr>
        <w:t>Campanula rotundifolia</w:t>
      </w:r>
      <w:r w:rsidRPr="00E8647B">
        <w:rPr>
          <w:rFonts w:eastAsia="MS Mincho"/>
          <w:sz w:val="22"/>
          <w:szCs w:val="22"/>
        </w:rPr>
        <w:t>) are present and other notable heathland indicator species include Heather (</w:t>
      </w:r>
      <w:r w:rsidRPr="00E8647B">
        <w:rPr>
          <w:rFonts w:eastAsia="MS Mincho"/>
          <w:i/>
          <w:sz w:val="22"/>
          <w:szCs w:val="22"/>
        </w:rPr>
        <w:t>Calluna vulgaris</w:t>
      </w:r>
      <w:r w:rsidRPr="00E8647B">
        <w:rPr>
          <w:rFonts w:eastAsia="MS Mincho"/>
          <w:sz w:val="22"/>
          <w:szCs w:val="22"/>
        </w:rPr>
        <w:t>), Heath-grass (</w:t>
      </w:r>
      <w:r w:rsidRPr="00E8647B">
        <w:rPr>
          <w:rFonts w:eastAsia="MS Mincho"/>
          <w:i/>
          <w:sz w:val="22"/>
          <w:szCs w:val="22"/>
        </w:rPr>
        <w:t>Danthonia decumbens</w:t>
      </w:r>
      <w:r w:rsidRPr="00E8647B">
        <w:rPr>
          <w:rFonts w:eastAsia="MS Mincho"/>
          <w:sz w:val="22"/>
          <w:szCs w:val="22"/>
        </w:rPr>
        <w:t>) and Oval Sedge (</w:t>
      </w:r>
      <w:r w:rsidRPr="00E8647B">
        <w:rPr>
          <w:rFonts w:eastAsia="MS Mincho"/>
          <w:i/>
          <w:iCs/>
          <w:sz w:val="22"/>
          <w:szCs w:val="22"/>
        </w:rPr>
        <w:t>Carex leporina</w:t>
      </w:r>
      <w:r w:rsidRPr="00E8647B">
        <w:rPr>
          <w:rFonts w:eastAsia="MS Mincho"/>
          <w:sz w:val="22"/>
          <w:szCs w:val="22"/>
        </w:rPr>
        <w:t xml:space="preserve">), concentrated in central and northern portions. </w:t>
      </w:r>
    </w:p>
    <w:p w14:paraId="0D71BD48" w14:textId="77777777" w:rsidR="005C472D" w:rsidRPr="00E8647B" w:rsidRDefault="005C472D" w:rsidP="005C472D">
      <w:pPr>
        <w:jc w:val="both"/>
        <w:rPr>
          <w:rFonts w:eastAsia="MS Mincho"/>
          <w:sz w:val="22"/>
          <w:szCs w:val="22"/>
        </w:rPr>
      </w:pPr>
    </w:p>
    <w:p w14:paraId="5F772C66" w14:textId="77777777" w:rsidR="005C472D" w:rsidRPr="00E8647B" w:rsidRDefault="005C472D" w:rsidP="005C472D">
      <w:pPr>
        <w:jc w:val="both"/>
        <w:rPr>
          <w:rFonts w:eastAsia="MS Mincho"/>
          <w:sz w:val="22"/>
          <w:szCs w:val="22"/>
        </w:rPr>
      </w:pPr>
      <w:r w:rsidRPr="00E8647B">
        <w:rPr>
          <w:rFonts w:eastAsia="MS Mincho"/>
          <w:sz w:val="22"/>
          <w:szCs w:val="22"/>
        </w:rPr>
        <w:t>The ponds support other interesting species including Marsh-marigold (</w:t>
      </w:r>
      <w:r w:rsidRPr="00E8647B">
        <w:rPr>
          <w:rFonts w:eastAsia="MS Mincho"/>
          <w:i/>
          <w:iCs/>
          <w:sz w:val="22"/>
          <w:szCs w:val="22"/>
        </w:rPr>
        <w:t>Caltha palustris</w:t>
      </w:r>
      <w:r w:rsidRPr="00E8647B">
        <w:rPr>
          <w:rFonts w:eastAsia="MS Mincho"/>
          <w:sz w:val="22"/>
          <w:szCs w:val="22"/>
        </w:rPr>
        <w:t>) and Lesser Spearwort (</w:t>
      </w:r>
      <w:r w:rsidRPr="00E8647B">
        <w:rPr>
          <w:rFonts w:eastAsia="MS Mincho"/>
          <w:i/>
          <w:iCs/>
          <w:sz w:val="22"/>
          <w:szCs w:val="22"/>
        </w:rPr>
        <w:t>Ranunculus flammula</w:t>
      </w:r>
      <w:r w:rsidRPr="00E8647B">
        <w:rPr>
          <w:rFonts w:eastAsia="MS Mincho"/>
          <w:sz w:val="22"/>
          <w:szCs w:val="22"/>
        </w:rPr>
        <w:t>). Pedunculate Oak (</w:t>
      </w:r>
      <w:r w:rsidRPr="00E8647B">
        <w:rPr>
          <w:rFonts w:eastAsia="MS Mincho"/>
          <w:i/>
          <w:iCs/>
          <w:sz w:val="22"/>
          <w:szCs w:val="22"/>
        </w:rPr>
        <w:t>Quercus robur</w:t>
      </w:r>
      <w:r w:rsidRPr="00E8647B">
        <w:rPr>
          <w:rFonts w:eastAsia="MS Mincho"/>
          <w:sz w:val="22"/>
          <w:szCs w:val="22"/>
        </w:rPr>
        <w:t>), Silver Birch (</w:t>
      </w:r>
      <w:r w:rsidRPr="00E8647B">
        <w:rPr>
          <w:rFonts w:eastAsia="MS Mincho"/>
          <w:i/>
          <w:iCs/>
          <w:sz w:val="22"/>
          <w:szCs w:val="22"/>
        </w:rPr>
        <w:t>Betula pendula</w:t>
      </w:r>
      <w:r w:rsidRPr="00E8647B">
        <w:rPr>
          <w:rFonts w:eastAsia="MS Mincho"/>
          <w:sz w:val="22"/>
          <w:szCs w:val="22"/>
        </w:rPr>
        <w:t xml:space="preserve">) and </w:t>
      </w:r>
      <w:r w:rsidRPr="00E8647B">
        <w:rPr>
          <w:color w:val="000000"/>
          <w:sz w:val="22"/>
          <w:szCs w:val="22"/>
          <w:lang w:eastAsia="en-GB"/>
        </w:rPr>
        <w:t>Bramble (</w:t>
      </w:r>
      <w:r w:rsidRPr="00E8647B">
        <w:rPr>
          <w:i/>
          <w:iCs/>
          <w:color w:val="000000"/>
          <w:sz w:val="22"/>
          <w:szCs w:val="22"/>
          <w:lang w:eastAsia="en-GB"/>
        </w:rPr>
        <w:t>Rubus fruticosus</w:t>
      </w:r>
      <w:r w:rsidRPr="00E8647B">
        <w:rPr>
          <w:color w:val="000000"/>
          <w:sz w:val="22"/>
          <w:szCs w:val="22"/>
          <w:lang w:eastAsia="en-GB"/>
        </w:rPr>
        <w:t xml:space="preserve"> agg.) </w:t>
      </w:r>
      <w:r w:rsidRPr="00E8647B">
        <w:rPr>
          <w:rFonts w:eastAsia="MS Mincho"/>
          <w:sz w:val="22"/>
          <w:szCs w:val="22"/>
        </w:rPr>
        <w:t>are established within dense central compartments.</w:t>
      </w:r>
    </w:p>
    <w:p w14:paraId="79EF3C90" w14:textId="77777777" w:rsidR="005C472D" w:rsidRPr="00E8647B" w:rsidRDefault="005C472D" w:rsidP="005C472D">
      <w:pPr>
        <w:jc w:val="both"/>
        <w:rPr>
          <w:rFonts w:eastAsia="MS Mincho"/>
          <w:sz w:val="22"/>
          <w:szCs w:val="22"/>
        </w:rPr>
      </w:pPr>
    </w:p>
    <w:p w14:paraId="69F355A6" w14:textId="77777777" w:rsidR="005C472D" w:rsidRPr="00E8647B" w:rsidRDefault="005C472D" w:rsidP="005C472D">
      <w:pPr>
        <w:jc w:val="both"/>
        <w:rPr>
          <w:rFonts w:eastAsia="MS Mincho"/>
          <w:sz w:val="22"/>
          <w:szCs w:val="22"/>
        </w:rPr>
      </w:pPr>
      <w:r w:rsidRPr="00E8647B">
        <w:rPr>
          <w:rFonts w:eastAsia="MS Mincho"/>
          <w:sz w:val="22"/>
          <w:szCs w:val="22"/>
        </w:rPr>
        <w:t>The woodland section to the north is a mix of young trees including Pedunculate Oak and Silver Birch with Hawthorn (</w:t>
      </w:r>
      <w:r w:rsidRPr="00E8647B">
        <w:rPr>
          <w:rFonts w:eastAsia="MS Mincho"/>
          <w:i/>
          <w:iCs/>
          <w:sz w:val="22"/>
          <w:szCs w:val="22"/>
        </w:rPr>
        <w:t>Crataegus monogyna</w:t>
      </w:r>
      <w:r w:rsidRPr="00E8647B">
        <w:rPr>
          <w:rFonts w:eastAsia="MS Mincho"/>
          <w:sz w:val="22"/>
          <w:szCs w:val="22"/>
        </w:rPr>
        <w:t>), Elder (</w:t>
      </w:r>
      <w:r w:rsidRPr="00E8647B">
        <w:rPr>
          <w:rFonts w:eastAsia="MS Mincho"/>
          <w:i/>
          <w:iCs/>
          <w:sz w:val="22"/>
          <w:szCs w:val="22"/>
        </w:rPr>
        <w:t>Sambucus nigra</w:t>
      </w:r>
      <w:r w:rsidRPr="00E8647B">
        <w:rPr>
          <w:rFonts w:eastAsia="MS Mincho"/>
          <w:sz w:val="22"/>
          <w:szCs w:val="22"/>
        </w:rPr>
        <w:t xml:space="preserve">) scrub and dense </w:t>
      </w:r>
      <w:r w:rsidRPr="00E8647B">
        <w:rPr>
          <w:color w:val="000000"/>
          <w:sz w:val="22"/>
          <w:szCs w:val="22"/>
          <w:lang w:eastAsia="en-GB"/>
        </w:rPr>
        <w:t>Bramble scrub</w:t>
      </w:r>
      <w:r w:rsidRPr="00E8647B">
        <w:rPr>
          <w:rFonts w:eastAsia="MS Mincho"/>
          <w:sz w:val="22"/>
          <w:szCs w:val="22"/>
        </w:rPr>
        <w:t xml:space="preserve">.  This is mainly a dry habitat, but small wetter areas exist.  </w:t>
      </w:r>
    </w:p>
    <w:p w14:paraId="3729AC87" w14:textId="77777777" w:rsidR="005C472D" w:rsidRPr="00E8647B" w:rsidRDefault="005C472D" w:rsidP="005C472D">
      <w:pPr>
        <w:rPr>
          <w:rFonts w:eastAsia="MS Mincho"/>
          <w:sz w:val="22"/>
          <w:szCs w:val="22"/>
        </w:rPr>
      </w:pPr>
    </w:p>
    <w:p w14:paraId="54CC8E1C" w14:textId="77777777" w:rsidR="005C472D" w:rsidRPr="00E8647B" w:rsidRDefault="005C472D" w:rsidP="005C472D">
      <w:pPr>
        <w:rPr>
          <w:rFonts w:eastAsia="MS Mincho"/>
          <w:b/>
          <w:bCs/>
          <w:sz w:val="22"/>
          <w:szCs w:val="22"/>
        </w:rPr>
      </w:pPr>
      <w:r w:rsidRPr="00E8647B">
        <w:rPr>
          <w:rFonts w:eastAsia="MS Mincho"/>
          <w:b/>
          <w:bCs/>
          <w:sz w:val="22"/>
          <w:szCs w:val="22"/>
        </w:rPr>
        <w:t>Ownership and Access</w:t>
      </w:r>
    </w:p>
    <w:p w14:paraId="4674A48F" w14:textId="77777777" w:rsidR="005C472D" w:rsidRPr="00E8647B" w:rsidRDefault="005C472D" w:rsidP="005C472D">
      <w:pPr>
        <w:jc w:val="both"/>
        <w:rPr>
          <w:rFonts w:eastAsia="MS Mincho"/>
          <w:bCs/>
          <w:sz w:val="22"/>
          <w:szCs w:val="22"/>
        </w:rPr>
      </w:pPr>
      <w:r w:rsidRPr="00E8647B">
        <w:rPr>
          <w:rFonts w:eastAsia="MS Mincho"/>
          <w:bCs/>
          <w:sz w:val="22"/>
          <w:szCs w:val="22"/>
        </w:rPr>
        <w:t>The site is owned and managed by Eight Ash Green Parish Council. There is public access throughout, including to the two sports pitches contained within the site.</w:t>
      </w:r>
    </w:p>
    <w:p w14:paraId="03D9DA5E" w14:textId="77777777" w:rsidR="005C472D" w:rsidRPr="00E8647B" w:rsidRDefault="005C472D" w:rsidP="005C472D">
      <w:pPr>
        <w:rPr>
          <w:rFonts w:eastAsia="MS Mincho"/>
          <w:b/>
          <w:bCs/>
          <w:sz w:val="22"/>
          <w:szCs w:val="22"/>
        </w:rPr>
      </w:pPr>
    </w:p>
    <w:p w14:paraId="09BD44FC" w14:textId="77777777" w:rsidR="00EA1861" w:rsidRDefault="00EA1861">
      <w:pPr>
        <w:rPr>
          <w:b/>
          <w:bCs/>
          <w:sz w:val="22"/>
          <w:szCs w:val="22"/>
        </w:rPr>
      </w:pPr>
      <w:r>
        <w:rPr>
          <w:b/>
          <w:bCs/>
          <w:sz w:val="22"/>
          <w:szCs w:val="22"/>
        </w:rPr>
        <w:br w:type="page"/>
      </w:r>
    </w:p>
    <w:p w14:paraId="579B0883" w14:textId="0979339A" w:rsidR="005C472D" w:rsidRPr="00E8647B" w:rsidRDefault="005C472D" w:rsidP="005C472D">
      <w:pPr>
        <w:tabs>
          <w:tab w:val="left" w:pos="4480"/>
        </w:tabs>
        <w:rPr>
          <w:b/>
          <w:bCs/>
          <w:sz w:val="22"/>
          <w:szCs w:val="22"/>
        </w:rPr>
      </w:pPr>
      <w:r w:rsidRPr="00E8647B">
        <w:rPr>
          <w:b/>
          <w:bCs/>
          <w:sz w:val="22"/>
          <w:szCs w:val="22"/>
        </w:rPr>
        <w:t xml:space="preserve">Habitats of Principal Importance in </w:t>
      </w:r>
      <w:r>
        <w:rPr>
          <w:b/>
          <w:bCs/>
          <w:sz w:val="22"/>
          <w:szCs w:val="22"/>
        </w:rPr>
        <w:t>England</w:t>
      </w:r>
      <w:r w:rsidRPr="00E8647B">
        <w:rPr>
          <w:b/>
          <w:bCs/>
          <w:sz w:val="22"/>
          <w:szCs w:val="22"/>
        </w:rPr>
        <w:t xml:space="preserve"> </w:t>
      </w:r>
    </w:p>
    <w:p w14:paraId="71A2648D" w14:textId="77777777" w:rsidR="005C472D" w:rsidRPr="00E8647B" w:rsidRDefault="005C472D" w:rsidP="005C472D">
      <w:pPr>
        <w:rPr>
          <w:sz w:val="22"/>
          <w:szCs w:val="22"/>
        </w:rPr>
      </w:pPr>
      <w:r w:rsidRPr="00E8647B">
        <w:rPr>
          <w:sz w:val="22"/>
          <w:szCs w:val="22"/>
        </w:rPr>
        <w:t>Lowland Dry Acid Grassland</w:t>
      </w:r>
    </w:p>
    <w:p w14:paraId="7DF862B0" w14:textId="77777777" w:rsidR="005C472D" w:rsidRPr="00E8647B" w:rsidRDefault="005C472D" w:rsidP="005C472D">
      <w:pPr>
        <w:rPr>
          <w:sz w:val="22"/>
          <w:szCs w:val="22"/>
        </w:rPr>
      </w:pPr>
      <w:r w:rsidRPr="00E8647B">
        <w:rPr>
          <w:sz w:val="22"/>
          <w:szCs w:val="22"/>
        </w:rPr>
        <w:t>Lowland Heathland</w:t>
      </w:r>
    </w:p>
    <w:p w14:paraId="3CEF08AD" w14:textId="77777777" w:rsidR="005C472D" w:rsidRPr="00E8647B" w:rsidRDefault="005C472D" w:rsidP="005C472D">
      <w:pPr>
        <w:rPr>
          <w:sz w:val="22"/>
          <w:szCs w:val="22"/>
        </w:rPr>
      </w:pPr>
      <w:r w:rsidRPr="00E8647B">
        <w:rPr>
          <w:sz w:val="22"/>
          <w:szCs w:val="22"/>
        </w:rPr>
        <w:t>Lowland Meadows</w:t>
      </w:r>
    </w:p>
    <w:p w14:paraId="392CAFBD" w14:textId="77777777" w:rsidR="005C472D" w:rsidRPr="00E8647B" w:rsidRDefault="005C472D" w:rsidP="005C472D">
      <w:pPr>
        <w:rPr>
          <w:sz w:val="22"/>
          <w:szCs w:val="22"/>
        </w:rPr>
      </w:pPr>
      <w:r w:rsidRPr="00E8647B">
        <w:rPr>
          <w:sz w:val="22"/>
          <w:szCs w:val="22"/>
        </w:rPr>
        <w:t>Lowland Mixed Deciduous Woodland</w:t>
      </w:r>
    </w:p>
    <w:p w14:paraId="025EA5CE" w14:textId="77777777" w:rsidR="005C472D" w:rsidRPr="00E8647B" w:rsidRDefault="005C472D" w:rsidP="005C472D">
      <w:pPr>
        <w:rPr>
          <w:rFonts w:eastAsia="MS Mincho"/>
          <w:b/>
          <w:bCs/>
          <w:sz w:val="22"/>
          <w:szCs w:val="22"/>
        </w:rPr>
      </w:pPr>
    </w:p>
    <w:p w14:paraId="040B6F89" w14:textId="77777777" w:rsidR="005C472D" w:rsidRPr="00E8647B" w:rsidRDefault="005C472D" w:rsidP="005C472D">
      <w:pPr>
        <w:rPr>
          <w:rFonts w:eastAsia="MS Mincho"/>
          <w:sz w:val="22"/>
          <w:szCs w:val="22"/>
        </w:rPr>
      </w:pPr>
      <w:r w:rsidRPr="00E8647B">
        <w:rPr>
          <w:rFonts w:eastAsia="MS Mincho"/>
          <w:b/>
          <w:bCs/>
          <w:sz w:val="22"/>
          <w:szCs w:val="22"/>
        </w:rPr>
        <w:t xml:space="preserve">Selection </w:t>
      </w:r>
      <w:r>
        <w:rPr>
          <w:rFonts w:eastAsia="MS Mincho"/>
          <w:b/>
          <w:bCs/>
          <w:sz w:val="22"/>
          <w:szCs w:val="22"/>
        </w:rPr>
        <w:t>Criteria</w:t>
      </w:r>
      <w:r w:rsidRPr="00E8647B">
        <w:rPr>
          <w:rFonts w:eastAsia="MS Mincho"/>
          <w:sz w:val="22"/>
          <w:szCs w:val="22"/>
        </w:rPr>
        <w:t xml:space="preserve"> </w:t>
      </w:r>
    </w:p>
    <w:p w14:paraId="45C287E1" w14:textId="77777777" w:rsidR="005C472D" w:rsidRPr="00E8647B" w:rsidRDefault="005C472D" w:rsidP="005C472D">
      <w:pPr>
        <w:rPr>
          <w:rFonts w:eastAsia="MS Mincho"/>
          <w:sz w:val="22"/>
          <w:szCs w:val="22"/>
        </w:rPr>
      </w:pPr>
      <w:r w:rsidRPr="00E8647B">
        <w:rPr>
          <w:rFonts w:eastAsia="MS Mincho"/>
          <w:sz w:val="22"/>
          <w:szCs w:val="22"/>
        </w:rPr>
        <w:t>HC2 – Lowland Mixed Deciduous Woodland on Non-ancient Sites</w:t>
      </w:r>
    </w:p>
    <w:p w14:paraId="52E39A8B" w14:textId="77777777" w:rsidR="005C472D" w:rsidRPr="00E8647B" w:rsidRDefault="005C472D" w:rsidP="005C472D">
      <w:pPr>
        <w:rPr>
          <w:rFonts w:eastAsia="MS Mincho"/>
          <w:sz w:val="22"/>
          <w:szCs w:val="22"/>
        </w:rPr>
      </w:pPr>
      <w:r w:rsidRPr="00E8647B">
        <w:rPr>
          <w:rFonts w:eastAsia="MS Mincho"/>
          <w:sz w:val="22"/>
          <w:szCs w:val="22"/>
        </w:rPr>
        <w:t>HC9 – Lowland Meadows</w:t>
      </w:r>
    </w:p>
    <w:p w14:paraId="00ACB2EC" w14:textId="77777777" w:rsidR="005C472D" w:rsidRPr="00E8647B" w:rsidRDefault="005C472D" w:rsidP="005C472D">
      <w:pPr>
        <w:rPr>
          <w:rFonts w:eastAsia="MS Mincho"/>
          <w:sz w:val="22"/>
          <w:szCs w:val="22"/>
        </w:rPr>
      </w:pPr>
      <w:r w:rsidRPr="00E8647B">
        <w:rPr>
          <w:rFonts w:eastAsia="MS Mincho"/>
          <w:sz w:val="22"/>
          <w:szCs w:val="22"/>
        </w:rPr>
        <w:t>HC13 – Heathland and Acid Grassland</w:t>
      </w:r>
    </w:p>
    <w:p w14:paraId="7C58B4D6" w14:textId="77777777" w:rsidR="005C472D" w:rsidRPr="00E8647B" w:rsidRDefault="005C472D" w:rsidP="005C472D">
      <w:pPr>
        <w:rPr>
          <w:rFonts w:eastAsia="MS Mincho"/>
          <w:color w:val="000000"/>
          <w:sz w:val="22"/>
        </w:rPr>
      </w:pPr>
      <w:r w:rsidRPr="00E8647B">
        <w:rPr>
          <w:rFonts w:eastAsia="MS Mincho"/>
          <w:sz w:val="22"/>
          <w:szCs w:val="22"/>
        </w:rPr>
        <w:t>SC1 – Vascular Plants</w:t>
      </w:r>
    </w:p>
    <w:p w14:paraId="721E8348" w14:textId="77777777" w:rsidR="005C472D" w:rsidRPr="00E8647B" w:rsidRDefault="005C472D" w:rsidP="005C472D">
      <w:pPr>
        <w:rPr>
          <w:rFonts w:eastAsia="MS Mincho"/>
          <w:color w:val="000000"/>
          <w:sz w:val="22"/>
        </w:rPr>
      </w:pPr>
    </w:p>
    <w:p w14:paraId="179F4B2F" w14:textId="77777777" w:rsidR="005C472D" w:rsidRPr="00E8647B" w:rsidRDefault="005C472D" w:rsidP="005C472D">
      <w:pPr>
        <w:rPr>
          <w:rFonts w:eastAsia="MS Mincho"/>
          <w:b/>
          <w:sz w:val="22"/>
          <w:szCs w:val="22"/>
        </w:rPr>
      </w:pPr>
      <w:r>
        <w:rPr>
          <w:rFonts w:eastAsia="MS Mincho"/>
          <w:b/>
          <w:color w:val="000000"/>
          <w:sz w:val="22"/>
        </w:rPr>
        <w:t>Rationale</w:t>
      </w:r>
    </w:p>
    <w:p w14:paraId="5513FE73" w14:textId="2AF46837" w:rsidR="005C472D" w:rsidRPr="00E8647B" w:rsidRDefault="005C472D" w:rsidP="005C472D">
      <w:pPr>
        <w:jc w:val="both"/>
        <w:rPr>
          <w:rFonts w:eastAsia="Calibri"/>
          <w:bCs/>
          <w:sz w:val="22"/>
          <w:szCs w:val="22"/>
        </w:rPr>
      </w:pPr>
      <w:r w:rsidRPr="00E8647B">
        <w:rPr>
          <w:rFonts w:eastAsia="Calibri"/>
          <w:bCs/>
          <w:sz w:val="22"/>
          <w:szCs w:val="22"/>
        </w:rPr>
        <w:t xml:space="preserve">Much of the site supports acid grassland and heathland, although the southern grassland and eastern fringe is more akin to the mesotrophic community specified in the Lowland Meadows </w:t>
      </w:r>
      <w:r w:rsidRPr="00E8647B">
        <w:rPr>
          <w:bCs/>
          <w:sz w:val="22"/>
          <w:szCs w:val="22"/>
        </w:rPr>
        <w:t>Habitats of Principal Importance in England (HPIE)</w:t>
      </w:r>
      <w:r w:rsidRPr="00E8647B">
        <w:rPr>
          <w:rFonts w:eastAsia="Calibri"/>
          <w:bCs/>
          <w:sz w:val="22"/>
          <w:szCs w:val="22"/>
        </w:rPr>
        <w:t xml:space="preserve">. The woodland areas are not ancient, but satisfy the definition of the Lowland Mixed Deciduous Woodland HPIE. </w:t>
      </w:r>
      <w:r>
        <w:rPr>
          <w:rFonts w:eastAsia="Calibri"/>
          <w:bCs/>
          <w:sz w:val="22"/>
          <w:szCs w:val="22"/>
        </w:rPr>
        <w:t>The vascular plant criteria is applied for the presence of populations of two ERDL species: Sneezewort and Harebell</w:t>
      </w:r>
      <w:r w:rsidR="002609D7">
        <w:rPr>
          <w:rFonts w:eastAsia="Calibri"/>
          <w:bCs/>
          <w:sz w:val="22"/>
          <w:szCs w:val="22"/>
        </w:rPr>
        <w:t>.</w:t>
      </w:r>
    </w:p>
    <w:p w14:paraId="7B155A57" w14:textId="77777777" w:rsidR="005C472D" w:rsidRPr="00E8647B" w:rsidRDefault="005C472D" w:rsidP="005C472D">
      <w:pPr>
        <w:rPr>
          <w:rFonts w:eastAsia="MS Mincho"/>
          <w:sz w:val="22"/>
          <w:szCs w:val="22"/>
        </w:rPr>
      </w:pPr>
    </w:p>
    <w:p w14:paraId="7D37B044" w14:textId="77777777" w:rsidR="005C472D" w:rsidRPr="00E8647B" w:rsidRDefault="005C472D" w:rsidP="005C472D">
      <w:pPr>
        <w:rPr>
          <w:rFonts w:eastAsia="MS Mincho"/>
          <w:b/>
          <w:sz w:val="22"/>
          <w:szCs w:val="22"/>
        </w:rPr>
      </w:pPr>
      <w:r w:rsidRPr="00E8647B">
        <w:rPr>
          <w:rFonts w:eastAsia="MS Mincho"/>
          <w:b/>
          <w:sz w:val="22"/>
          <w:szCs w:val="22"/>
        </w:rPr>
        <w:t xml:space="preserve">Condition </w:t>
      </w:r>
      <w:r>
        <w:rPr>
          <w:rFonts w:eastAsia="MS Mincho"/>
          <w:b/>
          <w:sz w:val="22"/>
          <w:szCs w:val="22"/>
        </w:rPr>
        <w:t>Statement</w:t>
      </w:r>
    </w:p>
    <w:p w14:paraId="5C7219DC" w14:textId="77777777" w:rsidR="005C472D" w:rsidRPr="00E8647B" w:rsidRDefault="005C472D" w:rsidP="005C472D">
      <w:pPr>
        <w:rPr>
          <w:rFonts w:eastAsia="MS Mincho"/>
          <w:sz w:val="22"/>
          <w:szCs w:val="22"/>
        </w:rPr>
      </w:pPr>
      <w:r w:rsidRPr="00E8647B">
        <w:rPr>
          <w:rFonts w:eastAsia="MS Mincho"/>
          <w:sz w:val="22"/>
          <w:szCs w:val="22"/>
        </w:rPr>
        <w:t>Favourable, declining</w:t>
      </w:r>
    </w:p>
    <w:p w14:paraId="20570230" w14:textId="77777777" w:rsidR="005C472D" w:rsidRPr="00E8647B" w:rsidRDefault="005C472D" w:rsidP="005C472D">
      <w:pPr>
        <w:rPr>
          <w:rFonts w:eastAsia="MS Mincho"/>
          <w:sz w:val="22"/>
          <w:szCs w:val="22"/>
        </w:rPr>
      </w:pPr>
    </w:p>
    <w:p w14:paraId="44FBA92E" w14:textId="77777777" w:rsidR="005C472D" w:rsidRPr="00E8647B" w:rsidRDefault="005C472D" w:rsidP="005C472D">
      <w:pPr>
        <w:rPr>
          <w:rFonts w:eastAsia="MS Mincho"/>
          <w:b/>
          <w:sz w:val="22"/>
          <w:szCs w:val="22"/>
        </w:rPr>
      </w:pPr>
      <w:r w:rsidRPr="00E8647B">
        <w:rPr>
          <w:rFonts w:eastAsia="MS Mincho"/>
          <w:b/>
          <w:sz w:val="22"/>
          <w:szCs w:val="22"/>
        </w:rPr>
        <w:t>Management Issues</w:t>
      </w:r>
    </w:p>
    <w:p w14:paraId="059616F7" w14:textId="77777777" w:rsidR="005C472D" w:rsidRPr="00E8647B" w:rsidRDefault="005C472D" w:rsidP="005C472D">
      <w:pPr>
        <w:jc w:val="both"/>
        <w:rPr>
          <w:rFonts w:eastAsia="MS Mincho"/>
          <w:sz w:val="22"/>
          <w:szCs w:val="22"/>
        </w:rPr>
      </w:pPr>
      <w:r w:rsidRPr="00E8647B">
        <w:rPr>
          <w:rFonts w:eastAsia="MS Mincho"/>
          <w:sz w:val="22"/>
          <w:szCs w:val="22"/>
        </w:rPr>
        <w:t xml:space="preserve">Scrub has steadily encroached onto previously open areas of grassland and heathland in recent decades and management should focus on maintaining and increasing the extent of the areas of acid grassland.  This will involve clearance of trees and bushes. </w:t>
      </w:r>
    </w:p>
    <w:p w14:paraId="69FBBF9E" w14:textId="77777777" w:rsidR="005C472D" w:rsidRPr="00E8647B" w:rsidRDefault="005C472D" w:rsidP="005C472D">
      <w:pPr>
        <w:rPr>
          <w:rFonts w:eastAsia="MS Mincho"/>
          <w:sz w:val="22"/>
          <w:szCs w:val="22"/>
        </w:rPr>
      </w:pPr>
    </w:p>
    <w:p w14:paraId="79F311F2" w14:textId="77777777" w:rsidR="005C472D" w:rsidRPr="00E8647B" w:rsidRDefault="005C472D" w:rsidP="005C472D">
      <w:pPr>
        <w:tabs>
          <w:tab w:val="left" w:pos="4520"/>
        </w:tabs>
        <w:rPr>
          <w:b/>
          <w:sz w:val="22"/>
          <w:szCs w:val="22"/>
        </w:rPr>
      </w:pPr>
      <w:r w:rsidRPr="00E8647B">
        <w:rPr>
          <w:b/>
          <w:sz w:val="22"/>
          <w:szCs w:val="22"/>
        </w:rPr>
        <w:t>Review Schedule</w:t>
      </w:r>
    </w:p>
    <w:p w14:paraId="7D047349" w14:textId="77777777" w:rsidR="005C472D" w:rsidRPr="00E8647B" w:rsidRDefault="005C472D" w:rsidP="005C472D">
      <w:pPr>
        <w:tabs>
          <w:tab w:val="left" w:pos="4520"/>
        </w:tabs>
        <w:rPr>
          <w:sz w:val="22"/>
        </w:rPr>
      </w:pPr>
      <w:r w:rsidRPr="00E8647B">
        <w:rPr>
          <w:sz w:val="22"/>
          <w:szCs w:val="22"/>
        </w:rPr>
        <w:t>Site Selected: 1991</w:t>
      </w:r>
      <w:r w:rsidRPr="00E8647B">
        <w:rPr>
          <w:sz w:val="22"/>
        </w:rPr>
        <w:tab/>
      </w:r>
    </w:p>
    <w:p w14:paraId="2EC7B9D2" w14:textId="77777777" w:rsidR="005C472D" w:rsidRPr="00E8647B" w:rsidRDefault="005C472D" w:rsidP="005C472D">
      <w:pPr>
        <w:jc w:val="both"/>
        <w:rPr>
          <w:sz w:val="22"/>
          <w:szCs w:val="22"/>
        </w:rPr>
      </w:pPr>
      <w:r w:rsidRPr="00E8647B">
        <w:rPr>
          <w:bCs/>
          <w:sz w:val="22"/>
        </w:rPr>
        <w:t>Reviewed</w:t>
      </w:r>
      <w:r w:rsidRPr="00E8647B">
        <w:rPr>
          <w:sz w:val="22"/>
          <w:szCs w:val="22"/>
        </w:rPr>
        <w:t>: 2008; 2015 (boundary around football pitch amended)</w:t>
      </w:r>
    </w:p>
    <w:p w14:paraId="3F308255" w14:textId="77777777" w:rsidR="005C472D" w:rsidRDefault="005C472D">
      <w:pPr>
        <w:rPr>
          <w:rFonts w:eastAsia="MS Mincho"/>
          <w:b/>
          <w:bCs/>
        </w:rPr>
      </w:pPr>
      <w:r>
        <w:rPr>
          <w:rFonts w:eastAsia="MS Mincho"/>
          <w:b/>
          <w:bCs/>
        </w:rPr>
        <w:br w:type="page"/>
      </w:r>
    </w:p>
    <w:p w14:paraId="4304D6F0" w14:textId="77777777" w:rsidR="005C472D" w:rsidRPr="00E8647B" w:rsidRDefault="005C472D" w:rsidP="005C472D">
      <w:pPr>
        <w:jc w:val="center"/>
        <w:rPr>
          <w:rFonts w:eastAsia="MS Mincho"/>
          <w:b/>
          <w:bCs/>
          <w:color w:val="000000"/>
          <w:szCs w:val="22"/>
        </w:rPr>
      </w:pPr>
      <w:r w:rsidRPr="00E8647B">
        <w:rPr>
          <w:rFonts w:eastAsia="MS Mincho"/>
          <w:b/>
          <w:bCs/>
          <w:color w:val="000000"/>
          <w:szCs w:val="22"/>
        </w:rPr>
        <w:t>Co62 Stanway Pits (</w:t>
      </w:r>
      <w:r>
        <w:rPr>
          <w:rFonts w:eastAsia="MS Mincho"/>
          <w:b/>
          <w:bCs/>
          <w:color w:val="000000"/>
          <w:szCs w:val="22"/>
        </w:rPr>
        <w:t>24.9</w:t>
      </w:r>
      <w:r w:rsidRPr="00E8647B">
        <w:rPr>
          <w:rFonts w:eastAsia="MS Mincho"/>
          <w:b/>
          <w:bCs/>
          <w:color w:val="000000"/>
          <w:szCs w:val="22"/>
        </w:rPr>
        <w:t xml:space="preserve"> ha) TL 946239</w:t>
      </w:r>
    </w:p>
    <w:p w14:paraId="2BB689C8" w14:textId="77777777" w:rsidR="005C472D" w:rsidRPr="00E8647B" w:rsidRDefault="005C472D" w:rsidP="005C472D">
      <w:pPr>
        <w:jc w:val="center"/>
        <w:rPr>
          <w:rFonts w:eastAsia="MS Mincho"/>
          <w:b/>
          <w:bCs/>
          <w:color w:val="000000"/>
          <w:szCs w:val="22"/>
        </w:rPr>
      </w:pPr>
    </w:p>
    <w:p w14:paraId="14D09A45" w14:textId="77777777" w:rsidR="005C472D" w:rsidRPr="00E8647B" w:rsidRDefault="005C472D" w:rsidP="005C472D">
      <w:pPr>
        <w:rPr>
          <w:sz w:val="20"/>
          <w:szCs w:val="18"/>
        </w:rPr>
      </w:pPr>
      <w:r>
        <w:rPr>
          <w:noProof/>
          <w:sz w:val="20"/>
          <w:szCs w:val="18"/>
          <w:lang w:eastAsia="en-GB"/>
        </w:rPr>
        <w:drawing>
          <wp:inline distT="0" distB="0" distL="0" distR="0" wp14:anchorId="2448EACC" wp14:editId="5E39AF0D">
            <wp:extent cx="5991225" cy="4589528"/>
            <wp:effectExtent l="19050" t="19050" r="9525" b="209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62.em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93737" cy="4591452"/>
                    </a:xfrm>
                    <a:prstGeom prst="rect">
                      <a:avLst/>
                    </a:prstGeom>
                    <a:ln>
                      <a:solidFill>
                        <a:srgbClr val="000000"/>
                      </a:solidFill>
                    </a:ln>
                  </pic:spPr>
                </pic:pic>
              </a:graphicData>
            </a:graphic>
          </wp:inline>
        </w:drawing>
      </w:r>
    </w:p>
    <w:p w14:paraId="2062908C" w14:textId="0894ECE4" w:rsidR="005C472D" w:rsidRPr="00E8647B" w:rsidRDefault="005C472D" w:rsidP="005C472D">
      <w:pPr>
        <w:jc w:val="center"/>
        <w:rPr>
          <w:sz w:val="16"/>
          <w:szCs w:val="18"/>
        </w:rPr>
      </w:pPr>
      <w:r w:rsidRPr="00E8647B">
        <w:rPr>
          <w:sz w:val="16"/>
          <w:szCs w:val="18"/>
        </w:rPr>
        <w:t xml:space="preserve">Reproduced from the Ordnance Survey® mapping by permission of Ordnance Survey® on behalf of The Controller of Her Majesty’s Stationery </w:t>
      </w:r>
      <w:r>
        <w:rPr>
          <w:sz w:val="16"/>
          <w:szCs w:val="18"/>
        </w:rPr>
        <w:t xml:space="preserve">Office.  </w:t>
      </w:r>
      <w:r w:rsidRPr="00E8647B">
        <w:rPr>
          <w:sz w:val="16"/>
          <w:szCs w:val="18"/>
        </w:rPr>
        <w:t>© Crown Copyright.   Licence number AL 100020327</w:t>
      </w:r>
    </w:p>
    <w:p w14:paraId="00500096" w14:textId="77777777" w:rsidR="005C472D" w:rsidRPr="00E8647B" w:rsidRDefault="005C472D" w:rsidP="005C472D">
      <w:pPr>
        <w:jc w:val="both"/>
        <w:rPr>
          <w:rFonts w:eastAsia="MS Mincho"/>
          <w:b/>
          <w:bCs/>
          <w:color w:val="000000"/>
          <w:sz w:val="22"/>
          <w:szCs w:val="22"/>
        </w:rPr>
      </w:pPr>
    </w:p>
    <w:p w14:paraId="18333709" w14:textId="77777777" w:rsidR="005C472D" w:rsidRPr="00E8647B" w:rsidRDefault="005C472D" w:rsidP="005C472D">
      <w:pPr>
        <w:jc w:val="both"/>
        <w:rPr>
          <w:rFonts w:eastAsia="MS Mincho"/>
          <w:color w:val="000000"/>
          <w:sz w:val="22"/>
          <w:szCs w:val="22"/>
        </w:rPr>
      </w:pPr>
      <w:r w:rsidRPr="00E8647B">
        <w:rPr>
          <w:rFonts w:eastAsia="MS Mincho"/>
          <w:color w:val="000000"/>
          <w:sz w:val="22"/>
          <w:szCs w:val="22"/>
        </w:rPr>
        <w:t xml:space="preserve">This site comprises what remains of two disused sand pits following recent development within this area.  Recent disturbance and landscaping work means that the vegetation and topography is much changed within the remaining areas of the former “Stanway Pit” to the south and “Oldhouse Farm Pit” to the north.  </w:t>
      </w:r>
    </w:p>
    <w:p w14:paraId="7FD3251D" w14:textId="77777777" w:rsidR="005C472D" w:rsidRPr="00E8647B" w:rsidRDefault="005C472D" w:rsidP="005C472D">
      <w:pPr>
        <w:jc w:val="both"/>
        <w:rPr>
          <w:rFonts w:eastAsia="MS Mincho"/>
          <w:color w:val="000000"/>
          <w:sz w:val="22"/>
          <w:szCs w:val="22"/>
        </w:rPr>
      </w:pPr>
    </w:p>
    <w:p w14:paraId="6243D7BB" w14:textId="77777777" w:rsidR="005C472D" w:rsidRPr="00E8647B" w:rsidRDefault="005C472D" w:rsidP="005C472D">
      <w:pPr>
        <w:jc w:val="both"/>
        <w:rPr>
          <w:rFonts w:eastAsia="MS Mincho"/>
          <w:color w:val="000000"/>
          <w:sz w:val="22"/>
          <w:szCs w:val="22"/>
        </w:rPr>
      </w:pPr>
      <w:r w:rsidRPr="00E8647B">
        <w:rPr>
          <w:rFonts w:eastAsia="MS Mincho"/>
          <w:color w:val="000000"/>
          <w:sz w:val="22"/>
          <w:szCs w:val="22"/>
        </w:rPr>
        <w:t>An extensive area of brownfield invertebrate habitat still remains comprising bare ground of nutrient poor sand and gravels alongside two notable sections of sparsely vegetated cliffs to the west, as well as an area of birch (</w:t>
      </w:r>
      <w:r w:rsidRPr="00E8647B">
        <w:rPr>
          <w:rFonts w:eastAsia="MS Mincho"/>
          <w:i/>
          <w:color w:val="000000"/>
          <w:sz w:val="22"/>
          <w:szCs w:val="22"/>
        </w:rPr>
        <w:t>Betula</w:t>
      </w:r>
      <w:r w:rsidRPr="00E8647B">
        <w:rPr>
          <w:rFonts w:eastAsia="MS Mincho"/>
          <w:color w:val="000000"/>
          <w:sz w:val="22"/>
          <w:szCs w:val="22"/>
        </w:rPr>
        <w:t xml:space="preserve"> sp.) and willow (</w:t>
      </w:r>
      <w:r w:rsidRPr="00E8647B">
        <w:rPr>
          <w:rFonts w:eastAsia="MS Mincho"/>
          <w:i/>
          <w:color w:val="000000"/>
          <w:sz w:val="22"/>
          <w:szCs w:val="22"/>
        </w:rPr>
        <w:t>Salix</w:t>
      </w:r>
      <w:r w:rsidRPr="00E8647B">
        <w:rPr>
          <w:rFonts w:eastAsia="MS Mincho"/>
          <w:color w:val="000000"/>
          <w:sz w:val="22"/>
          <w:szCs w:val="22"/>
        </w:rPr>
        <w:t xml:space="preserve"> sp.) scrub to the south-west.  The disturbed ground has been colonised by short perennial and tall ruderal vegetation such as Blue Fleabane (</w:t>
      </w:r>
      <w:r w:rsidRPr="00E8647B">
        <w:rPr>
          <w:rFonts w:eastAsia="MS Mincho"/>
          <w:i/>
          <w:iCs/>
          <w:color w:val="000000"/>
          <w:sz w:val="22"/>
          <w:szCs w:val="22"/>
        </w:rPr>
        <w:t>Erigeron acris</w:t>
      </w:r>
      <w:r w:rsidRPr="00E8647B">
        <w:rPr>
          <w:rFonts w:eastAsia="MS Mincho"/>
          <w:color w:val="000000"/>
          <w:sz w:val="22"/>
          <w:szCs w:val="22"/>
        </w:rPr>
        <w:t xml:space="preserve">), </w:t>
      </w:r>
      <w:r w:rsidRPr="00E8647B">
        <w:rPr>
          <w:color w:val="000000"/>
          <w:sz w:val="22"/>
          <w:szCs w:val="22"/>
          <w:lang w:eastAsia="en-GB"/>
        </w:rPr>
        <w:t>Common Centaury (</w:t>
      </w:r>
      <w:r w:rsidRPr="00E8647B">
        <w:rPr>
          <w:i/>
          <w:iCs/>
          <w:color w:val="000000"/>
          <w:sz w:val="22"/>
          <w:szCs w:val="22"/>
          <w:lang w:eastAsia="en-GB"/>
        </w:rPr>
        <w:t>Centaurium erythraea</w:t>
      </w:r>
      <w:r w:rsidRPr="00E8647B">
        <w:rPr>
          <w:color w:val="000000"/>
          <w:sz w:val="22"/>
          <w:szCs w:val="22"/>
          <w:lang w:eastAsia="en-GB"/>
        </w:rPr>
        <w:t>), Wild Teasel (</w:t>
      </w:r>
      <w:r w:rsidRPr="00E8647B">
        <w:rPr>
          <w:i/>
          <w:iCs/>
          <w:color w:val="000000"/>
          <w:sz w:val="22"/>
          <w:szCs w:val="22"/>
          <w:lang w:eastAsia="en-GB"/>
        </w:rPr>
        <w:t>Dipsacus fullonum</w:t>
      </w:r>
      <w:r w:rsidRPr="00E8647B">
        <w:rPr>
          <w:color w:val="000000"/>
          <w:sz w:val="22"/>
          <w:szCs w:val="22"/>
          <w:lang w:eastAsia="en-GB"/>
        </w:rPr>
        <w:t>) and willowherbs (</w:t>
      </w:r>
      <w:r w:rsidRPr="00E8647B">
        <w:rPr>
          <w:i/>
          <w:color w:val="000000"/>
          <w:sz w:val="22"/>
          <w:szCs w:val="22"/>
          <w:lang w:eastAsia="en-GB"/>
        </w:rPr>
        <w:t xml:space="preserve">Epilobium </w:t>
      </w:r>
      <w:r w:rsidRPr="00E8647B">
        <w:rPr>
          <w:color w:val="000000"/>
          <w:sz w:val="22"/>
          <w:szCs w:val="22"/>
          <w:lang w:eastAsia="en-GB"/>
        </w:rPr>
        <w:t>sp.),</w:t>
      </w:r>
      <w:r w:rsidRPr="00E8647B">
        <w:rPr>
          <w:rFonts w:eastAsia="MS Mincho"/>
          <w:color w:val="000000"/>
          <w:sz w:val="22"/>
          <w:szCs w:val="22"/>
        </w:rPr>
        <w:t xml:space="preserve"> providing nectar sources for a range of invertebrates.  </w:t>
      </w:r>
    </w:p>
    <w:p w14:paraId="5FB7F946" w14:textId="77777777" w:rsidR="005C472D" w:rsidRPr="00E8647B" w:rsidRDefault="005C472D" w:rsidP="005C472D">
      <w:pPr>
        <w:jc w:val="both"/>
        <w:rPr>
          <w:rFonts w:eastAsia="MS Mincho"/>
          <w:color w:val="000000"/>
          <w:sz w:val="22"/>
          <w:szCs w:val="22"/>
        </w:rPr>
      </w:pPr>
    </w:p>
    <w:p w14:paraId="2FE2D230" w14:textId="77777777" w:rsidR="005C472D" w:rsidRPr="00E8647B" w:rsidRDefault="005C472D" w:rsidP="005C472D">
      <w:pPr>
        <w:jc w:val="both"/>
        <w:rPr>
          <w:rFonts w:eastAsia="MS Mincho"/>
          <w:color w:val="000000"/>
          <w:sz w:val="22"/>
          <w:szCs w:val="22"/>
        </w:rPr>
      </w:pPr>
      <w:r w:rsidRPr="00E8647B">
        <w:rPr>
          <w:rFonts w:eastAsia="MS Mincho"/>
          <w:color w:val="000000"/>
          <w:sz w:val="22"/>
          <w:szCs w:val="22"/>
        </w:rPr>
        <w:t xml:space="preserve">Previous records for the site include the Red Data Book and UK SPIE digger wasp </w:t>
      </w:r>
      <w:r w:rsidRPr="00E8647B">
        <w:rPr>
          <w:rFonts w:eastAsia="MS Mincho"/>
          <w:i/>
          <w:iCs/>
          <w:color w:val="000000"/>
          <w:sz w:val="22"/>
          <w:szCs w:val="22"/>
        </w:rPr>
        <w:t xml:space="preserve">Cerceris quinquefasciata </w:t>
      </w:r>
      <w:r w:rsidRPr="00E8647B">
        <w:rPr>
          <w:rFonts w:eastAsia="MS Mincho"/>
          <w:color w:val="000000"/>
          <w:sz w:val="22"/>
          <w:szCs w:val="22"/>
        </w:rPr>
        <w:t xml:space="preserve">(RDB3), its brood parasite cuckoo-bee </w:t>
      </w:r>
      <w:r w:rsidRPr="00E8647B">
        <w:rPr>
          <w:rFonts w:eastAsia="MS Mincho"/>
          <w:i/>
          <w:iCs/>
          <w:color w:val="000000"/>
          <w:sz w:val="22"/>
          <w:szCs w:val="22"/>
        </w:rPr>
        <w:t xml:space="preserve">Hedychrum niemelai </w:t>
      </w:r>
      <w:r w:rsidRPr="00E8647B">
        <w:rPr>
          <w:rFonts w:eastAsia="MS Mincho"/>
          <w:color w:val="000000"/>
          <w:sz w:val="22"/>
          <w:szCs w:val="22"/>
        </w:rPr>
        <w:t xml:space="preserve">(RDB3) and the Small Blue Carpenter-bee </w:t>
      </w:r>
      <w:r w:rsidRPr="00E8647B">
        <w:rPr>
          <w:rFonts w:eastAsia="MS Mincho"/>
          <w:i/>
          <w:iCs/>
          <w:color w:val="000000"/>
          <w:sz w:val="22"/>
          <w:szCs w:val="22"/>
        </w:rPr>
        <w:t xml:space="preserve">Ceratina cyanea </w:t>
      </w:r>
      <w:r w:rsidRPr="00E8647B">
        <w:rPr>
          <w:rFonts w:eastAsia="MS Mincho"/>
          <w:color w:val="000000"/>
          <w:sz w:val="22"/>
          <w:szCs w:val="22"/>
        </w:rPr>
        <w:t xml:space="preserve">(RDB3), with other notable records including the Small Woodlouse </w:t>
      </w:r>
      <w:r w:rsidRPr="00E8647B">
        <w:rPr>
          <w:rFonts w:eastAsia="MS Mincho"/>
          <w:i/>
          <w:iCs/>
          <w:color w:val="000000"/>
          <w:sz w:val="22"/>
          <w:szCs w:val="22"/>
        </w:rPr>
        <w:t>Armadillidium nasatum,</w:t>
      </w:r>
      <w:r w:rsidRPr="00E8647B">
        <w:rPr>
          <w:rFonts w:eastAsia="MS Mincho"/>
          <w:color w:val="000000"/>
          <w:sz w:val="22"/>
          <w:szCs w:val="22"/>
        </w:rPr>
        <w:t xml:space="preserve"> the Nationally Scarce (Nb) Adonis’ Ladybird and the Golden-rod Nomad Bee </w:t>
      </w:r>
      <w:r w:rsidRPr="00E8647B">
        <w:rPr>
          <w:rFonts w:eastAsia="MS Mincho"/>
          <w:i/>
          <w:iCs/>
          <w:color w:val="000000"/>
          <w:sz w:val="22"/>
          <w:szCs w:val="22"/>
        </w:rPr>
        <w:t>Nomada rufipes</w:t>
      </w:r>
      <w:r w:rsidRPr="00E8647B">
        <w:rPr>
          <w:rFonts w:eastAsia="MS Mincho"/>
          <w:iCs/>
          <w:color w:val="000000"/>
          <w:sz w:val="22"/>
          <w:szCs w:val="22"/>
        </w:rPr>
        <w:t xml:space="preserve">, although it is not known how many of these species persist. </w:t>
      </w:r>
    </w:p>
    <w:p w14:paraId="2BA65A86" w14:textId="77777777" w:rsidR="005C472D" w:rsidRPr="00E8647B" w:rsidRDefault="005C472D" w:rsidP="005C472D">
      <w:pPr>
        <w:jc w:val="both"/>
        <w:rPr>
          <w:rFonts w:eastAsia="MS Mincho"/>
          <w:color w:val="000000"/>
          <w:sz w:val="22"/>
          <w:szCs w:val="22"/>
        </w:rPr>
      </w:pPr>
    </w:p>
    <w:p w14:paraId="27EB8D6A" w14:textId="77777777" w:rsidR="005C472D" w:rsidRPr="00E8647B" w:rsidRDefault="005C472D" w:rsidP="005C472D">
      <w:pPr>
        <w:rPr>
          <w:rFonts w:eastAsia="MS Mincho"/>
          <w:b/>
          <w:bCs/>
          <w:sz w:val="22"/>
          <w:szCs w:val="22"/>
        </w:rPr>
      </w:pPr>
      <w:r w:rsidRPr="00E8647B">
        <w:rPr>
          <w:rFonts w:eastAsia="MS Mincho"/>
          <w:b/>
          <w:bCs/>
          <w:sz w:val="22"/>
          <w:szCs w:val="22"/>
        </w:rPr>
        <w:t>Ownership and Access</w:t>
      </w:r>
    </w:p>
    <w:p w14:paraId="129CE0F8" w14:textId="77777777" w:rsidR="005C472D" w:rsidRPr="00E8647B" w:rsidRDefault="005C472D" w:rsidP="005C472D">
      <w:pPr>
        <w:rPr>
          <w:rFonts w:eastAsia="MS Mincho"/>
          <w:bCs/>
          <w:sz w:val="22"/>
          <w:szCs w:val="22"/>
        </w:rPr>
      </w:pPr>
      <w:r w:rsidRPr="00E8647B">
        <w:rPr>
          <w:rFonts w:eastAsia="MS Mincho"/>
          <w:bCs/>
          <w:sz w:val="22"/>
          <w:szCs w:val="22"/>
        </w:rPr>
        <w:t>The site is owned by a housing developer.  There is public access along a new landscaped track within the main western portion, which appears to have been set aside as a public open space.</w:t>
      </w:r>
    </w:p>
    <w:p w14:paraId="276F4C2F" w14:textId="77777777" w:rsidR="005C472D" w:rsidRDefault="005C472D" w:rsidP="005C472D">
      <w:pPr>
        <w:rPr>
          <w:rFonts w:eastAsia="MS Mincho"/>
          <w:b/>
          <w:bCs/>
          <w:sz w:val="22"/>
          <w:szCs w:val="22"/>
        </w:rPr>
      </w:pPr>
    </w:p>
    <w:p w14:paraId="73CA627D" w14:textId="77777777" w:rsidR="005C472D" w:rsidRPr="00E8647B" w:rsidRDefault="005C472D" w:rsidP="005C472D">
      <w:pPr>
        <w:rPr>
          <w:rFonts w:eastAsia="MS Mincho"/>
          <w:b/>
          <w:bCs/>
          <w:sz w:val="22"/>
          <w:szCs w:val="22"/>
        </w:rPr>
      </w:pPr>
    </w:p>
    <w:p w14:paraId="36315730" w14:textId="77777777" w:rsidR="005C472D" w:rsidRPr="00E8647B" w:rsidRDefault="005C472D" w:rsidP="005C472D">
      <w:pPr>
        <w:tabs>
          <w:tab w:val="left" w:pos="4480"/>
        </w:tabs>
        <w:rPr>
          <w:b/>
          <w:bCs/>
          <w:sz w:val="22"/>
          <w:szCs w:val="22"/>
        </w:rPr>
      </w:pPr>
      <w:r w:rsidRPr="00E8647B">
        <w:rPr>
          <w:b/>
          <w:bCs/>
          <w:sz w:val="22"/>
          <w:szCs w:val="22"/>
        </w:rPr>
        <w:t xml:space="preserve">Habitats of Principal Importance in </w:t>
      </w:r>
      <w:r>
        <w:rPr>
          <w:b/>
          <w:bCs/>
          <w:sz w:val="22"/>
          <w:szCs w:val="22"/>
        </w:rPr>
        <w:t>England</w:t>
      </w:r>
      <w:r w:rsidRPr="00E8647B">
        <w:rPr>
          <w:b/>
          <w:bCs/>
          <w:sz w:val="22"/>
          <w:szCs w:val="22"/>
        </w:rPr>
        <w:t xml:space="preserve"> </w:t>
      </w:r>
    </w:p>
    <w:p w14:paraId="1DEA96FE" w14:textId="77777777" w:rsidR="005C472D" w:rsidRPr="00E8647B" w:rsidRDefault="005C472D" w:rsidP="005C472D">
      <w:pPr>
        <w:rPr>
          <w:sz w:val="22"/>
          <w:szCs w:val="22"/>
        </w:rPr>
      </w:pPr>
      <w:r w:rsidRPr="00E8647B">
        <w:rPr>
          <w:sz w:val="22"/>
          <w:szCs w:val="22"/>
        </w:rPr>
        <w:t>Open Mosaic Habitats on Previously Developed Land</w:t>
      </w:r>
    </w:p>
    <w:p w14:paraId="4BAF5DD9" w14:textId="77777777" w:rsidR="005C472D" w:rsidRPr="00E8647B" w:rsidRDefault="005C472D" w:rsidP="005C472D">
      <w:pPr>
        <w:rPr>
          <w:rFonts w:eastAsia="MS Mincho"/>
          <w:b/>
          <w:bCs/>
          <w:sz w:val="22"/>
          <w:szCs w:val="22"/>
        </w:rPr>
      </w:pPr>
    </w:p>
    <w:p w14:paraId="21B023ED" w14:textId="77777777" w:rsidR="005C472D" w:rsidRPr="00E8647B" w:rsidRDefault="005C472D" w:rsidP="005C472D">
      <w:pPr>
        <w:rPr>
          <w:rFonts w:eastAsia="MS Mincho"/>
          <w:sz w:val="22"/>
          <w:szCs w:val="22"/>
        </w:rPr>
      </w:pPr>
      <w:r w:rsidRPr="00E8647B">
        <w:rPr>
          <w:rFonts w:eastAsia="MS Mincho"/>
          <w:b/>
          <w:bCs/>
          <w:sz w:val="22"/>
          <w:szCs w:val="22"/>
        </w:rPr>
        <w:t xml:space="preserve">Selection </w:t>
      </w:r>
      <w:r>
        <w:rPr>
          <w:rFonts w:eastAsia="MS Mincho"/>
          <w:b/>
          <w:bCs/>
          <w:sz w:val="22"/>
          <w:szCs w:val="22"/>
        </w:rPr>
        <w:t>Criteria</w:t>
      </w:r>
      <w:r w:rsidRPr="00E8647B">
        <w:rPr>
          <w:rFonts w:eastAsia="MS Mincho"/>
          <w:sz w:val="22"/>
          <w:szCs w:val="22"/>
        </w:rPr>
        <w:t xml:space="preserve"> </w:t>
      </w:r>
    </w:p>
    <w:p w14:paraId="7D5F099E" w14:textId="77777777" w:rsidR="005C472D" w:rsidRPr="00E8647B" w:rsidRDefault="005C472D" w:rsidP="005C472D">
      <w:pPr>
        <w:rPr>
          <w:rFonts w:eastAsia="MS Mincho"/>
          <w:sz w:val="22"/>
          <w:szCs w:val="22"/>
        </w:rPr>
      </w:pPr>
      <w:r w:rsidRPr="00E8647B">
        <w:rPr>
          <w:rFonts w:eastAsia="MS Mincho"/>
          <w:sz w:val="22"/>
          <w:szCs w:val="22"/>
        </w:rPr>
        <w:t>HC27 – Post-industrial Sites</w:t>
      </w:r>
    </w:p>
    <w:p w14:paraId="42010063" w14:textId="77777777" w:rsidR="005C472D" w:rsidRPr="00E8647B" w:rsidRDefault="005C472D" w:rsidP="005C472D">
      <w:pPr>
        <w:rPr>
          <w:rFonts w:eastAsia="MS Mincho"/>
          <w:sz w:val="22"/>
          <w:szCs w:val="22"/>
        </w:rPr>
      </w:pPr>
      <w:r w:rsidRPr="00E8647B">
        <w:rPr>
          <w:rFonts w:eastAsia="MS Mincho"/>
          <w:sz w:val="22"/>
          <w:szCs w:val="22"/>
        </w:rPr>
        <w:t>SC19 – Important Invertebrate Assemblages</w:t>
      </w:r>
    </w:p>
    <w:p w14:paraId="3B78B7E6" w14:textId="77777777" w:rsidR="005C472D" w:rsidRPr="00E8647B" w:rsidRDefault="005C472D" w:rsidP="005C472D">
      <w:pPr>
        <w:rPr>
          <w:rFonts w:eastAsia="MS Mincho"/>
          <w:color w:val="000000"/>
          <w:sz w:val="22"/>
        </w:rPr>
      </w:pPr>
    </w:p>
    <w:p w14:paraId="2133B58B" w14:textId="77777777" w:rsidR="005C472D" w:rsidRPr="00E8647B" w:rsidRDefault="005C472D" w:rsidP="005C472D">
      <w:pPr>
        <w:rPr>
          <w:rFonts w:eastAsia="MS Mincho"/>
          <w:b/>
          <w:sz w:val="22"/>
          <w:szCs w:val="22"/>
        </w:rPr>
      </w:pPr>
      <w:r>
        <w:rPr>
          <w:rFonts w:eastAsia="MS Mincho"/>
          <w:b/>
          <w:color w:val="000000"/>
          <w:sz w:val="22"/>
        </w:rPr>
        <w:t>Rationale</w:t>
      </w:r>
    </w:p>
    <w:p w14:paraId="57C857CE" w14:textId="77777777" w:rsidR="005C472D" w:rsidRPr="00E8647B" w:rsidRDefault="005C472D" w:rsidP="005C472D">
      <w:pPr>
        <w:jc w:val="both"/>
        <w:rPr>
          <w:sz w:val="22"/>
          <w:szCs w:val="22"/>
        </w:rPr>
      </w:pPr>
      <w:r w:rsidRPr="00E8647B">
        <w:rPr>
          <w:sz w:val="22"/>
          <w:szCs w:val="22"/>
        </w:rPr>
        <w:t xml:space="preserve">The site still presents features and habitats that are likely to support good invertebrate assemblages and the use of the Post-industrial Sites criteria defines the extent of these open mosaic habitats.  Based on past records, criteria SC19 has been included as it is likely that a significant invertebrate assemblage still remains. </w:t>
      </w:r>
    </w:p>
    <w:p w14:paraId="3BDD7086" w14:textId="77777777" w:rsidR="005C472D" w:rsidRPr="00E8647B" w:rsidRDefault="005C472D" w:rsidP="005C472D">
      <w:pPr>
        <w:rPr>
          <w:rFonts w:eastAsia="MS Mincho"/>
          <w:sz w:val="22"/>
          <w:szCs w:val="22"/>
        </w:rPr>
      </w:pPr>
    </w:p>
    <w:p w14:paraId="393293BB" w14:textId="77777777" w:rsidR="005C472D" w:rsidRPr="00E8647B" w:rsidRDefault="005C472D" w:rsidP="005C472D">
      <w:pPr>
        <w:rPr>
          <w:rFonts w:eastAsia="MS Mincho"/>
          <w:b/>
          <w:sz w:val="22"/>
          <w:szCs w:val="22"/>
        </w:rPr>
      </w:pPr>
      <w:r w:rsidRPr="00E8647B">
        <w:rPr>
          <w:rFonts w:eastAsia="MS Mincho"/>
          <w:b/>
          <w:sz w:val="22"/>
          <w:szCs w:val="22"/>
        </w:rPr>
        <w:t xml:space="preserve">Condition </w:t>
      </w:r>
      <w:r>
        <w:rPr>
          <w:rFonts w:eastAsia="MS Mincho"/>
          <w:b/>
          <w:sz w:val="22"/>
          <w:szCs w:val="22"/>
        </w:rPr>
        <w:t>Statement</w:t>
      </w:r>
    </w:p>
    <w:p w14:paraId="645A389C" w14:textId="499CF3E7" w:rsidR="005C472D" w:rsidRPr="00E8647B" w:rsidRDefault="005C472D" w:rsidP="005C472D">
      <w:pPr>
        <w:rPr>
          <w:rFonts w:eastAsia="MS Mincho"/>
          <w:sz w:val="22"/>
          <w:szCs w:val="22"/>
        </w:rPr>
      </w:pPr>
      <w:r w:rsidRPr="00E8647B">
        <w:rPr>
          <w:rFonts w:eastAsia="MS Mincho"/>
          <w:sz w:val="22"/>
          <w:szCs w:val="22"/>
        </w:rPr>
        <w:t>Declining</w:t>
      </w:r>
      <w:r w:rsidR="002609D7">
        <w:rPr>
          <w:rFonts w:eastAsia="MS Mincho"/>
          <w:sz w:val="22"/>
          <w:szCs w:val="22"/>
        </w:rPr>
        <w:t>, following catastrophic loss</w:t>
      </w:r>
    </w:p>
    <w:p w14:paraId="743AA40B" w14:textId="77777777" w:rsidR="005C472D" w:rsidRPr="00E8647B" w:rsidRDefault="005C472D" w:rsidP="005C472D">
      <w:pPr>
        <w:rPr>
          <w:rFonts w:eastAsia="MS Mincho"/>
          <w:sz w:val="22"/>
          <w:szCs w:val="22"/>
        </w:rPr>
      </w:pPr>
    </w:p>
    <w:p w14:paraId="08B41F01" w14:textId="77777777" w:rsidR="005C472D" w:rsidRPr="00E8647B" w:rsidRDefault="005C472D" w:rsidP="005C472D">
      <w:pPr>
        <w:rPr>
          <w:rFonts w:eastAsia="MS Mincho"/>
          <w:b/>
          <w:sz w:val="22"/>
          <w:szCs w:val="22"/>
        </w:rPr>
      </w:pPr>
      <w:r w:rsidRPr="00E8647B">
        <w:rPr>
          <w:rFonts w:eastAsia="MS Mincho"/>
          <w:b/>
          <w:sz w:val="22"/>
          <w:szCs w:val="22"/>
        </w:rPr>
        <w:t>Management Issues</w:t>
      </w:r>
    </w:p>
    <w:p w14:paraId="01161726" w14:textId="77777777" w:rsidR="005C472D" w:rsidRPr="00E8647B" w:rsidRDefault="005C472D" w:rsidP="005C472D">
      <w:pPr>
        <w:jc w:val="both"/>
        <w:rPr>
          <w:rFonts w:eastAsia="MS Mincho"/>
          <w:sz w:val="22"/>
          <w:szCs w:val="22"/>
        </w:rPr>
      </w:pPr>
      <w:r w:rsidRPr="00E8647B">
        <w:rPr>
          <w:rFonts w:eastAsia="MS Mincho"/>
          <w:sz w:val="22"/>
          <w:szCs w:val="22"/>
        </w:rPr>
        <w:t>The site is in a state of flux with current development pressures; in terms of conservation management the priority should be to retain remaining brownfield habitats and features.  Maintenance should be guided by a Conservation Management Plan which would ensure that scrub encroachment is kept in check, that some level of disturbance is maintained and that the amenity and conservation functions are balanced.  Further changes to the site’s boundary are likely as development progresses.</w:t>
      </w:r>
    </w:p>
    <w:p w14:paraId="4782BF9B" w14:textId="77777777" w:rsidR="005C472D" w:rsidRPr="00E8647B" w:rsidRDefault="005C472D" w:rsidP="005C472D">
      <w:pPr>
        <w:rPr>
          <w:rFonts w:eastAsia="MS Mincho"/>
          <w:sz w:val="22"/>
          <w:szCs w:val="22"/>
        </w:rPr>
      </w:pPr>
    </w:p>
    <w:p w14:paraId="7DFD7CFD" w14:textId="77777777" w:rsidR="005C472D" w:rsidRPr="00E8647B" w:rsidRDefault="005C472D" w:rsidP="005C472D">
      <w:pPr>
        <w:tabs>
          <w:tab w:val="left" w:pos="4520"/>
        </w:tabs>
        <w:rPr>
          <w:b/>
          <w:sz w:val="22"/>
          <w:szCs w:val="22"/>
        </w:rPr>
      </w:pPr>
      <w:r w:rsidRPr="00E8647B">
        <w:rPr>
          <w:b/>
          <w:sz w:val="22"/>
          <w:szCs w:val="22"/>
        </w:rPr>
        <w:t>Review Schedule</w:t>
      </w:r>
    </w:p>
    <w:p w14:paraId="00B0FFDB" w14:textId="77777777" w:rsidR="005C472D" w:rsidRPr="00E8647B" w:rsidRDefault="005C472D" w:rsidP="005C472D">
      <w:pPr>
        <w:tabs>
          <w:tab w:val="left" w:pos="4520"/>
        </w:tabs>
        <w:rPr>
          <w:sz w:val="22"/>
        </w:rPr>
      </w:pPr>
      <w:r w:rsidRPr="00E8647B">
        <w:rPr>
          <w:sz w:val="22"/>
          <w:szCs w:val="22"/>
        </w:rPr>
        <w:t>Site Selected: 2008</w:t>
      </w:r>
      <w:r w:rsidRPr="00E8647B">
        <w:rPr>
          <w:sz w:val="22"/>
        </w:rPr>
        <w:tab/>
      </w:r>
    </w:p>
    <w:p w14:paraId="21543779" w14:textId="77777777" w:rsidR="005C472D" w:rsidRPr="00E8647B" w:rsidRDefault="005C472D" w:rsidP="005C472D">
      <w:pPr>
        <w:jc w:val="both"/>
        <w:rPr>
          <w:sz w:val="22"/>
          <w:szCs w:val="22"/>
        </w:rPr>
      </w:pPr>
      <w:r w:rsidRPr="00E8647B">
        <w:rPr>
          <w:bCs/>
          <w:sz w:val="22"/>
        </w:rPr>
        <w:t>Reviewed</w:t>
      </w:r>
      <w:r w:rsidRPr="00E8647B">
        <w:rPr>
          <w:sz w:val="22"/>
          <w:szCs w:val="22"/>
        </w:rPr>
        <w:t>: 2015 (reduced)</w:t>
      </w:r>
    </w:p>
    <w:p w14:paraId="36E0D84D" w14:textId="77777777" w:rsidR="005C472D" w:rsidRDefault="005C472D">
      <w:pPr>
        <w:rPr>
          <w:rFonts w:eastAsia="MS Mincho"/>
          <w:b/>
          <w:bCs/>
        </w:rPr>
      </w:pPr>
      <w:r>
        <w:rPr>
          <w:rFonts w:eastAsia="MS Mincho"/>
          <w:b/>
          <w:bCs/>
        </w:rPr>
        <w:br w:type="page"/>
      </w:r>
    </w:p>
    <w:p w14:paraId="6AD6E1EB" w14:textId="77777777" w:rsidR="005C472D" w:rsidRDefault="005C472D" w:rsidP="005C472D">
      <w:pPr>
        <w:jc w:val="center"/>
        <w:rPr>
          <w:rFonts w:eastAsia="MS Mincho"/>
          <w:b/>
          <w:bCs/>
          <w:szCs w:val="22"/>
        </w:rPr>
      </w:pPr>
      <w:r w:rsidRPr="00B276AD">
        <w:rPr>
          <w:rFonts w:eastAsia="MS Mincho"/>
          <w:b/>
          <w:bCs/>
          <w:szCs w:val="22"/>
        </w:rPr>
        <w:t>Co63 Hillhouse Wood</w:t>
      </w:r>
      <w:r>
        <w:rPr>
          <w:rFonts w:eastAsia="MS Mincho"/>
          <w:b/>
          <w:bCs/>
          <w:szCs w:val="22"/>
        </w:rPr>
        <w:t>, West Bergholt</w:t>
      </w:r>
      <w:r w:rsidRPr="00B276AD">
        <w:rPr>
          <w:rFonts w:eastAsia="MS Mincho"/>
          <w:b/>
          <w:bCs/>
          <w:szCs w:val="22"/>
        </w:rPr>
        <w:t xml:space="preserve"> (</w:t>
      </w:r>
      <w:r>
        <w:rPr>
          <w:rFonts w:eastAsia="MS Mincho"/>
          <w:b/>
          <w:bCs/>
          <w:szCs w:val="22"/>
        </w:rPr>
        <w:t>16.2</w:t>
      </w:r>
      <w:r w:rsidRPr="00B276AD">
        <w:rPr>
          <w:rFonts w:eastAsia="MS Mincho"/>
          <w:b/>
          <w:bCs/>
          <w:szCs w:val="22"/>
        </w:rPr>
        <w:t xml:space="preserve"> ha) TL 945280</w:t>
      </w:r>
    </w:p>
    <w:p w14:paraId="50A5D1BB" w14:textId="77777777" w:rsidR="005C472D" w:rsidRPr="00B276AD" w:rsidRDefault="005C472D" w:rsidP="005C472D">
      <w:pPr>
        <w:jc w:val="center"/>
        <w:rPr>
          <w:rFonts w:eastAsia="MS Mincho"/>
          <w:b/>
          <w:bCs/>
          <w:szCs w:val="22"/>
        </w:rPr>
      </w:pPr>
    </w:p>
    <w:p w14:paraId="046BD95D" w14:textId="77777777" w:rsidR="005C472D" w:rsidRPr="00B276AD" w:rsidRDefault="005C472D" w:rsidP="005C472D">
      <w:pPr>
        <w:jc w:val="both"/>
        <w:rPr>
          <w:sz w:val="20"/>
          <w:szCs w:val="18"/>
        </w:rPr>
      </w:pPr>
      <w:r>
        <w:rPr>
          <w:rFonts w:ascii="Courier New" w:hAnsi="Courier New" w:cs="Courier New"/>
          <w:noProof/>
          <w:sz w:val="20"/>
          <w:szCs w:val="20"/>
          <w:lang w:eastAsia="en-GB"/>
        </w:rPr>
        <w:drawing>
          <wp:inline distT="0" distB="0" distL="0" distR="0" wp14:anchorId="51347378" wp14:editId="19BB737C">
            <wp:extent cx="6038850" cy="4471164"/>
            <wp:effectExtent l="19050" t="19050" r="19050" b="24765"/>
            <wp:docPr id="1" name="Picture 1" descr="\\MADEAL\Users\Martin\Documents\EECOS\CURRENT (Home 14-12-12)\2015 10 - Colchester LoWS\Mapping\Co6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DEAL\Users\Martin\Documents\EECOS\CURRENT (Home 14-12-12)\2015 10 - Colchester LoWS\Mapping\Co63.em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49777" cy="4479254"/>
                    </a:xfrm>
                    <a:prstGeom prst="rect">
                      <a:avLst/>
                    </a:prstGeom>
                    <a:noFill/>
                    <a:ln w="9525">
                      <a:solidFill>
                        <a:srgbClr val="000000"/>
                      </a:solidFill>
                      <a:miter lim="800000"/>
                      <a:headEnd/>
                      <a:tailEnd/>
                    </a:ln>
                  </pic:spPr>
                </pic:pic>
              </a:graphicData>
            </a:graphic>
          </wp:inline>
        </w:drawing>
      </w:r>
    </w:p>
    <w:p w14:paraId="6895FFF7" w14:textId="351C7E69" w:rsidR="005C472D" w:rsidRPr="00B276AD" w:rsidRDefault="005C472D" w:rsidP="005C472D">
      <w:pPr>
        <w:jc w:val="center"/>
        <w:rPr>
          <w:rFonts w:eastAsia="MS Mincho"/>
          <w:b/>
          <w:bCs/>
          <w:sz w:val="16"/>
          <w:szCs w:val="18"/>
        </w:rPr>
      </w:pP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5D898D88" w14:textId="77777777" w:rsidR="005C472D" w:rsidRPr="00B276AD" w:rsidRDefault="005C472D" w:rsidP="005C472D">
      <w:pPr>
        <w:jc w:val="both"/>
        <w:rPr>
          <w:rFonts w:eastAsia="MS Mincho"/>
          <w:sz w:val="22"/>
          <w:szCs w:val="22"/>
        </w:rPr>
      </w:pPr>
    </w:p>
    <w:p w14:paraId="01077C57" w14:textId="77777777" w:rsidR="005C472D" w:rsidRPr="00B276AD" w:rsidRDefault="005C472D" w:rsidP="005C472D">
      <w:pPr>
        <w:jc w:val="both"/>
        <w:rPr>
          <w:color w:val="000000"/>
          <w:sz w:val="22"/>
          <w:szCs w:val="22"/>
          <w:lang w:eastAsia="en-GB"/>
        </w:rPr>
      </w:pPr>
      <w:r w:rsidRPr="00B276AD">
        <w:rPr>
          <w:rFonts w:eastAsia="MS Mincho"/>
          <w:sz w:val="22"/>
          <w:szCs w:val="22"/>
        </w:rPr>
        <w:t>This large ancient wood is composed predominantly of Pedunculate Oak (</w:t>
      </w:r>
      <w:r w:rsidRPr="00B276AD">
        <w:rPr>
          <w:rFonts w:eastAsia="MS Mincho"/>
          <w:i/>
          <w:sz w:val="22"/>
          <w:szCs w:val="22"/>
        </w:rPr>
        <w:t>Quercus robur</w:t>
      </w:r>
      <w:r w:rsidRPr="00B276AD">
        <w:rPr>
          <w:rFonts w:eastAsia="MS Mincho"/>
          <w:sz w:val="22"/>
          <w:szCs w:val="22"/>
        </w:rPr>
        <w:t>) standards and some Ash (</w:t>
      </w:r>
      <w:r w:rsidRPr="00B276AD">
        <w:rPr>
          <w:rFonts w:eastAsia="MS Mincho"/>
          <w:i/>
          <w:sz w:val="22"/>
          <w:szCs w:val="22"/>
        </w:rPr>
        <w:t>Fraxinus excelsior</w:t>
      </w:r>
      <w:r w:rsidRPr="00B276AD">
        <w:rPr>
          <w:rFonts w:eastAsia="MS Mincho"/>
          <w:sz w:val="22"/>
          <w:szCs w:val="22"/>
        </w:rPr>
        <w:t>), Sweet Chestnut (</w:t>
      </w:r>
      <w:r w:rsidRPr="00B276AD">
        <w:rPr>
          <w:rFonts w:eastAsia="MS Mincho"/>
          <w:i/>
          <w:sz w:val="22"/>
          <w:szCs w:val="22"/>
        </w:rPr>
        <w:t>Castanea sativa</w:t>
      </w:r>
      <w:r w:rsidRPr="00B276AD">
        <w:rPr>
          <w:rFonts w:eastAsia="MS Mincho"/>
          <w:sz w:val="22"/>
          <w:szCs w:val="22"/>
        </w:rPr>
        <w:t>) and Alder (</w:t>
      </w:r>
      <w:r w:rsidRPr="00B276AD">
        <w:rPr>
          <w:rFonts w:eastAsia="MS Mincho"/>
          <w:i/>
          <w:sz w:val="22"/>
          <w:szCs w:val="22"/>
        </w:rPr>
        <w:t>Alnus glutinosa</w:t>
      </w:r>
      <w:r w:rsidRPr="00B276AD">
        <w:rPr>
          <w:rFonts w:eastAsia="MS Mincho"/>
          <w:sz w:val="22"/>
          <w:szCs w:val="22"/>
        </w:rPr>
        <w:t>).  The varied understorey includes Hazel (</w:t>
      </w:r>
      <w:r w:rsidRPr="00B276AD">
        <w:rPr>
          <w:rFonts w:eastAsia="MS Mincho"/>
          <w:i/>
          <w:sz w:val="22"/>
          <w:szCs w:val="22"/>
        </w:rPr>
        <w:t>Corylus avellana</w:t>
      </w:r>
      <w:r w:rsidRPr="00B276AD">
        <w:rPr>
          <w:rFonts w:eastAsia="MS Mincho"/>
          <w:sz w:val="22"/>
          <w:szCs w:val="22"/>
        </w:rPr>
        <w:t>) coppice with both Hawthorn (</w:t>
      </w:r>
      <w:r w:rsidRPr="00B276AD">
        <w:rPr>
          <w:rFonts w:eastAsia="MS Mincho"/>
          <w:i/>
          <w:iCs/>
          <w:sz w:val="22"/>
          <w:szCs w:val="22"/>
        </w:rPr>
        <w:t>Crataegus monogyna</w:t>
      </w:r>
      <w:r w:rsidRPr="00B276AD">
        <w:rPr>
          <w:rFonts w:eastAsia="MS Mincho"/>
          <w:sz w:val="22"/>
          <w:szCs w:val="22"/>
        </w:rPr>
        <w:t xml:space="preserve">) and Midland Hawthorn (C. </w:t>
      </w:r>
      <w:r w:rsidRPr="00B276AD">
        <w:rPr>
          <w:rFonts w:eastAsia="MS Mincho"/>
          <w:i/>
          <w:iCs/>
          <w:sz w:val="22"/>
          <w:szCs w:val="22"/>
        </w:rPr>
        <w:t>laevigata</w:t>
      </w:r>
      <w:r w:rsidRPr="00B276AD">
        <w:rPr>
          <w:rFonts w:eastAsia="MS Mincho"/>
          <w:sz w:val="22"/>
          <w:szCs w:val="22"/>
        </w:rPr>
        <w:t xml:space="preserve">) and provides plentiful nesting habitat for birds, including a good population of </w:t>
      </w:r>
      <w:r w:rsidRPr="00F04DE9">
        <w:rPr>
          <w:rFonts w:eastAsia="MS Mincho"/>
          <w:sz w:val="22"/>
          <w:szCs w:val="22"/>
        </w:rPr>
        <w:t>Nightingale</w:t>
      </w:r>
      <w:r w:rsidRPr="00B276AD">
        <w:rPr>
          <w:rFonts w:eastAsia="MS Mincho"/>
          <w:sz w:val="22"/>
          <w:szCs w:val="22"/>
        </w:rPr>
        <w:t xml:space="preserve">.  A free-draining area to the north contains </w:t>
      </w:r>
      <w:r w:rsidRPr="00B276AD">
        <w:rPr>
          <w:color w:val="000000"/>
          <w:sz w:val="22"/>
          <w:szCs w:val="22"/>
          <w:lang w:eastAsia="en-GB"/>
        </w:rPr>
        <w:t>Silver Birch (</w:t>
      </w:r>
      <w:r w:rsidRPr="00B276AD">
        <w:rPr>
          <w:i/>
          <w:iCs/>
          <w:color w:val="000000"/>
          <w:sz w:val="22"/>
          <w:szCs w:val="22"/>
          <w:lang w:eastAsia="en-GB"/>
        </w:rPr>
        <w:t>Betula pendula</w:t>
      </w:r>
      <w:r w:rsidRPr="00B276AD">
        <w:rPr>
          <w:color w:val="000000"/>
          <w:sz w:val="22"/>
          <w:szCs w:val="22"/>
          <w:lang w:eastAsia="en-GB"/>
        </w:rPr>
        <w:t>) with dense underlying Bramble (</w:t>
      </w:r>
      <w:r w:rsidRPr="00B276AD">
        <w:rPr>
          <w:i/>
          <w:iCs/>
          <w:color w:val="000000"/>
          <w:sz w:val="22"/>
          <w:szCs w:val="22"/>
          <w:lang w:eastAsia="en-GB"/>
        </w:rPr>
        <w:t>Rubus fruticosus</w:t>
      </w:r>
      <w:r w:rsidRPr="00B276AD">
        <w:rPr>
          <w:color w:val="000000"/>
          <w:sz w:val="22"/>
          <w:szCs w:val="22"/>
          <w:lang w:eastAsia="en-GB"/>
        </w:rPr>
        <w:t xml:space="preserve"> agg.) and patches of Bracken (</w:t>
      </w:r>
      <w:r w:rsidRPr="00B276AD">
        <w:rPr>
          <w:i/>
          <w:iCs/>
          <w:color w:val="000000"/>
          <w:sz w:val="22"/>
          <w:szCs w:val="22"/>
          <w:lang w:eastAsia="en-GB"/>
        </w:rPr>
        <w:t>Pteridium aquilinum</w:t>
      </w:r>
      <w:r w:rsidRPr="00B276AD">
        <w:rPr>
          <w:color w:val="000000"/>
          <w:sz w:val="22"/>
          <w:szCs w:val="22"/>
          <w:lang w:eastAsia="en-GB"/>
        </w:rPr>
        <w:t xml:space="preserve">).  </w:t>
      </w:r>
    </w:p>
    <w:p w14:paraId="1739D898" w14:textId="77777777" w:rsidR="005C472D" w:rsidRPr="00B276AD" w:rsidRDefault="005C472D" w:rsidP="005C472D">
      <w:pPr>
        <w:jc w:val="both"/>
        <w:rPr>
          <w:color w:val="000000"/>
          <w:sz w:val="22"/>
          <w:szCs w:val="22"/>
          <w:lang w:eastAsia="en-GB"/>
        </w:rPr>
      </w:pPr>
    </w:p>
    <w:p w14:paraId="21370189" w14:textId="77777777" w:rsidR="005C472D" w:rsidRPr="00B276AD" w:rsidRDefault="005C472D" w:rsidP="005C472D">
      <w:pPr>
        <w:jc w:val="both"/>
        <w:rPr>
          <w:rFonts w:eastAsia="MS Mincho"/>
          <w:sz w:val="22"/>
          <w:szCs w:val="22"/>
        </w:rPr>
      </w:pPr>
      <w:r w:rsidRPr="00B276AD">
        <w:rPr>
          <w:color w:val="000000"/>
          <w:sz w:val="22"/>
          <w:szCs w:val="22"/>
          <w:lang w:eastAsia="en-GB"/>
        </w:rPr>
        <w:t>A</w:t>
      </w:r>
      <w:r w:rsidRPr="00B276AD">
        <w:rPr>
          <w:rFonts w:eastAsia="MS Mincho"/>
          <w:sz w:val="22"/>
          <w:szCs w:val="22"/>
        </w:rPr>
        <w:t>n extensive carpet of Bluebell covers the drier slopes, beneath the canopy and in the open cleared areas, replaced by Bracken later in the season.  The ground flora also includes Yellow Archangel (</w:t>
      </w:r>
      <w:r w:rsidRPr="00B276AD">
        <w:rPr>
          <w:rFonts w:eastAsia="MS Mincho"/>
          <w:i/>
          <w:iCs/>
          <w:sz w:val="22"/>
          <w:szCs w:val="22"/>
        </w:rPr>
        <w:t>Lamiastrum galeobdolon</w:t>
      </w:r>
      <w:r w:rsidRPr="00B276AD">
        <w:rPr>
          <w:rFonts w:eastAsia="MS Mincho"/>
          <w:sz w:val="22"/>
          <w:szCs w:val="22"/>
        </w:rPr>
        <w:t>) and Pignut (</w:t>
      </w:r>
      <w:r w:rsidRPr="00B276AD">
        <w:rPr>
          <w:rFonts w:eastAsia="MS Mincho"/>
          <w:i/>
          <w:iCs/>
          <w:sz w:val="22"/>
          <w:szCs w:val="22"/>
        </w:rPr>
        <w:t>Conopodium majus</w:t>
      </w:r>
      <w:r w:rsidRPr="00B276AD">
        <w:rPr>
          <w:rFonts w:eastAsia="MS Mincho"/>
          <w:sz w:val="22"/>
          <w:szCs w:val="22"/>
        </w:rPr>
        <w:t>) as well as the</w:t>
      </w:r>
      <w:r>
        <w:rPr>
          <w:rFonts w:eastAsia="MS Mincho"/>
          <w:sz w:val="22"/>
          <w:szCs w:val="22"/>
        </w:rPr>
        <w:t xml:space="preserve"> noteworthy</w:t>
      </w:r>
      <w:r w:rsidRPr="00B276AD">
        <w:rPr>
          <w:rFonts w:eastAsia="MS Mincho"/>
          <w:sz w:val="22"/>
          <w:szCs w:val="22"/>
        </w:rPr>
        <w:t xml:space="preserve"> Early Purple Orchid (</w:t>
      </w:r>
      <w:r w:rsidRPr="00B276AD">
        <w:rPr>
          <w:rFonts w:eastAsia="MS Mincho"/>
          <w:i/>
          <w:sz w:val="22"/>
          <w:szCs w:val="22"/>
        </w:rPr>
        <w:t>Orchis mascula</w:t>
      </w:r>
      <w:r w:rsidRPr="00B276AD">
        <w:rPr>
          <w:rFonts w:eastAsia="MS Mincho"/>
          <w:sz w:val="22"/>
          <w:szCs w:val="22"/>
        </w:rPr>
        <w:t xml:space="preserve">), confined to a small area on the north edge of the wood.  The banks of the western stream support a dense patch of </w:t>
      </w:r>
      <w:r w:rsidRPr="001C15BC">
        <w:rPr>
          <w:rFonts w:eastAsia="MS Mincho"/>
          <w:sz w:val="22"/>
          <w:szCs w:val="22"/>
        </w:rPr>
        <w:t>Ramsons</w:t>
      </w:r>
      <w:r w:rsidRPr="00B276AD">
        <w:rPr>
          <w:rFonts w:eastAsia="MS Mincho"/>
          <w:sz w:val="22"/>
          <w:szCs w:val="22"/>
        </w:rPr>
        <w:t xml:space="preserve"> (</w:t>
      </w:r>
      <w:r w:rsidRPr="00B276AD">
        <w:rPr>
          <w:rFonts w:eastAsia="MS Mincho"/>
          <w:i/>
          <w:sz w:val="22"/>
          <w:szCs w:val="22"/>
        </w:rPr>
        <w:t>Allium ursinum</w:t>
      </w:r>
      <w:r w:rsidRPr="00B276AD">
        <w:rPr>
          <w:rFonts w:eastAsia="MS Mincho"/>
          <w:sz w:val="22"/>
          <w:szCs w:val="22"/>
        </w:rPr>
        <w:t>).  Otherwise, marshy streamside habitat supports plants such as Opposite-leaved Golden Saxifrage (</w:t>
      </w:r>
      <w:r w:rsidRPr="00B276AD">
        <w:rPr>
          <w:rFonts w:eastAsia="MS Mincho"/>
          <w:i/>
          <w:iCs/>
          <w:sz w:val="22"/>
          <w:szCs w:val="22"/>
        </w:rPr>
        <w:t>Chrysosplenium oppositifolium</w:t>
      </w:r>
      <w:r w:rsidRPr="00B276AD">
        <w:rPr>
          <w:rFonts w:eastAsia="MS Mincho"/>
          <w:sz w:val="22"/>
          <w:szCs w:val="22"/>
        </w:rPr>
        <w:t>), an Essex Red Data List species, and Marsh Marigold (</w:t>
      </w:r>
      <w:r w:rsidRPr="00B276AD">
        <w:rPr>
          <w:rFonts w:eastAsia="MS Mincho"/>
          <w:i/>
          <w:iCs/>
          <w:sz w:val="22"/>
          <w:szCs w:val="22"/>
        </w:rPr>
        <w:t>Caltha palustris</w:t>
      </w:r>
      <w:r w:rsidRPr="00B276AD">
        <w:rPr>
          <w:rFonts w:eastAsia="MS Mincho"/>
          <w:sz w:val="22"/>
          <w:szCs w:val="22"/>
        </w:rPr>
        <w:t xml:space="preserve">).  The </w:t>
      </w:r>
      <w:r>
        <w:rPr>
          <w:rFonts w:eastAsia="MS Mincho"/>
          <w:sz w:val="22"/>
          <w:szCs w:val="22"/>
        </w:rPr>
        <w:t xml:space="preserve">Nationally Scarce Species of Principal Importance in England </w:t>
      </w:r>
      <w:r w:rsidRPr="001C15BC">
        <w:rPr>
          <w:rFonts w:eastAsia="MS Mincho"/>
          <w:sz w:val="22"/>
          <w:szCs w:val="22"/>
        </w:rPr>
        <w:t>White-letter Hairstreak</w:t>
      </w:r>
      <w:r w:rsidRPr="00B276AD">
        <w:rPr>
          <w:rFonts w:eastAsia="MS Mincho"/>
          <w:sz w:val="22"/>
          <w:szCs w:val="22"/>
        </w:rPr>
        <w:t xml:space="preserve"> butterfly is amongst the invertebrates recorded in this woodland. </w:t>
      </w:r>
    </w:p>
    <w:p w14:paraId="56429A3B" w14:textId="77777777" w:rsidR="005C472D" w:rsidRPr="00B276AD" w:rsidRDefault="005C472D" w:rsidP="005C472D">
      <w:pPr>
        <w:rPr>
          <w:rFonts w:eastAsia="MS Mincho"/>
          <w:sz w:val="22"/>
          <w:szCs w:val="22"/>
        </w:rPr>
      </w:pPr>
    </w:p>
    <w:p w14:paraId="5423A721"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76CF8F7A" w14:textId="77777777" w:rsidR="005C472D" w:rsidRPr="00B276AD" w:rsidRDefault="005C472D" w:rsidP="005C472D">
      <w:pPr>
        <w:jc w:val="both"/>
        <w:rPr>
          <w:rFonts w:eastAsia="MS Mincho"/>
          <w:bCs/>
          <w:sz w:val="22"/>
          <w:szCs w:val="22"/>
        </w:rPr>
      </w:pPr>
      <w:r w:rsidRPr="00B276AD">
        <w:rPr>
          <w:rFonts w:eastAsia="MS Mincho"/>
          <w:bCs/>
          <w:sz w:val="22"/>
          <w:szCs w:val="22"/>
        </w:rPr>
        <w:t xml:space="preserve">The site is </w:t>
      </w:r>
      <w:r w:rsidRPr="00B276AD">
        <w:rPr>
          <w:rFonts w:eastAsia="MS Mincho"/>
          <w:sz w:val="22"/>
          <w:szCs w:val="22"/>
        </w:rPr>
        <w:t>owned an</w:t>
      </w:r>
      <w:r>
        <w:rPr>
          <w:rFonts w:eastAsia="MS Mincho"/>
          <w:sz w:val="22"/>
          <w:szCs w:val="22"/>
        </w:rPr>
        <w:t>d managed by the Woodland Trust and is crossed by public footpaths, with additional courtesy paths allowing access to all parts of the wood</w:t>
      </w:r>
      <w:r w:rsidRPr="001C15BC">
        <w:rPr>
          <w:rFonts w:eastAsia="MS Mincho"/>
          <w:bCs/>
          <w:sz w:val="22"/>
          <w:szCs w:val="22"/>
        </w:rPr>
        <w:t>.</w:t>
      </w:r>
    </w:p>
    <w:p w14:paraId="13C02A24" w14:textId="77777777" w:rsidR="005C472D" w:rsidRPr="00B276AD" w:rsidRDefault="005C472D" w:rsidP="005C472D">
      <w:pPr>
        <w:rPr>
          <w:rFonts w:eastAsia="MS Mincho"/>
          <w:b/>
          <w:bCs/>
          <w:sz w:val="22"/>
          <w:szCs w:val="22"/>
        </w:rPr>
      </w:pPr>
    </w:p>
    <w:p w14:paraId="4E1D736E"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5AE22052" w14:textId="77777777" w:rsidR="005C472D" w:rsidRPr="00B276AD" w:rsidRDefault="005C472D" w:rsidP="005C472D">
      <w:pPr>
        <w:rPr>
          <w:sz w:val="22"/>
          <w:szCs w:val="22"/>
        </w:rPr>
      </w:pPr>
      <w:r w:rsidRPr="00B276AD">
        <w:rPr>
          <w:sz w:val="22"/>
          <w:szCs w:val="22"/>
        </w:rPr>
        <w:t>Lowland Mixed Deciduous Woodland</w:t>
      </w:r>
    </w:p>
    <w:p w14:paraId="2FFED011" w14:textId="77777777" w:rsidR="005C472D" w:rsidRDefault="005C472D" w:rsidP="005C472D">
      <w:pPr>
        <w:rPr>
          <w:rFonts w:eastAsia="MS Mincho"/>
          <w:b/>
          <w:bCs/>
          <w:sz w:val="22"/>
          <w:szCs w:val="22"/>
        </w:rPr>
      </w:pPr>
    </w:p>
    <w:p w14:paraId="5D80F3B1" w14:textId="77777777" w:rsidR="005C472D" w:rsidRPr="00B276AD" w:rsidRDefault="005C472D" w:rsidP="005C472D">
      <w:pPr>
        <w:rPr>
          <w:rFonts w:eastAsia="MS Mincho"/>
          <w:b/>
          <w:bCs/>
          <w:sz w:val="22"/>
          <w:szCs w:val="22"/>
        </w:rPr>
      </w:pPr>
    </w:p>
    <w:p w14:paraId="3711AD23" w14:textId="77777777" w:rsidR="005C472D" w:rsidRPr="00B276AD" w:rsidRDefault="005C472D" w:rsidP="005C472D">
      <w:pPr>
        <w:rPr>
          <w:rFonts w:eastAsia="MS Mincho"/>
          <w:b/>
          <w:bCs/>
          <w:sz w:val="22"/>
          <w:szCs w:val="22"/>
        </w:rPr>
      </w:pPr>
      <w:r w:rsidRPr="00B276AD">
        <w:rPr>
          <w:rFonts w:eastAsia="MS Mincho"/>
          <w:b/>
          <w:bCs/>
          <w:sz w:val="22"/>
          <w:szCs w:val="22"/>
        </w:rPr>
        <w:t xml:space="preserve">Selection </w:t>
      </w:r>
      <w:r>
        <w:rPr>
          <w:rFonts w:eastAsia="MS Mincho"/>
          <w:b/>
          <w:bCs/>
          <w:sz w:val="22"/>
          <w:szCs w:val="22"/>
        </w:rPr>
        <w:t>Criteria</w:t>
      </w:r>
    </w:p>
    <w:p w14:paraId="3C2BD768" w14:textId="77777777" w:rsidR="005C472D" w:rsidRPr="00B276AD" w:rsidRDefault="005C472D" w:rsidP="005C472D">
      <w:pPr>
        <w:rPr>
          <w:rFonts w:eastAsia="MS Mincho"/>
          <w:sz w:val="22"/>
          <w:szCs w:val="22"/>
        </w:rPr>
      </w:pPr>
      <w:r w:rsidRPr="00B276AD">
        <w:rPr>
          <w:rFonts w:eastAsia="MS Mincho"/>
          <w:sz w:val="22"/>
          <w:szCs w:val="22"/>
        </w:rPr>
        <w:t>HC1 – Ancient Woodland Sites</w:t>
      </w:r>
    </w:p>
    <w:p w14:paraId="78F37364" w14:textId="77777777" w:rsidR="005C472D" w:rsidRPr="00B276AD" w:rsidRDefault="005C472D" w:rsidP="005C472D">
      <w:pPr>
        <w:rPr>
          <w:rFonts w:eastAsia="MS Mincho"/>
          <w:sz w:val="22"/>
          <w:szCs w:val="22"/>
        </w:rPr>
      </w:pPr>
      <w:r w:rsidRPr="00B276AD">
        <w:rPr>
          <w:rFonts w:eastAsia="MS Mincho"/>
          <w:sz w:val="22"/>
          <w:szCs w:val="22"/>
        </w:rPr>
        <w:t>HC2 – Lowland Mixed Deciduous Woodland on Non-ancient Sites</w:t>
      </w:r>
    </w:p>
    <w:p w14:paraId="2E9EAF87" w14:textId="77777777" w:rsidR="005C472D" w:rsidRPr="00B276AD" w:rsidRDefault="005C472D" w:rsidP="005C472D">
      <w:pPr>
        <w:rPr>
          <w:rFonts w:eastAsia="MS Mincho"/>
          <w:color w:val="000000"/>
          <w:sz w:val="22"/>
          <w:szCs w:val="22"/>
        </w:rPr>
      </w:pPr>
      <w:r w:rsidRPr="00B276AD">
        <w:rPr>
          <w:rFonts w:eastAsia="MS Mincho"/>
          <w:sz w:val="22"/>
          <w:szCs w:val="22"/>
        </w:rPr>
        <w:t>SC1 – Vascular Plants</w:t>
      </w:r>
    </w:p>
    <w:p w14:paraId="18C08C9C" w14:textId="77777777" w:rsidR="005C472D" w:rsidRPr="00B276AD" w:rsidRDefault="005C472D" w:rsidP="005C472D">
      <w:pPr>
        <w:rPr>
          <w:rFonts w:eastAsia="MS Mincho"/>
          <w:sz w:val="22"/>
          <w:szCs w:val="22"/>
        </w:rPr>
      </w:pPr>
      <w:r w:rsidRPr="00B276AD">
        <w:rPr>
          <w:rFonts w:eastAsia="MS Mincho"/>
          <w:sz w:val="22"/>
          <w:szCs w:val="22"/>
        </w:rPr>
        <w:t xml:space="preserve"> </w:t>
      </w:r>
    </w:p>
    <w:p w14:paraId="2DDF09D9" w14:textId="77777777" w:rsidR="005C472D" w:rsidRPr="00B276AD" w:rsidRDefault="005C472D" w:rsidP="005C472D">
      <w:pPr>
        <w:rPr>
          <w:rFonts w:eastAsia="MS Mincho"/>
          <w:b/>
          <w:sz w:val="22"/>
          <w:szCs w:val="22"/>
        </w:rPr>
      </w:pPr>
      <w:r>
        <w:rPr>
          <w:rFonts w:eastAsia="MS Mincho"/>
          <w:b/>
          <w:color w:val="000000"/>
          <w:sz w:val="22"/>
          <w:szCs w:val="22"/>
        </w:rPr>
        <w:t>Rationale</w:t>
      </w:r>
    </w:p>
    <w:p w14:paraId="6089A71E" w14:textId="77777777" w:rsidR="005C472D" w:rsidRPr="00B276AD" w:rsidRDefault="005C472D" w:rsidP="005C472D">
      <w:pPr>
        <w:jc w:val="both"/>
        <w:rPr>
          <w:bCs/>
          <w:sz w:val="22"/>
          <w:szCs w:val="22"/>
        </w:rPr>
      </w:pPr>
      <w:r w:rsidRPr="00B276AD">
        <w:rPr>
          <w:rFonts w:eastAsia="MS Mincho"/>
          <w:sz w:val="22"/>
          <w:szCs w:val="22"/>
        </w:rPr>
        <w:t xml:space="preserve">The bulk of this woodland appears on the Ancient Woodland Inventory, which is consistent with the presence of several ancient woodland indicator plants including a significant Bluebell population.  A more recent woodland compartment provides a valuable buffer and extension, which </w:t>
      </w:r>
      <w:r w:rsidRPr="00B276AD">
        <w:rPr>
          <w:rFonts w:eastAsia="Calibri"/>
          <w:bCs/>
          <w:sz w:val="22"/>
          <w:szCs w:val="22"/>
        </w:rPr>
        <w:t xml:space="preserve">satisfies the description of the </w:t>
      </w:r>
      <w:r w:rsidRPr="00B276AD">
        <w:rPr>
          <w:sz w:val="22"/>
          <w:szCs w:val="22"/>
        </w:rPr>
        <w:t>Lowland Mixed Deciduous Woodland</w:t>
      </w:r>
      <w:r w:rsidRPr="00B276AD">
        <w:rPr>
          <w:bCs/>
          <w:sz w:val="22"/>
          <w:szCs w:val="22"/>
        </w:rPr>
        <w:t xml:space="preserve"> Habitat of Principal Importance in </w:t>
      </w:r>
      <w:smartTag w:uri="urn:schemas-microsoft-com:office:smarttags" w:element="country-region">
        <w:smartTag w:uri="urn:schemas-microsoft-com:office:smarttags" w:element="place">
          <w:r w:rsidRPr="00B276AD">
            <w:rPr>
              <w:bCs/>
              <w:sz w:val="22"/>
              <w:szCs w:val="22"/>
            </w:rPr>
            <w:t>England</w:t>
          </w:r>
        </w:smartTag>
      </w:smartTag>
      <w:r w:rsidRPr="00B276AD">
        <w:rPr>
          <w:sz w:val="22"/>
          <w:szCs w:val="22"/>
        </w:rPr>
        <w:t>.</w:t>
      </w:r>
      <w:r w:rsidRPr="00B276AD">
        <w:rPr>
          <w:rFonts w:eastAsia="MS Mincho"/>
          <w:sz w:val="22"/>
          <w:szCs w:val="22"/>
        </w:rPr>
        <w:t xml:space="preserve"> </w:t>
      </w:r>
    </w:p>
    <w:p w14:paraId="1BDD0936" w14:textId="77777777" w:rsidR="005C472D" w:rsidRPr="00B276AD" w:rsidRDefault="005C472D" w:rsidP="005C472D">
      <w:pPr>
        <w:rPr>
          <w:rFonts w:eastAsia="MS Mincho"/>
          <w:sz w:val="22"/>
          <w:szCs w:val="22"/>
        </w:rPr>
      </w:pPr>
    </w:p>
    <w:p w14:paraId="09B711E5"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4F363749" w14:textId="77777777" w:rsidR="005C472D" w:rsidRPr="00B276AD" w:rsidRDefault="005C472D" w:rsidP="005C472D">
      <w:pPr>
        <w:rPr>
          <w:bCs/>
          <w:sz w:val="22"/>
          <w:szCs w:val="22"/>
        </w:rPr>
      </w:pPr>
      <w:r w:rsidRPr="00B276AD">
        <w:rPr>
          <w:bCs/>
          <w:sz w:val="22"/>
          <w:szCs w:val="22"/>
        </w:rPr>
        <w:t>Favourable; neglected coppice</w:t>
      </w:r>
    </w:p>
    <w:p w14:paraId="6DF3D517" w14:textId="77777777" w:rsidR="005C472D" w:rsidRPr="00B276AD" w:rsidRDefault="005C472D" w:rsidP="005C472D">
      <w:pPr>
        <w:rPr>
          <w:rFonts w:eastAsia="MS Mincho"/>
          <w:sz w:val="22"/>
          <w:szCs w:val="22"/>
        </w:rPr>
      </w:pPr>
    </w:p>
    <w:p w14:paraId="3E42D0F0"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24564B26" w14:textId="77777777" w:rsidR="005C472D" w:rsidRPr="00B276AD" w:rsidRDefault="005C472D" w:rsidP="005C472D">
      <w:pPr>
        <w:jc w:val="both"/>
        <w:rPr>
          <w:bCs/>
          <w:sz w:val="22"/>
          <w:szCs w:val="22"/>
        </w:rPr>
      </w:pPr>
      <w:r w:rsidRPr="00B276AD">
        <w:rPr>
          <w:bCs/>
          <w:sz w:val="22"/>
          <w:szCs w:val="22"/>
        </w:rPr>
        <w:t xml:space="preserve">There appears to be little active management at present, and a resumption of small-scale coppicing on a long term rotation would likely benefit the woodland structure and ground flora. </w:t>
      </w:r>
    </w:p>
    <w:p w14:paraId="1D8DC0FB" w14:textId="77777777" w:rsidR="005C472D" w:rsidRPr="00B276AD" w:rsidRDefault="005C472D" w:rsidP="005C472D">
      <w:pPr>
        <w:rPr>
          <w:rFonts w:eastAsia="MS Mincho"/>
          <w:sz w:val="22"/>
          <w:szCs w:val="22"/>
        </w:rPr>
      </w:pPr>
    </w:p>
    <w:p w14:paraId="62311E4B" w14:textId="77777777" w:rsidR="005C472D" w:rsidRPr="00B276AD" w:rsidRDefault="005C472D" w:rsidP="005C472D">
      <w:pPr>
        <w:tabs>
          <w:tab w:val="left" w:pos="4520"/>
        </w:tabs>
        <w:rPr>
          <w:b/>
          <w:sz w:val="22"/>
          <w:szCs w:val="22"/>
        </w:rPr>
      </w:pPr>
      <w:r w:rsidRPr="00B276AD">
        <w:rPr>
          <w:b/>
          <w:sz w:val="22"/>
          <w:szCs w:val="22"/>
        </w:rPr>
        <w:t>Review Schedule</w:t>
      </w:r>
    </w:p>
    <w:p w14:paraId="11641D88" w14:textId="77777777" w:rsidR="005C472D" w:rsidRPr="00B276AD" w:rsidRDefault="005C472D" w:rsidP="005C472D">
      <w:pPr>
        <w:tabs>
          <w:tab w:val="left" w:pos="4520"/>
        </w:tabs>
        <w:rPr>
          <w:sz w:val="22"/>
          <w:szCs w:val="22"/>
        </w:rPr>
      </w:pPr>
      <w:r w:rsidRPr="00B276AD">
        <w:rPr>
          <w:sz w:val="22"/>
          <w:szCs w:val="22"/>
        </w:rPr>
        <w:t>Site Selected: 1991</w:t>
      </w:r>
      <w:r w:rsidRPr="00B276AD">
        <w:rPr>
          <w:sz w:val="22"/>
          <w:szCs w:val="22"/>
        </w:rPr>
        <w:tab/>
      </w:r>
    </w:p>
    <w:p w14:paraId="48CDAEAA" w14:textId="77777777" w:rsidR="005C472D" w:rsidRPr="00B276AD" w:rsidRDefault="005C472D" w:rsidP="005C472D">
      <w:r w:rsidRPr="00B276AD">
        <w:rPr>
          <w:bCs/>
          <w:sz w:val="22"/>
          <w:szCs w:val="22"/>
        </w:rPr>
        <w:t>Reviewed</w:t>
      </w:r>
      <w:r w:rsidRPr="00B276AD">
        <w:rPr>
          <w:sz w:val="22"/>
          <w:szCs w:val="22"/>
        </w:rPr>
        <w:t>: 2008, 2015 (extended)</w:t>
      </w:r>
    </w:p>
    <w:p w14:paraId="15B29BCF" w14:textId="77777777" w:rsidR="005C472D" w:rsidRDefault="005C472D">
      <w:pPr>
        <w:rPr>
          <w:rFonts w:eastAsia="MS Mincho"/>
          <w:b/>
          <w:bCs/>
        </w:rPr>
      </w:pPr>
      <w:r>
        <w:rPr>
          <w:rFonts w:eastAsia="MS Mincho"/>
          <w:b/>
          <w:bCs/>
        </w:rPr>
        <w:br w:type="page"/>
      </w:r>
    </w:p>
    <w:p w14:paraId="001004D5" w14:textId="77777777" w:rsidR="005C472D" w:rsidRDefault="005C472D" w:rsidP="005C472D">
      <w:pPr>
        <w:jc w:val="center"/>
        <w:rPr>
          <w:rFonts w:eastAsia="MS Mincho"/>
          <w:b/>
          <w:bCs/>
          <w:color w:val="000000"/>
          <w:szCs w:val="22"/>
        </w:rPr>
      </w:pPr>
      <w:r w:rsidRPr="00261577">
        <w:rPr>
          <w:rFonts w:eastAsia="MS Mincho"/>
          <w:b/>
          <w:bCs/>
          <w:color w:val="000000"/>
          <w:szCs w:val="22"/>
        </w:rPr>
        <w:t>Co67 Warren Lane Pit</w:t>
      </w:r>
      <w:r>
        <w:rPr>
          <w:rFonts w:eastAsia="MS Mincho"/>
          <w:b/>
          <w:bCs/>
          <w:color w:val="000000"/>
          <w:szCs w:val="22"/>
        </w:rPr>
        <w:t>, Stanway</w:t>
      </w:r>
      <w:r w:rsidRPr="00261577">
        <w:rPr>
          <w:rFonts w:eastAsia="MS Mincho"/>
          <w:b/>
          <w:bCs/>
          <w:color w:val="000000"/>
          <w:szCs w:val="22"/>
        </w:rPr>
        <w:t xml:space="preserve"> (</w:t>
      </w:r>
      <w:r>
        <w:rPr>
          <w:rFonts w:eastAsia="MS Mincho"/>
          <w:b/>
          <w:bCs/>
          <w:color w:val="000000"/>
          <w:szCs w:val="22"/>
        </w:rPr>
        <w:t>26.5</w:t>
      </w:r>
      <w:r w:rsidRPr="00261577">
        <w:rPr>
          <w:rFonts w:eastAsia="MS Mincho"/>
          <w:b/>
          <w:bCs/>
          <w:color w:val="000000"/>
          <w:szCs w:val="22"/>
        </w:rPr>
        <w:t xml:space="preserve"> ha) TL 954228</w:t>
      </w:r>
    </w:p>
    <w:p w14:paraId="01960E70" w14:textId="77777777" w:rsidR="005C472D" w:rsidRPr="00261577" w:rsidRDefault="005C472D" w:rsidP="005C472D">
      <w:pPr>
        <w:jc w:val="center"/>
        <w:rPr>
          <w:rFonts w:eastAsia="MS Mincho"/>
          <w:b/>
          <w:bCs/>
          <w:color w:val="000000"/>
          <w:szCs w:val="22"/>
        </w:rPr>
      </w:pPr>
    </w:p>
    <w:p w14:paraId="74B494DC" w14:textId="77777777" w:rsidR="005C472D" w:rsidRPr="00261577" w:rsidRDefault="005C472D" w:rsidP="005C472D">
      <w:pPr>
        <w:rPr>
          <w:sz w:val="20"/>
        </w:rPr>
      </w:pPr>
      <w:r>
        <w:rPr>
          <w:noProof/>
          <w:sz w:val="20"/>
          <w:lang w:eastAsia="en-GB"/>
        </w:rPr>
        <w:drawing>
          <wp:inline distT="0" distB="0" distL="0" distR="0" wp14:anchorId="52F8497E" wp14:editId="4D0CF8F5">
            <wp:extent cx="5981700" cy="4432628"/>
            <wp:effectExtent l="19050" t="19050" r="19050" b="25400"/>
            <wp:docPr id="36" name="Picture 36" descr="\\MADEAL\Users\Martin\Documents\EECOS\CURRENT (Home 14-12-12)\2015 10 - Colchester LoWS\Mapping\Co6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DEAL\Users\Martin\Documents\EECOS\CURRENT (Home 14-12-12)\2015 10 - Colchester LoWS\Mapping\Co67.em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84220" cy="4434495"/>
                    </a:xfrm>
                    <a:prstGeom prst="rect">
                      <a:avLst/>
                    </a:prstGeom>
                    <a:noFill/>
                    <a:ln w="9525" cmpd="sng">
                      <a:solidFill>
                        <a:srgbClr val="000000"/>
                      </a:solidFill>
                      <a:miter lim="800000"/>
                      <a:headEnd/>
                      <a:tailEnd/>
                    </a:ln>
                    <a:effectLst/>
                  </pic:spPr>
                </pic:pic>
              </a:graphicData>
            </a:graphic>
          </wp:inline>
        </w:drawing>
      </w:r>
    </w:p>
    <w:p w14:paraId="2ACD0ADD" w14:textId="715F80FC" w:rsidR="005C472D" w:rsidRPr="00261577" w:rsidRDefault="005C472D" w:rsidP="005C472D">
      <w:pPr>
        <w:jc w:val="center"/>
        <w:rPr>
          <w:sz w:val="16"/>
          <w:szCs w:val="18"/>
        </w:rPr>
      </w:pPr>
      <w:r w:rsidRPr="00261577">
        <w:rPr>
          <w:sz w:val="16"/>
          <w:szCs w:val="18"/>
        </w:rPr>
        <w:t xml:space="preserve">Reproduced from the Ordnance Survey® mapping by permission of Ordnance Survey® on behalf of The Controller of Her Majesty’s Stationery </w:t>
      </w:r>
      <w:r>
        <w:rPr>
          <w:sz w:val="16"/>
          <w:szCs w:val="18"/>
        </w:rPr>
        <w:t xml:space="preserve">Office.  </w:t>
      </w:r>
      <w:r w:rsidRPr="00261577">
        <w:rPr>
          <w:sz w:val="16"/>
          <w:szCs w:val="18"/>
        </w:rPr>
        <w:t>© Crown Copyright.   Licence number AL 100020327</w:t>
      </w:r>
    </w:p>
    <w:p w14:paraId="17268C1E" w14:textId="77777777" w:rsidR="005C472D" w:rsidRPr="005E0166" w:rsidRDefault="005C472D" w:rsidP="005C472D">
      <w:pPr>
        <w:jc w:val="both"/>
        <w:rPr>
          <w:rFonts w:eastAsia="MS Mincho"/>
          <w:b/>
          <w:bCs/>
          <w:color w:val="000000"/>
          <w:sz w:val="22"/>
          <w:szCs w:val="22"/>
        </w:rPr>
      </w:pPr>
    </w:p>
    <w:p w14:paraId="3CDA077B" w14:textId="77777777" w:rsidR="005C472D" w:rsidRDefault="005C472D" w:rsidP="005C472D">
      <w:pPr>
        <w:jc w:val="both"/>
        <w:rPr>
          <w:color w:val="000000"/>
          <w:sz w:val="22"/>
          <w:szCs w:val="22"/>
          <w:lang w:eastAsia="en-GB"/>
        </w:rPr>
      </w:pPr>
      <w:r w:rsidRPr="005E0166">
        <w:rPr>
          <w:rFonts w:eastAsia="MS Mincho"/>
          <w:color w:val="000000"/>
          <w:sz w:val="22"/>
          <w:szCs w:val="22"/>
        </w:rPr>
        <w:t xml:space="preserve">This </w:t>
      </w:r>
      <w:r>
        <w:rPr>
          <w:rFonts w:eastAsia="MS Mincho"/>
          <w:color w:val="000000"/>
          <w:sz w:val="22"/>
          <w:szCs w:val="22"/>
        </w:rPr>
        <w:t>s</w:t>
      </w:r>
      <w:r w:rsidRPr="005E0166">
        <w:rPr>
          <w:rFonts w:eastAsia="MS Mincho"/>
          <w:color w:val="000000"/>
          <w:sz w:val="22"/>
          <w:szCs w:val="22"/>
        </w:rPr>
        <w:t>ite comprises</w:t>
      </w:r>
      <w:r>
        <w:rPr>
          <w:rFonts w:eastAsia="MS Mincho"/>
          <w:color w:val="000000"/>
          <w:sz w:val="22"/>
          <w:szCs w:val="22"/>
        </w:rPr>
        <w:t xml:space="preserve"> the less </w:t>
      </w:r>
      <w:r w:rsidRPr="005E0166">
        <w:rPr>
          <w:rFonts w:eastAsia="MS Mincho"/>
          <w:color w:val="000000"/>
          <w:sz w:val="22"/>
          <w:szCs w:val="22"/>
        </w:rPr>
        <w:t>active parts of this large</w:t>
      </w:r>
      <w:r>
        <w:rPr>
          <w:rFonts w:eastAsia="MS Mincho"/>
          <w:color w:val="000000"/>
          <w:sz w:val="22"/>
          <w:szCs w:val="22"/>
        </w:rPr>
        <w:t xml:space="preserve"> working </w:t>
      </w:r>
      <w:r w:rsidRPr="005E0166">
        <w:rPr>
          <w:rFonts w:eastAsia="MS Mincho"/>
          <w:color w:val="000000"/>
          <w:sz w:val="22"/>
          <w:szCs w:val="22"/>
        </w:rPr>
        <w:t>sand pit, comprising steep, sparsely vegetated cliffs and banks, flower-rich ruderal grasslands, areas of developing scrub and several more or less permanent bodies of water</w:t>
      </w:r>
      <w:r>
        <w:rPr>
          <w:rFonts w:eastAsia="MS Mincho"/>
          <w:color w:val="000000"/>
          <w:sz w:val="22"/>
          <w:szCs w:val="22"/>
        </w:rPr>
        <w:t>.   Older, undisturbed portions of the quarry support willow (</w:t>
      </w:r>
      <w:r>
        <w:rPr>
          <w:rFonts w:eastAsia="MS Mincho"/>
          <w:i/>
          <w:color w:val="000000"/>
          <w:sz w:val="22"/>
          <w:szCs w:val="22"/>
        </w:rPr>
        <w:t xml:space="preserve">Salix </w:t>
      </w:r>
      <w:r>
        <w:rPr>
          <w:rFonts w:eastAsia="MS Mincho"/>
          <w:color w:val="000000"/>
          <w:sz w:val="22"/>
          <w:szCs w:val="22"/>
        </w:rPr>
        <w:t xml:space="preserve">spp.) scrub, which forms a dense northern block and dominates the margins of the three main lakes.  </w:t>
      </w:r>
      <w:r w:rsidRPr="00384BB0">
        <w:rPr>
          <w:color w:val="000000"/>
          <w:sz w:val="22"/>
          <w:szCs w:val="22"/>
          <w:lang w:eastAsia="en-GB"/>
        </w:rPr>
        <w:t>Bramble</w:t>
      </w:r>
      <w:r>
        <w:rPr>
          <w:color w:val="000000"/>
          <w:sz w:val="22"/>
          <w:szCs w:val="22"/>
          <w:lang w:eastAsia="en-GB"/>
        </w:rPr>
        <w:t xml:space="preserve"> scrub</w:t>
      </w:r>
      <w:r w:rsidRPr="00384BB0">
        <w:rPr>
          <w:color w:val="000000"/>
          <w:sz w:val="22"/>
          <w:szCs w:val="22"/>
          <w:lang w:eastAsia="en-GB"/>
        </w:rPr>
        <w:t xml:space="preserve">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covers the base of the cliffs in places.</w:t>
      </w:r>
      <w:r>
        <w:rPr>
          <w:rFonts w:eastAsia="MS Mincho"/>
          <w:color w:val="000000"/>
          <w:sz w:val="22"/>
          <w:szCs w:val="22"/>
        </w:rPr>
        <w:t xml:space="preserve">   </w:t>
      </w:r>
      <w:r>
        <w:rPr>
          <w:color w:val="000000"/>
          <w:sz w:val="22"/>
          <w:szCs w:val="22"/>
          <w:lang w:eastAsia="en-GB"/>
        </w:rPr>
        <w:t xml:space="preserve">Areas of exposed sand and gravels within more recently disturbed areas support short perennials and tall ruderals such as </w:t>
      </w:r>
      <w:r>
        <w:rPr>
          <w:rFonts w:eastAsia="MS Mincho"/>
          <w:color w:val="000000"/>
          <w:sz w:val="22"/>
          <w:szCs w:val="22"/>
        </w:rPr>
        <w:t>Blue Fleabane (</w:t>
      </w:r>
      <w:r>
        <w:rPr>
          <w:rFonts w:eastAsia="MS Mincho"/>
          <w:i/>
          <w:iCs/>
          <w:color w:val="000000"/>
          <w:sz w:val="22"/>
          <w:szCs w:val="22"/>
        </w:rPr>
        <w:t>Erigeron acris</w:t>
      </w:r>
      <w:r>
        <w:rPr>
          <w:rFonts w:eastAsia="MS Mincho"/>
          <w:color w:val="000000"/>
          <w:sz w:val="22"/>
          <w:szCs w:val="22"/>
        </w:rPr>
        <w:t xml:space="preserve">), </w:t>
      </w:r>
      <w:r w:rsidRPr="00384BB0">
        <w:rPr>
          <w:color w:val="000000"/>
          <w:sz w:val="22"/>
          <w:szCs w:val="22"/>
          <w:lang w:eastAsia="en-GB"/>
        </w:rPr>
        <w:t>Common Centaury (</w:t>
      </w:r>
      <w:r w:rsidRPr="00384BB0">
        <w:rPr>
          <w:i/>
          <w:iCs/>
          <w:color w:val="000000"/>
          <w:sz w:val="22"/>
          <w:szCs w:val="22"/>
          <w:lang w:eastAsia="en-GB"/>
        </w:rPr>
        <w:t>Centaurium erythraea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Wild Teasel (</w:t>
      </w:r>
      <w:r w:rsidRPr="00384BB0">
        <w:rPr>
          <w:i/>
          <w:iCs/>
          <w:color w:val="000000"/>
          <w:sz w:val="22"/>
          <w:szCs w:val="22"/>
          <w:lang w:eastAsia="en-GB"/>
        </w:rPr>
        <w:t>Dipsacus fullonum</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Sticky Groundsel (</w:t>
      </w:r>
      <w:r w:rsidRPr="00384BB0">
        <w:rPr>
          <w:i/>
          <w:iCs/>
          <w:color w:val="000000"/>
          <w:sz w:val="22"/>
          <w:szCs w:val="22"/>
          <w:lang w:eastAsia="en-GB"/>
        </w:rPr>
        <w:t>Senecio viscosus</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Perforate St John's-wort (</w:t>
      </w:r>
      <w:r w:rsidRPr="00384BB0">
        <w:rPr>
          <w:i/>
          <w:iCs/>
          <w:color w:val="000000"/>
          <w:sz w:val="22"/>
          <w:szCs w:val="22"/>
          <w:lang w:eastAsia="en-GB"/>
        </w:rPr>
        <w:t>Hypericum perforatum</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Marsh Cudweed (</w:t>
      </w:r>
      <w:r w:rsidRPr="00384BB0">
        <w:rPr>
          <w:i/>
          <w:iCs/>
          <w:color w:val="000000"/>
          <w:sz w:val="22"/>
          <w:szCs w:val="22"/>
          <w:lang w:eastAsia="en-GB"/>
        </w:rPr>
        <w:t>Gnaphalium uliginosum</w:t>
      </w:r>
      <w:r w:rsidRPr="00384BB0">
        <w:rPr>
          <w:color w:val="000000"/>
          <w:sz w:val="22"/>
          <w:szCs w:val="22"/>
          <w:lang w:eastAsia="en-GB"/>
        </w:rPr>
        <w:t>)</w:t>
      </w:r>
      <w:r>
        <w:rPr>
          <w:color w:val="000000"/>
          <w:sz w:val="22"/>
          <w:szCs w:val="22"/>
          <w:lang w:eastAsia="en-GB"/>
        </w:rPr>
        <w:t xml:space="preserve"> and Common Evening-primrose (</w:t>
      </w:r>
      <w:r w:rsidRPr="006F20B9">
        <w:rPr>
          <w:i/>
          <w:color w:val="000000"/>
          <w:sz w:val="22"/>
          <w:szCs w:val="22"/>
          <w:lang w:eastAsia="en-GB"/>
        </w:rPr>
        <w:t>Oenothera biennis</w:t>
      </w:r>
      <w:r>
        <w:rPr>
          <w:color w:val="000000"/>
          <w:sz w:val="22"/>
          <w:szCs w:val="22"/>
          <w:lang w:eastAsia="en-GB"/>
        </w:rPr>
        <w:t xml:space="preserve">). </w:t>
      </w:r>
    </w:p>
    <w:p w14:paraId="135DD673" w14:textId="77777777" w:rsidR="005C472D" w:rsidRDefault="005C472D" w:rsidP="005C472D">
      <w:pPr>
        <w:jc w:val="both"/>
        <w:rPr>
          <w:color w:val="000000"/>
          <w:sz w:val="22"/>
          <w:szCs w:val="22"/>
          <w:lang w:eastAsia="en-GB"/>
        </w:rPr>
      </w:pPr>
    </w:p>
    <w:p w14:paraId="11F8A850" w14:textId="77777777" w:rsidR="005C472D" w:rsidRDefault="005C472D" w:rsidP="005C472D">
      <w:pPr>
        <w:jc w:val="both"/>
        <w:rPr>
          <w:rFonts w:eastAsia="MS Mincho"/>
          <w:color w:val="000000"/>
          <w:sz w:val="22"/>
          <w:szCs w:val="22"/>
        </w:rPr>
      </w:pPr>
      <w:r w:rsidRPr="00384BB0">
        <w:rPr>
          <w:color w:val="000000"/>
          <w:sz w:val="22"/>
          <w:szCs w:val="22"/>
          <w:lang w:eastAsia="en-GB"/>
        </w:rPr>
        <w:t>Soft Shield-fern (</w:t>
      </w:r>
      <w:r w:rsidRPr="00384BB0">
        <w:rPr>
          <w:i/>
          <w:iCs/>
          <w:color w:val="000000"/>
          <w:sz w:val="22"/>
          <w:szCs w:val="22"/>
          <w:lang w:eastAsia="en-GB"/>
        </w:rPr>
        <w:t>Polystichum setiferum</w:t>
      </w:r>
      <w:r w:rsidRPr="00384BB0">
        <w:rPr>
          <w:color w:val="000000"/>
          <w:sz w:val="22"/>
          <w:szCs w:val="22"/>
          <w:lang w:eastAsia="en-GB"/>
        </w:rPr>
        <w:t>)</w:t>
      </w:r>
      <w:r>
        <w:rPr>
          <w:color w:val="000000"/>
          <w:sz w:val="22"/>
          <w:szCs w:val="22"/>
          <w:lang w:eastAsia="en-GB"/>
        </w:rPr>
        <w:t xml:space="preserve">, an Essex Red Data List species, occurs on the high eastern bank tops at the original ground level alongside a band of Brambles.  </w:t>
      </w:r>
      <w:r>
        <w:rPr>
          <w:rFonts w:eastAsia="MS Mincho"/>
          <w:color w:val="000000"/>
          <w:sz w:val="22"/>
          <w:szCs w:val="22"/>
        </w:rPr>
        <w:t xml:space="preserve">The site includes a small woodland compartment south of Furze Hall, which supports some old </w:t>
      </w:r>
      <w:r w:rsidRPr="00384BB0">
        <w:rPr>
          <w:color w:val="000000"/>
          <w:sz w:val="22"/>
          <w:szCs w:val="22"/>
          <w:lang w:eastAsia="en-GB"/>
        </w:rPr>
        <w:t>Pedunculate Oak (</w:t>
      </w:r>
      <w:r w:rsidRPr="00384BB0">
        <w:rPr>
          <w:i/>
          <w:iCs/>
          <w:color w:val="000000"/>
          <w:sz w:val="22"/>
          <w:szCs w:val="22"/>
          <w:lang w:eastAsia="en-GB"/>
        </w:rPr>
        <w:t>Quercus robur</w:t>
      </w:r>
      <w:r w:rsidRPr="00384BB0">
        <w:rPr>
          <w:color w:val="000000"/>
          <w:sz w:val="22"/>
          <w:szCs w:val="22"/>
          <w:lang w:eastAsia="en-GB"/>
        </w:rPr>
        <w:t>)</w:t>
      </w:r>
      <w:r>
        <w:rPr>
          <w:color w:val="000000"/>
          <w:sz w:val="22"/>
          <w:szCs w:val="22"/>
          <w:lang w:eastAsia="en-GB"/>
        </w:rPr>
        <w:t xml:space="preserve"> </w:t>
      </w:r>
      <w:r>
        <w:rPr>
          <w:rFonts w:eastAsia="MS Mincho"/>
          <w:color w:val="000000"/>
          <w:sz w:val="22"/>
          <w:szCs w:val="22"/>
        </w:rPr>
        <w:t xml:space="preserve">pollards with abundant </w:t>
      </w:r>
      <w:r w:rsidRPr="00384BB0">
        <w:rPr>
          <w:color w:val="000000"/>
          <w:sz w:val="22"/>
          <w:szCs w:val="22"/>
          <w:lang w:eastAsia="en-GB"/>
        </w:rPr>
        <w:t>Bluebell (</w:t>
      </w:r>
      <w:r w:rsidRPr="00384BB0">
        <w:rPr>
          <w:i/>
          <w:iCs/>
          <w:color w:val="000000"/>
          <w:sz w:val="22"/>
          <w:szCs w:val="22"/>
          <w:lang w:eastAsia="en-GB"/>
        </w:rPr>
        <w:t>Hyacinthoides non-scripta</w:t>
      </w:r>
      <w:r w:rsidRPr="00384BB0">
        <w:rPr>
          <w:color w:val="000000"/>
          <w:sz w:val="22"/>
          <w:szCs w:val="22"/>
          <w:lang w:eastAsia="en-GB"/>
        </w:rPr>
        <w:t>)</w:t>
      </w:r>
      <w:r>
        <w:rPr>
          <w:color w:val="000000"/>
          <w:sz w:val="22"/>
          <w:szCs w:val="22"/>
          <w:lang w:eastAsia="en-GB"/>
        </w:rPr>
        <w:t xml:space="preserve">, which gives way to </w:t>
      </w:r>
      <w:r w:rsidRPr="00384BB0">
        <w:rPr>
          <w:color w:val="000000"/>
          <w:sz w:val="22"/>
          <w:szCs w:val="22"/>
          <w:lang w:eastAsia="en-GB"/>
        </w:rPr>
        <w:t>Bracken (</w:t>
      </w:r>
      <w:r w:rsidRPr="00384BB0">
        <w:rPr>
          <w:i/>
          <w:iCs/>
          <w:color w:val="000000"/>
          <w:sz w:val="22"/>
          <w:szCs w:val="22"/>
          <w:lang w:eastAsia="en-GB"/>
        </w:rPr>
        <w:t>Pteridium aquilinum</w:t>
      </w:r>
      <w:r w:rsidRPr="00384BB0">
        <w:rPr>
          <w:color w:val="000000"/>
          <w:sz w:val="22"/>
          <w:szCs w:val="22"/>
          <w:lang w:eastAsia="en-GB"/>
        </w:rPr>
        <w:t>)</w:t>
      </w:r>
      <w:r>
        <w:rPr>
          <w:color w:val="000000"/>
          <w:sz w:val="22"/>
          <w:szCs w:val="22"/>
          <w:lang w:eastAsia="en-GB"/>
        </w:rPr>
        <w:t xml:space="preserve"> later in the season.</w:t>
      </w:r>
    </w:p>
    <w:p w14:paraId="0B5DB0D3" w14:textId="77777777" w:rsidR="005C472D" w:rsidRDefault="005C472D" w:rsidP="005C472D">
      <w:pPr>
        <w:jc w:val="both"/>
        <w:rPr>
          <w:rFonts w:eastAsia="MS Mincho"/>
          <w:color w:val="000000"/>
          <w:sz w:val="22"/>
          <w:szCs w:val="22"/>
        </w:rPr>
      </w:pPr>
    </w:p>
    <w:p w14:paraId="24554521" w14:textId="77777777" w:rsidR="005C472D" w:rsidRPr="00384BB0" w:rsidRDefault="005C472D" w:rsidP="005C472D">
      <w:pPr>
        <w:jc w:val="both"/>
        <w:rPr>
          <w:color w:val="000000"/>
          <w:sz w:val="22"/>
          <w:szCs w:val="22"/>
          <w:lang w:eastAsia="en-GB"/>
        </w:rPr>
      </w:pPr>
      <w:r>
        <w:rPr>
          <w:rFonts w:eastAsia="MS Mincho"/>
          <w:color w:val="000000"/>
          <w:sz w:val="22"/>
          <w:szCs w:val="22"/>
        </w:rPr>
        <w:t>B</w:t>
      </w:r>
      <w:r w:rsidRPr="005E0166">
        <w:rPr>
          <w:rFonts w:eastAsia="MS Mincho"/>
          <w:color w:val="000000"/>
          <w:sz w:val="22"/>
          <w:szCs w:val="22"/>
        </w:rPr>
        <w:t>rownfield sites</w:t>
      </w:r>
      <w:r>
        <w:rPr>
          <w:rFonts w:eastAsia="MS Mincho"/>
          <w:color w:val="000000"/>
          <w:sz w:val="22"/>
          <w:szCs w:val="22"/>
        </w:rPr>
        <w:t xml:space="preserve"> such as this in the </w:t>
      </w:r>
      <w:smartTag w:uri="urn:schemas-microsoft-com:office:smarttags" w:element="place">
        <w:r>
          <w:rPr>
            <w:rFonts w:eastAsia="MS Mincho"/>
            <w:color w:val="000000"/>
            <w:sz w:val="22"/>
            <w:szCs w:val="22"/>
          </w:rPr>
          <w:t>Colchester</w:t>
        </w:r>
      </w:smartTag>
      <w:r>
        <w:rPr>
          <w:rFonts w:eastAsia="MS Mincho"/>
          <w:color w:val="000000"/>
          <w:sz w:val="22"/>
          <w:szCs w:val="22"/>
        </w:rPr>
        <w:t xml:space="preserve"> area</w:t>
      </w:r>
      <w:r w:rsidRPr="005E0166">
        <w:rPr>
          <w:rFonts w:eastAsia="MS Mincho"/>
          <w:color w:val="000000"/>
          <w:sz w:val="22"/>
          <w:szCs w:val="22"/>
        </w:rPr>
        <w:t xml:space="preserve"> are known to support important and characteristic invertebrate assemblages and </w:t>
      </w:r>
      <w:r>
        <w:rPr>
          <w:rFonts w:eastAsia="MS Mincho"/>
          <w:color w:val="000000"/>
          <w:sz w:val="22"/>
          <w:szCs w:val="22"/>
        </w:rPr>
        <w:t xml:space="preserve">past </w:t>
      </w:r>
      <w:r w:rsidRPr="005E0166">
        <w:rPr>
          <w:rFonts w:eastAsia="MS Mincho"/>
          <w:color w:val="000000"/>
          <w:sz w:val="22"/>
          <w:szCs w:val="22"/>
        </w:rPr>
        <w:t>survey work undertaken fro</w:t>
      </w:r>
      <w:r>
        <w:rPr>
          <w:rFonts w:eastAsia="MS Mincho"/>
          <w:color w:val="000000"/>
          <w:sz w:val="22"/>
          <w:szCs w:val="22"/>
        </w:rPr>
        <w:t xml:space="preserve">m the accessible parts of this site </w:t>
      </w:r>
      <w:r w:rsidRPr="005E0166">
        <w:rPr>
          <w:rFonts w:eastAsia="MS Mincho"/>
          <w:color w:val="000000"/>
          <w:sz w:val="22"/>
          <w:szCs w:val="22"/>
        </w:rPr>
        <w:t xml:space="preserve">revealed this to also be the case here.  </w:t>
      </w:r>
      <w:r>
        <w:rPr>
          <w:rFonts w:eastAsia="MS Mincho"/>
          <w:color w:val="000000"/>
          <w:sz w:val="22"/>
          <w:szCs w:val="22"/>
        </w:rPr>
        <w:t>There are records of ten</w:t>
      </w:r>
      <w:r w:rsidRPr="005E0166">
        <w:rPr>
          <w:rFonts w:eastAsia="MS Mincho"/>
          <w:color w:val="000000"/>
          <w:sz w:val="22"/>
          <w:szCs w:val="22"/>
        </w:rPr>
        <w:t xml:space="preserve"> Nationally Scarce species of solitary bees and wasps, including </w:t>
      </w:r>
      <w:r w:rsidRPr="005E0166">
        <w:rPr>
          <w:rFonts w:eastAsia="MS Mincho"/>
          <w:i/>
          <w:iCs/>
          <w:color w:val="000000"/>
          <w:sz w:val="22"/>
          <w:szCs w:val="22"/>
        </w:rPr>
        <w:t xml:space="preserve">Lasioglossum xanthopus, </w:t>
      </w:r>
      <w:r w:rsidRPr="005E0166">
        <w:rPr>
          <w:rFonts w:eastAsia="MS Mincho"/>
          <w:color w:val="000000"/>
          <w:sz w:val="22"/>
          <w:szCs w:val="22"/>
        </w:rPr>
        <w:t xml:space="preserve">along with its Nationally Vulnerable (RDB2) brood-parasite </w:t>
      </w:r>
      <w:r w:rsidRPr="005E0166">
        <w:rPr>
          <w:rFonts w:eastAsia="MS Mincho"/>
          <w:i/>
          <w:iCs/>
          <w:color w:val="000000"/>
          <w:sz w:val="22"/>
          <w:szCs w:val="22"/>
        </w:rPr>
        <w:t xml:space="preserve">Sphecodes spinulosus </w:t>
      </w:r>
      <w:r w:rsidRPr="00F04DE9">
        <w:rPr>
          <w:rFonts w:eastAsia="MS Mincho"/>
          <w:color w:val="000000"/>
          <w:sz w:val="22"/>
          <w:szCs w:val="22"/>
        </w:rPr>
        <w:t>at its only known north Essex location</w:t>
      </w:r>
      <w:r w:rsidRPr="005E0166">
        <w:rPr>
          <w:rFonts w:eastAsia="MS Mincho"/>
          <w:color w:val="000000"/>
          <w:sz w:val="22"/>
          <w:szCs w:val="22"/>
        </w:rPr>
        <w:t xml:space="preserve">. </w:t>
      </w:r>
      <w:r>
        <w:rPr>
          <w:rFonts w:eastAsia="MS Mincho"/>
          <w:color w:val="000000"/>
          <w:sz w:val="22"/>
          <w:szCs w:val="22"/>
        </w:rPr>
        <w:t xml:space="preserve"> </w:t>
      </w:r>
      <w:r w:rsidRPr="005E0166">
        <w:rPr>
          <w:rFonts w:eastAsia="MS Mincho"/>
          <w:color w:val="000000"/>
          <w:sz w:val="22"/>
          <w:szCs w:val="22"/>
        </w:rPr>
        <w:t xml:space="preserve">Smooth Newts, Common Frog and Common Toad (now a </w:t>
      </w:r>
      <w:r>
        <w:rPr>
          <w:rFonts w:eastAsia="MS Mincho"/>
          <w:color w:val="000000"/>
          <w:sz w:val="22"/>
          <w:szCs w:val="22"/>
        </w:rPr>
        <w:t xml:space="preserve">Species of Principal Importance in </w:t>
      </w:r>
      <w:smartTag w:uri="urn:schemas-microsoft-com:office:smarttags" w:element="country-region">
        <w:smartTag w:uri="urn:schemas-microsoft-com:office:smarttags" w:element="place">
          <w:r>
            <w:rPr>
              <w:rFonts w:eastAsia="MS Mincho"/>
              <w:color w:val="000000"/>
              <w:sz w:val="22"/>
              <w:szCs w:val="22"/>
            </w:rPr>
            <w:t>England</w:t>
          </w:r>
        </w:smartTag>
      </w:smartTag>
      <w:r w:rsidRPr="005E0166">
        <w:rPr>
          <w:rFonts w:eastAsia="MS Mincho"/>
          <w:color w:val="000000"/>
          <w:sz w:val="22"/>
          <w:szCs w:val="22"/>
        </w:rPr>
        <w:t>)</w:t>
      </w:r>
      <w:r>
        <w:rPr>
          <w:rFonts w:eastAsia="MS Mincho"/>
          <w:color w:val="000000"/>
          <w:sz w:val="22"/>
          <w:szCs w:val="22"/>
        </w:rPr>
        <w:t xml:space="preserve"> have also been recorded in the past together with breeding </w:t>
      </w:r>
      <w:r w:rsidRPr="005E0166">
        <w:rPr>
          <w:rFonts w:eastAsia="MS Mincho"/>
          <w:color w:val="000000"/>
          <w:sz w:val="22"/>
          <w:szCs w:val="22"/>
        </w:rPr>
        <w:t>Sand Martins</w:t>
      </w:r>
      <w:r>
        <w:rPr>
          <w:rFonts w:eastAsia="MS Mincho"/>
          <w:color w:val="000000"/>
          <w:sz w:val="22"/>
          <w:szCs w:val="22"/>
        </w:rPr>
        <w:t xml:space="preserve"> and Little Ringed Plovers.</w:t>
      </w:r>
    </w:p>
    <w:p w14:paraId="7649B87C" w14:textId="77777777" w:rsidR="005C472D" w:rsidRDefault="005C472D" w:rsidP="005C472D">
      <w:pPr>
        <w:jc w:val="both"/>
        <w:rPr>
          <w:rFonts w:eastAsia="MS Mincho"/>
          <w:color w:val="000000"/>
          <w:sz w:val="22"/>
          <w:szCs w:val="22"/>
        </w:rPr>
      </w:pPr>
    </w:p>
    <w:p w14:paraId="0537616A" w14:textId="77777777" w:rsidR="005C472D" w:rsidRDefault="005C472D" w:rsidP="005C472D">
      <w:pPr>
        <w:jc w:val="both"/>
        <w:rPr>
          <w:rFonts w:eastAsia="MS Mincho"/>
          <w:color w:val="000000"/>
          <w:sz w:val="22"/>
          <w:szCs w:val="22"/>
        </w:rPr>
      </w:pPr>
    </w:p>
    <w:p w14:paraId="38A0D66E" w14:textId="77777777" w:rsidR="005C472D" w:rsidRPr="005E0166" w:rsidRDefault="005C472D" w:rsidP="005C472D">
      <w:pPr>
        <w:jc w:val="both"/>
        <w:rPr>
          <w:rFonts w:eastAsia="MS Mincho"/>
          <w:color w:val="000000"/>
          <w:sz w:val="22"/>
          <w:szCs w:val="22"/>
        </w:rPr>
      </w:pPr>
    </w:p>
    <w:p w14:paraId="0D4F1946"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E8947B5" w14:textId="77777777" w:rsidR="005C472D" w:rsidRPr="007D12AF" w:rsidRDefault="005C472D" w:rsidP="005C472D">
      <w:pPr>
        <w:rPr>
          <w:rFonts w:eastAsia="MS Mincho"/>
          <w:bCs/>
          <w:sz w:val="22"/>
          <w:szCs w:val="22"/>
        </w:rPr>
      </w:pPr>
      <w:r w:rsidRPr="00F65376">
        <w:rPr>
          <w:rFonts w:eastAsia="MS Mincho"/>
          <w:bCs/>
          <w:sz w:val="22"/>
          <w:szCs w:val="22"/>
        </w:rPr>
        <w:t>Tarmac ow</w:t>
      </w:r>
      <w:r>
        <w:rPr>
          <w:rFonts w:eastAsia="MS Mincho"/>
          <w:bCs/>
          <w:sz w:val="22"/>
          <w:szCs w:val="22"/>
        </w:rPr>
        <w:t xml:space="preserve">n and manage this operational site and </w:t>
      </w:r>
      <w:r w:rsidRPr="00F04DE9">
        <w:rPr>
          <w:rFonts w:eastAsia="MS Mincho"/>
          <w:bCs/>
          <w:sz w:val="22"/>
          <w:szCs w:val="22"/>
        </w:rPr>
        <w:t>there is no public access</w:t>
      </w:r>
      <w:r>
        <w:rPr>
          <w:rFonts w:eastAsia="MS Mincho"/>
          <w:bCs/>
          <w:sz w:val="22"/>
          <w:szCs w:val="22"/>
        </w:rPr>
        <w:t xml:space="preserve"> apart from along</w:t>
      </w:r>
      <w:r w:rsidRPr="00F04DE9">
        <w:rPr>
          <w:rFonts w:eastAsia="MS Mincho"/>
          <w:bCs/>
          <w:sz w:val="22"/>
          <w:szCs w:val="22"/>
        </w:rPr>
        <w:t xml:space="preserve"> a public </w:t>
      </w:r>
      <w:r>
        <w:rPr>
          <w:rFonts w:eastAsia="MS Mincho"/>
          <w:bCs/>
          <w:sz w:val="22"/>
          <w:szCs w:val="22"/>
        </w:rPr>
        <w:t>footpath</w:t>
      </w:r>
      <w:r w:rsidRPr="00F04DE9">
        <w:rPr>
          <w:rFonts w:eastAsia="MS Mincho"/>
          <w:bCs/>
          <w:sz w:val="22"/>
          <w:szCs w:val="22"/>
        </w:rPr>
        <w:t xml:space="preserve"> that </w:t>
      </w:r>
      <w:r>
        <w:rPr>
          <w:rFonts w:eastAsia="MS Mincho"/>
          <w:bCs/>
          <w:sz w:val="22"/>
          <w:szCs w:val="22"/>
        </w:rPr>
        <w:t>crosses</w:t>
      </w:r>
      <w:r w:rsidRPr="00F04DE9">
        <w:rPr>
          <w:rFonts w:eastAsia="MS Mincho"/>
          <w:bCs/>
          <w:sz w:val="22"/>
          <w:szCs w:val="22"/>
        </w:rPr>
        <w:t xml:space="preserve"> from north to south.</w:t>
      </w:r>
      <w:r>
        <w:rPr>
          <w:rFonts w:eastAsia="MS Mincho"/>
          <w:bCs/>
          <w:sz w:val="22"/>
          <w:szCs w:val="22"/>
        </w:rPr>
        <w:t xml:space="preserve">  Another public footpath runs alongside the eastern boundary.  </w:t>
      </w:r>
    </w:p>
    <w:p w14:paraId="6390A3D9" w14:textId="77777777" w:rsidR="005C472D" w:rsidRPr="002D7C40" w:rsidRDefault="005C472D" w:rsidP="005C472D">
      <w:pPr>
        <w:rPr>
          <w:rFonts w:eastAsia="MS Mincho"/>
          <w:b/>
          <w:bCs/>
          <w:sz w:val="22"/>
          <w:szCs w:val="22"/>
        </w:rPr>
      </w:pPr>
    </w:p>
    <w:p w14:paraId="3EEAA568"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4AD85DFF" w14:textId="77777777" w:rsidR="005C472D" w:rsidRPr="002D7C40" w:rsidRDefault="005C472D" w:rsidP="005C472D">
      <w:pPr>
        <w:rPr>
          <w:sz w:val="22"/>
          <w:szCs w:val="22"/>
        </w:rPr>
      </w:pPr>
      <w:r>
        <w:rPr>
          <w:sz w:val="22"/>
          <w:szCs w:val="22"/>
        </w:rPr>
        <w:t>Open Mosaic Habitats on Previously Developed Land</w:t>
      </w:r>
    </w:p>
    <w:p w14:paraId="699AE9F5" w14:textId="77777777" w:rsidR="005C472D" w:rsidRPr="00FD6D7A" w:rsidRDefault="005C472D" w:rsidP="005C472D">
      <w:pPr>
        <w:rPr>
          <w:rFonts w:eastAsia="MS Mincho"/>
          <w:bCs/>
          <w:sz w:val="22"/>
          <w:szCs w:val="22"/>
        </w:rPr>
      </w:pPr>
      <w:r w:rsidRPr="00FD6D7A">
        <w:rPr>
          <w:rFonts w:eastAsia="MS Mincho"/>
          <w:bCs/>
          <w:sz w:val="22"/>
          <w:szCs w:val="22"/>
        </w:rPr>
        <w:t>Lowland Mixed Deciduous Woodland</w:t>
      </w:r>
    </w:p>
    <w:p w14:paraId="770E528A" w14:textId="77777777" w:rsidR="005C472D" w:rsidRPr="002D7C40" w:rsidRDefault="005C472D" w:rsidP="005C472D">
      <w:pPr>
        <w:rPr>
          <w:rFonts w:eastAsia="MS Mincho"/>
          <w:b/>
          <w:bCs/>
          <w:sz w:val="22"/>
          <w:szCs w:val="22"/>
        </w:rPr>
      </w:pPr>
    </w:p>
    <w:p w14:paraId="7B815F9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2D3DB7AB" w14:textId="77777777" w:rsidR="005C472D" w:rsidRPr="003E2006" w:rsidRDefault="005C472D" w:rsidP="005C472D">
      <w:pPr>
        <w:rPr>
          <w:rFonts w:eastAsia="MS Mincho"/>
          <w:sz w:val="22"/>
          <w:szCs w:val="22"/>
        </w:rPr>
      </w:pPr>
      <w:r w:rsidRPr="003E2006">
        <w:rPr>
          <w:rFonts w:eastAsia="MS Mincho"/>
          <w:sz w:val="22"/>
          <w:szCs w:val="22"/>
        </w:rPr>
        <w:t xml:space="preserve">HC27 – Post-industrial </w:t>
      </w:r>
      <w:r>
        <w:rPr>
          <w:rFonts w:eastAsia="MS Mincho"/>
          <w:sz w:val="22"/>
          <w:szCs w:val="22"/>
        </w:rPr>
        <w:t>S</w:t>
      </w:r>
      <w:r w:rsidRPr="003E2006">
        <w:rPr>
          <w:rFonts w:eastAsia="MS Mincho"/>
          <w:sz w:val="22"/>
          <w:szCs w:val="22"/>
        </w:rPr>
        <w:t>ites</w:t>
      </w:r>
    </w:p>
    <w:p w14:paraId="33BBE66D" w14:textId="77777777" w:rsidR="005C472D" w:rsidRDefault="005C472D" w:rsidP="005C472D">
      <w:pPr>
        <w:rPr>
          <w:rFonts w:eastAsia="MS Mincho"/>
          <w:sz w:val="22"/>
          <w:szCs w:val="22"/>
        </w:rPr>
      </w:pPr>
      <w:r>
        <w:rPr>
          <w:rFonts w:eastAsia="MS Mincho"/>
          <w:sz w:val="22"/>
          <w:szCs w:val="22"/>
        </w:rPr>
        <w:t>HC2 – Lowland Mixed Deciduous Woodland on Non-ancient Sites</w:t>
      </w:r>
    </w:p>
    <w:p w14:paraId="4A83AC21" w14:textId="77777777" w:rsidR="005C472D" w:rsidRPr="003E2006" w:rsidRDefault="005C472D" w:rsidP="005C472D">
      <w:pPr>
        <w:rPr>
          <w:rFonts w:eastAsia="MS Mincho"/>
          <w:sz w:val="22"/>
          <w:szCs w:val="22"/>
        </w:rPr>
      </w:pPr>
      <w:r w:rsidRPr="003E2006">
        <w:rPr>
          <w:rFonts w:eastAsia="MS Mincho"/>
          <w:sz w:val="22"/>
          <w:szCs w:val="22"/>
        </w:rPr>
        <w:t>SC19 – Important Invertebrate Assemblages</w:t>
      </w:r>
    </w:p>
    <w:p w14:paraId="386F413C" w14:textId="77777777" w:rsidR="005C472D" w:rsidRPr="002D7C40" w:rsidRDefault="005C472D" w:rsidP="005C472D">
      <w:pPr>
        <w:rPr>
          <w:rFonts w:eastAsia="MS Mincho"/>
          <w:color w:val="000000"/>
          <w:sz w:val="22"/>
        </w:rPr>
      </w:pPr>
    </w:p>
    <w:p w14:paraId="1F266D12" w14:textId="77777777" w:rsidR="005C472D" w:rsidRPr="002D7C40" w:rsidRDefault="005C472D" w:rsidP="005C472D">
      <w:pPr>
        <w:rPr>
          <w:rFonts w:eastAsia="MS Mincho"/>
          <w:b/>
          <w:sz w:val="22"/>
          <w:szCs w:val="22"/>
        </w:rPr>
      </w:pPr>
      <w:r>
        <w:rPr>
          <w:rFonts w:eastAsia="MS Mincho"/>
          <w:b/>
          <w:color w:val="000000"/>
          <w:sz w:val="22"/>
        </w:rPr>
        <w:t>Rationale</w:t>
      </w:r>
    </w:p>
    <w:p w14:paraId="20330FF3" w14:textId="77777777" w:rsidR="005C472D" w:rsidRPr="00FD6D7A" w:rsidRDefault="005C472D" w:rsidP="005C472D">
      <w:pPr>
        <w:jc w:val="both"/>
        <w:rPr>
          <w:rFonts w:eastAsia="Calibri"/>
          <w:bCs/>
          <w:sz w:val="22"/>
          <w:szCs w:val="22"/>
        </w:rPr>
      </w:pPr>
      <w:r>
        <w:rPr>
          <w:sz w:val="22"/>
          <w:szCs w:val="22"/>
        </w:rPr>
        <w:t xml:space="preserve">The site supports a mosaic of habitats including standing water, sandy cliffs, scrub and flower-rich disturbed ground and is clearly post-industrial, the most active areas, at present, being excluded. </w:t>
      </w:r>
      <w:r w:rsidRPr="00FD6D7A">
        <w:rPr>
          <w:rFonts w:eastAsia="Calibri"/>
          <w:bCs/>
          <w:sz w:val="22"/>
          <w:szCs w:val="22"/>
        </w:rPr>
        <w:t xml:space="preserve">The </w:t>
      </w:r>
      <w:r>
        <w:rPr>
          <w:rFonts w:eastAsia="Calibri"/>
          <w:bCs/>
          <w:sz w:val="22"/>
          <w:szCs w:val="22"/>
        </w:rPr>
        <w:t xml:space="preserve">woodland compartment </w:t>
      </w:r>
      <w:r w:rsidRPr="00FD6D7A">
        <w:rPr>
          <w:rFonts w:eastAsia="Calibri"/>
          <w:bCs/>
          <w:sz w:val="22"/>
          <w:szCs w:val="22"/>
        </w:rPr>
        <w:t xml:space="preserve">is not ancient, but satisfies the definition of the Lowland Mixed Deciduous Woodland </w:t>
      </w:r>
      <w:r>
        <w:rPr>
          <w:rFonts w:eastAsia="Calibri"/>
          <w:bCs/>
          <w:sz w:val="22"/>
          <w:szCs w:val="22"/>
        </w:rPr>
        <w:t xml:space="preserve">Habitat of Principal Importance in </w:t>
      </w:r>
      <w:smartTag w:uri="urn:schemas-microsoft-com:office:smarttags" w:element="place">
        <w:smartTag w:uri="urn:schemas-microsoft-com:office:smarttags" w:element="country-region">
          <w:r>
            <w:rPr>
              <w:rFonts w:eastAsia="Calibri"/>
              <w:bCs/>
              <w:sz w:val="22"/>
              <w:szCs w:val="22"/>
            </w:rPr>
            <w:t>England</w:t>
          </w:r>
        </w:smartTag>
      </w:smartTag>
      <w:r w:rsidRPr="00FD6D7A">
        <w:rPr>
          <w:rFonts w:eastAsia="Calibri"/>
          <w:bCs/>
          <w:sz w:val="22"/>
          <w:szCs w:val="22"/>
        </w:rPr>
        <w:t xml:space="preserve"> and provides a va</w:t>
      </w:r>
      <w:r>
        <w:rPr>
          <w:rFonts w:eastAsia="Calibri"/>
          <w:bCs/>
          <w:sz w:val="22"/>
          <w:szCs w:val="22"/>
        </w:rPr>
        <w:t xml:space="preserve">luable extension.  </w:t>
      </w:r>
      <w:r>
        <w:rPr>
          <w:sz w:val="22"/>
          <w:szCs w:val="22"/>
        </w:rPr>
        <w:t xml:space="preserve">Although there is no recent invertebrate data, the habitats and features present are such that it is likely that a significant assemblage still exists.  </w:t>
      </w:r>
      <w:r>
        <w:rPr>
          <w:rFonts w:eastAsia="Calibri"/>
          <w:bCs/>
          <w:sz w:val="22"/>
          <w:szCs w:val="22"/>
        </w:rPr>
        <w:t xml:space="preserve">  </w:t>
      </w:r>
      <w:r>
        <w:rPr>
          <w:rFonts w:eastAsia="MS Mincho"/>
          <w:sz w:val="22"/>
          <w:szCs w:val="22"/>
        </w:rPr>
        <w:t xml:space="preserve">Although an ERDL species, the Soft Shield-fern population is not sufficiently significant to satisfy the SC1 criteria.  </w:t>
      </w:r>
    </w:p>
    <w:p w14:paraId="61F7B0E5" w14:textId="77777777" w:rsidR="005C472D" w:rsidRPr="00FD6D7A" w:rsidRDefault="005C472D" w:rsidP="005C472D">
      <w:pPr>
        <w:jc w:val="both"/>
        <w:rPr>
          <w:rFonts w:eastAsia="MS Mincho"/>
          <w:sz w:val="22"/>
          <w:szCs w:val="22"/>
        </w:rPr>
      </w:pPr>
    </w:p>
    <w:p w14:paraId="764A364D"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8122482" w14:textId="77777777" w:rsidR="005C472D" w:rsidRPr="002D7C40" w:rsidRDefault="005C472D" w:rsidP="005C472D">
      <w:pPr>
        <w:rPr>
          <w:rFonts w:eastAsia="MS Mincho"/>
          <w:sz w:val="22"/>
          <w:szCs w:val="22"/>
        </w:rPr>
      </w:pPr>
      <w:r w:rsidRPr="00FD6D7A">
        <w:rPr>
          <w:rFonts w:eastAsia="MS Mincho"/>
          <w:sz w:val="22"/>
          <w:szCs w:val="22"/>
        </w:rPr>
        <w:t>Favourable</w:t>
      </w:r>
      <w:r>
        <w:rPr>
          <w:rFonts w:eastAsia="MS Mincho"/>
          <w:sz w:val="22"/>
          <w:szCs w:val="22"/>
        </w:rPr>
        <w:t>, declining</w:t>
      </w:r>
    </w:p>
    <w:p w14:paraId="0B0F3E83" w14:textId="77777777" w:rsidR="005C472D" w:rsidRPr="002D7C40" w:rsidRDefault="005C472D" w:rsidP="005C472D">
      <w:pPr>
        <w:rPr>
          <w:rFonts w:eastAsia="MS Mincho"/>
          <w:sz w:val="22"/>
          <w:szCs w:val="22"/>
        </w:rPr>
      </w:pPr>
    </w:p>
    <w:p w14:paraId="62DDCC4E"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71F3A652" w14:textId="77777777" w:rsidR="005C472D" w:rsidRPr="00777B8C" w:rsidRDefault="005C472D" w:rsidP="005C472D">
      <w:pPr>
        <w:jc w:val="both"/>
        <w:rPr>
          <w:rFonts w:ascii="Arial" w:eastAsia="Calibri" w:hAnsi="Arial" w:cs="Arial"/>
          <w:bCs/>
          <w:sz w:val="22"/>
          <w:szCs w:val="22"/>
        </w:rPr>
      </w:pPr>
      <w:r>
        <w:rPr>
          <w:rFonts w:eastAsia="Calibri"/>
          <w:bCs/>
          <w:sz w:val="22"/>
          <w:szCs w:val="22"/>
        </w:rPr>
        <w:t xml:space="preserve">The ongoing operation of the site means that the habitats present are </w:t>
      </w:r>
      <w:r w:rsidRPr="00754101">
        <w:rPr>
          <w:rFonts w:eastAsia="Calibri"/>
          <w:bCs/>
          <w:sz w:val="22"/>
          <w:szCs w:val="22"/>
        </w:rPr>
        <w:t>under continual change, with some formerly open areas being overtaken by scrub and other sections subject to physical disturbance.   Further changes to boundaries are likely as the site’s management continues to change.</w:t>
      </w:r>
      <w:r w:rsidRPr="00777B8C">
        <w:rPr>
          <w:rFonts w:ascii="Arial" w:eastAsia="Calibri" w:hAnsi="Arial" w:cs="Arial"/>
          <w:bCs/>
          <w:sz w:val="22"/>
          <w:szCs w:val="22"/>
        </w:rPr>
        <w:t xml:space="preserve"> </w:t>
      </w:r>
    </w:p>
    <w:p w14:paraId="2B409DC3" w14:textId="77777777" w:rsidR="005C472D" w:rsidRPr="002D7C40" w:rsidRDefault="005C472D" w:rsidP="005C472D">
      <w:pPr>
        <w:rPr>
          <w:rFonts w:eastAsia="MS Mincho"/>
          <w:sz w:val="22"/>
          <w:szCs w:val="22"/>
        </w:rPr>
      </w:pPr>
    </w:p>
    <w:p w14:paraId="68F112FC" w14:textId="77777777" w:rsidR="005C472D" w:rsidRPr="002D7C40" w:rsidRDefault="005C472D" w:rsidP="005C472D">
      <w:pPr>
        <w:tabs>
          <w:tab w:val="left" w:pos="4520"/>
        </w:tabs>
        <w:rPr>
          <w:b/>
          <w:sz w:val="22"/>
          <w:szCs w:val="22"/>
        </w:rPr>
      </w:pPr>
      <w:r w:rsidRPr="002D7C40">
        <w:rPr>
          <w:b/>
          <w:sz w:val="22"/>
          <w:szCs w:val="22"/>
        </w:rPr>
        <w:t>Review Schedule</w:t>
      </w:r>
    </w:p>
    <w:p w14:paraId="037242E3" w14:textId="77777777" w:rsidR="005C472D" w:rsidRPr="002D7C40" w:rsidRDefault="005C472D" w:rsidP="005C472D">
      <w:pPr>
        <w:tabs>
          <w:tab w:val="left" w:pos="4520"/>
        </w:tabs>
        <w:rPr>
          <w:sz w:val="22"/>
        </w:rPr>
      </w:pPr>
      <w:r w:rsidRPr="00FD6D7A">
        <w:rPr>
          <w:sz w:val="22"/>
          <w:szCs w:val="22"/>
        </w:rPr>
        <w:t>Site Selected: 2008</w:t>
      </w:r>
      <w:r w:rsidRPr="002D7C40">
        <w:rPr>
          <w:sz w:val="22"/>
        </w:rPr>
        <w:tab/>
      </w:r>
    </w:p>
    <w:p w14:paraId="517CC32C" w14:textId="77777777" w:rsidR="005C472D" w:rsidRDefault="005C472D" w:rsidP="005C472D">
      <w:pPr>
        <w:jc w:val="both"/>
        <w:rPr>
          <w:sz w:val="22"/>
          <w:szCs w:val="22"/>
        </w:rPr>
      </w:pPr>
      <w:r w:rsidRPr="002D7C40">
        <w:rPr>
          <w:bCs/>
          <w:sz w:val="22"/>
        </w:rPr>
        <w:t>Reviewed</w:t>
      </w:r>
      <w:r>
        <w:rPr>
          <w:sz w:val="22"/>
          <w:szCs w:val="22"/>
        </w:rPr>
        <w:t xml:space="preserve">: </w:t>
      </w:r>
      <w:r w:rsidRPr="002D7C40">
        <w:rPr>
          <w:sz w:val="22"/>
          <w:szCs w:val="22"/>
        </w:rPr>
        <w:t xml:space="preserve">2015 </w:t>
      </w:r>
      <w:r>
        <w:rPr>
          <w:sz w:val="22"/>
          <w:szCs w:val="22"/>
        </w:rPr>
        <w:t>(boundary changes)</w:t>
      </w:r>
    </w:p>
    <w:p w14:paraId="3A585E7A" w14:textId="77777777" w:rsidR="005C472D" w:rsidRPr="00C96272" w:rsidRDefault="005C472D" w:rsidP="005C472D"/>
    <w:p w14:paraId="6B2D52F2" w14:textId="77777777" w:rsidR="005C472D" w:rsidRDefault="005C472D">
      <w:pPr>
        <w:rPr>
          <w:rFonts w:eastAsia="MS Mincho"/>
          <w:b/>
          <w:bCs/>
        </w:rPr>
      </w:pPr>
      <w:r>
        <w:rPr>
          <w:rFonts w:eastAsia="MS Mincho"/>
          <w:b/>
          <w:bCs/>
        </w:rPr>
        <w:br w:type="page"/>
      </w:r>
    </w:p>
    <w:p w14:paraId="44D40BF2" w14:textId="77777777" w:rsidR="005C472D" w:rsidRDefault="005C472D" w:rsidP="005C472D">
      <w:pPr>
        <w:jc w:val="center"/>
        <w:rPr>
          <w:rFonts w:eastAsia="MS Mincho"/>
          <w:b/>
          <w:bCs/>
          <w:sz w:val="22"/>
          <w:szCs w:val="22"/>
        </w:rPr>
      </w:pPr>
      <w:r w:rsidRPr="00B276AD">
        <w:rPr>
          <w:rFonts w:eastAsia="MS Mincho"/>
          <w:b/>
          <w:bCs/>
          <w:sz w:val="22"/>
          <w:szCs w:val="22"/>
        </w:rPr>
        <w:t>Co68 Iron Latch Lane Woods and Meadow</w:t>
      </w:r>
      <w:r>
        <w:rPr>
          <w:rFonts w:eastAsia="MS Mincho"/>
          <w:b/>
          <w:bCs/>
          <w:sz w:val="22"/>
          <w:szCs w:val="22"/>
        </w:rPr>
        <w:t>, Eight Ash Green</w:t>
      </w:r>
      <w:r w:rsidRPr="00B276AD">
        <w:rPr>
          <w:rFonts w:eastAsia="MS Mincho"/>
          <w:b/>
          <w:bCs/>
          <w:sz w:val="22"/>
          <w:szCs w:val="22"/>
        </w:rPr>
        <w:t xml:space="preserve"> (</w:t>
      </w:r>
      <w:r>
        <w:rPr>
          <w:rFonts w:eastAsia="MS Mincho"/>
          <w:b/>
          <w:bCs/>
          <w:sz w:val="22"/>
          <w:szCs w:val="22"/>
        </w:rPr>
        <w:t>18.1</w:t>
      </w:r>
      <w:r w:rsidRPr="00B276AD">
        <w:rPr>
          <w:rFonts w:eastAsia="MS Mincho"/>
          <w:b/>
          <w:bCs/>
          <w:sz w:val="22"/>
          <w:szCs w:val="22"/>
        </w:rPr>
        <w:t xml:space="preserve"> ha) TL 956260</w:t>
      </w:r>
    </w:p>
    <w:p w14:paraId="15DB0A79" w14:textId="77777777" w:rsidR="005C472D" w:rsidRPr="00B276AD" w:rsidRDefault="005C472D" w:rsidP="005C472D">
      <w:pPr>
        <w:jc w:val="center"/>
        <w:rPr>
          <w:rFonts w:eastAsia="MS Mincho"/>
          <w:b/>
          <w:bCs/>
          <w:sz w:val="22"/>
          <w:szCs w:val="22"/>
        </w:rPr>
      </w:pPr>
    </w:p>
    <w:p w14:paraId="0F2D8958" w14:textId="77777777" w:rsidR="005C472D" w:rsidRPr="00B276AD" w:rsidRDefault="005C472D" w:rsidP="005C472D">
      <w:pPr>
        <w:jc w:val="both"/>
        <w:rPr>
          <w:sz w:val="20"/>
          <w:szCs w:val="18"/>
        </w:rPr>
      </w:pPr>
      <w:r>
        <w:rPr>
          <w:rFonts w:ascii="Courier New" w:hAnsi="Courier New" w:cs="Courier New"/>
          <w:noProof/>
          <w:sz w:val="20"/>
          <w:szCs w:val="20"/>
          <w:lang w:eastAsia="en-GB"/>
        </w:rPr>
        <w:drawing>
          <wp:inline distT="0" distB="0" distL="0" distR="0" wp14:anchorId="16F8850D" wp14:editId="594E65AD">
            <wp:extent cx="6067425" cy="4492109"/>
            <wp:effectExtent l="19050" t="19050" r="9525" b="22860"/>
            <wp:docPr id="15" name="Picture 15" descr="\\MADEAL\Users\Martin\Documents\EECOS\CURRENT (Home 14-12-12)\2015 10 - Colchester LoWS\Mapping\Co6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DEAL\Users\Martin\Documents\EECOS\CURRENT (Home 14-12-12)\2015 10 - Colchester LoWS\Mapping\Co68.em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78197" cy="4500084"/>
                    </a:xfrm>
                    <a:prstGeom prst="rect">
                      <a:avLst/>
                    </a:prstGeom>
                    <a:noFill/>
                    <a:ln w="9525">
                      <a:solidFill>
                        <a:srgbClr val="000000"/>
                      </a:solidFill>
                      <a:miter lim="800000"/>
                      <a:headEnd/>
                      <a:tailEnd/>
                    </a:ln>
                  </pic:spPr>
                </pic:pic>
              </a:graphicData>
            </a:graphic>
          </wp:inline>
        </w:drawing>
      </w:r>
    </w:p>
    <w:p w14:paraId="0C4221E6" w14:textId="0705BCBF" w:rsidR="005C472D" w:rsidRPr="00B276AD" w:rsidRDefault="005C472D" w:rsidP="005C472D">
      <w:pPr>
        <w:jc w:val="center"/>
        <w:rPr>
          <w:rFonts w:eastAsia="MS Mincho"/>
          <w:b/>
          <w:bCs/>
          <w:sz w:val="16"/>
          <w:szCs w:val="18"/>
        </w:rPr>
      </w:pP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601B293A" w14:textId="77777777" w:rsidR="005C472D" w:rsidRPr="00B276AD" w:rsidRDefault="005C472D" w:rsidP="005C472D">
      <w:pPr>
        <w:jc w:val="both"/>
        <w:rPr>
          <w:rFonts w:eastAsia="MS Mincho"/>
          <w:sz w:val="22"/>
          <w:szCs w:val="22"/>
          <w:highlight w:val="yellow"/>
        </w:rPr>
      </w:pPr>
      <w:r w:rsidRPr="00B276AD">
        <w:rPr>
          <w:rFonts w:eastAsia="MS Mincho"/>
          <w:sz w:val="22"/>
          <w:szCs w:val="22"/>
        </w:rPr>
        <w:t xml:space="preserve"> </w:t>
      </w:r>
      <w:r w:rsidRPr="00B276AD">
        <w:rPr>
          <w:rFonts w:eastAsia="MS Mincho"/>
          <w:sz w:val="22"/>
          <w:szCs w:val="22"/>
          <w:highlight w:val="yellow"/>
        </w:rPr>
        <w:t xml:space="preserve"> </w:t>
      </w:r>
    </w:p>
    <w:p w14:paraId="0D098A83" w14:textId="77777777" w:rsidR="005C472D" w:rsidRPr="00B276AD" w:rsidRDefault="005C472D" w:rsidP="005C472D">
      <w:pPr>
        <w:jc w:val="both"/>
        <w:rPr>
          <w:rFonts w:eastAsia="MS Mincho"/>
          <w:sz w:val="22"/>
          <w:szCs w:val="22"/>
        </w:rPr>
      </w:pPr>
      <w:r w:rsidRPr="00B276AD">
        <w:rPr>
          <w:rFonts w:eastAsia="MS Mincho"/>
          <w:sz w:val="22"/>
          <w:szCs w:val="22"/>
        </w:rPr>
        <w:t>This large site comprises coppice with standards woodland, an old meadow and an area of former gravel pits now supporting ponds, scrub and secondary woodland.  The meadow and coppice woodland make up the Iron Latch Nature Reserve.</w:t>
      </w:r>
    </w:p>
    <w:p w14:paraId="42138168" w14:textId="77777777" w:rsidR="005C472D" w:rsidRPr="00B276AD" w:rsidRDefault="005C472D" w:rsidP="005C472D">
      <w:pPr>
        <w:jc w:val="both"/>
        <w:rPr>
          <w:rFonts w:eastAsia="MS Mincho"/>
          <w:sz w:val="22"/>
          <w:szCs w:val="22"/>
        </w:rPr>
      </w:pPr>
    </w:p>
    <w:p w14:paraId="01584701" w14:textId="77777777" w:rsidR="005C472D" w:rsidRPr="00B276AD" w:rsidRDefault="005C472D" w:rsidP="005C472D">
      <w:pPr>
        <w:jc w:val="both"/>
        <w:rPr>
          <w:color w:val="000000"/>
          <w:sz w:val="22"/>
          <w:szCs w:val="22"/>
          <w:lang w:eastAsia="en-GB"/>
        </w:rPr>
      </w:pPr>
      <w:r w:rsidRPr="00B276AD">
        <w:rPr>
          <w:rFonts w:eastAsia="MS Mincho"/>
          <w:sz w:val="22"/>
          <w:szCs w:val="22"/>
        </w:rPr>
        <w:t>The old, unimproved meadow supports a diverse flora including Common Spotted-orchid (</w:t>
      </w:r>
      <w:r w:rsidRPr="00B276AD">
        <w:rPr>
          <w:rFonts w:eastAsia="MS Mincho"/>
          <w:i/>
          <w:sz w:val="22"/>
          <w:szCs w:val="22"/>
        </w:rPr>
        <w:t>Dactylorhiza fuchsii</w:t>
      </w:r>
      <w:r w:rsidRPr="00B276AD">
        <w:rPr>
          <w:rFonts w:eastAsia="MS Mincho"/>
          <w:sz w:val="22"/>
          <w:szCs w:val="22"/>
        </w:rPr>
        <w:t>), Common Knapweed (</w:t>
      </w:r>
      <w:r w:rsidRPr="00B276AD">
        <w:rPr>
          <w:rFonts w:eastAsia="MS Mincho"/>
          <w:i/>
          <w:sz w:val="22"/>
          <w:szCs w:val="22"/>
        </w:rPr>
        <w:t>Centaurea nigra</w:t>
      </w:r>
      <w:r w:rsidRPr="00B276AD">
        <w:rPr>
          <w:rFonts w:eastAsia="MS Mincho"/>
          <w:sz w:val="22"/>
          <w:szCs w:val="22"/>
        </w:rPr>
        <w:t>), Yellow-rattle (</w:t>
      </w:r>
      <w:r w:rsidRPr="00B276AD">
        <w:rPr>
          <w:rFonts w:eastAsia="MS Mincho"/>
          <w:i/>
          <w:sz w:val="22"/>
          <w:szCs w:val="22"/>
        </w:rPr>
        <w:t>Rhinanthus minor</w:t>
      </w:r>
      <w:r w:rsidRPr="00B276AD">
        <w:rPr>
          <w:rFonts w:eastAsia="MS Mincho"/>
          <w:sz w:val="22"/>
          <w:szCs w:val="22"/>
        </w:rPr>
        <w:t>) and Hairy St. John's-wort (</w:t>
      </w:r>
      <w:r w:rsidRPr="00B276AD">
        <w:rPr>
          <w:rFonts w:eastAsia="MS Mincho"/>
          <w:i/>
          <w:sz w:val="22"/>
          <w:szCs w:val="22"/>
        </w:rPr>
        <w:t>Hypericum hirsutum</w:t>
      </w:r>
      <w:r w:rsidRPr="00B276AD">
        <w:rPr>
          <w:rFonts w:eastAsia="MS Mincho"/>
          <w:sz w:val="22"/>
          <w:szCs w:val="22"/>
        </w:rPr>
        <w:t>) and also includes herbs of free draining soils including Heath Speedwell (</w:t>
      </w:r>
      <w:r w:rsidRPr="00B276AD">
        <w:rPr>
          <w:rFonts w:eastAsia="MS Mincho"/>
          <w:i/>
          <w:sz w:val="22"/>
          <w:szCs w:val="22"/>
        </w:rPr>
        <w:t>Veronica officinalis</w:t>
      </w:r>
      <w:r w:rsidRPr="00B276AD">
        <w:rPr>
          <w:rFonts w:eastAsia="MS Mincho"/>
          <w:sz w:val="22"/>
          <w:szCs w:val="22"/>
        </w:rPr>
        <w:t xml:space="preserve">), </w:t>
      </w:r>
      <w:r w:rsidRPr="00B276AD">
        <w:rPr>
          <w:color w:val="000000"/>
          <w:sz w:val="22"/>
          <w:szCs w:val="22"/>
          <w:lang w:eastAsia="en-GB"/>
        </w:rPr>
        <w:t>Common Bird's-foot-trefoil (</w:t>
      </w:r>
      <w:r w:rsidRPr="00B276AD">
        <w:rPr>
          <w:i/>
          <w:iCs/>
          <w:color w:val="000000"/>
          <w:sz w:val="22"/>
          <w:szCs w:val="22"/>
          <w:lang w:eastAsia="en-GB"/>
        </w:rPr>
        <w:t>Lotus corniculatus</w:t>
      </w:r>
      <w:r w:rsidRPr="00B276AD">
        <w:rPr>
          <w:color w:val="000000"/>
          <w:sz w:val="22"/>
          <w:szCs w:val="22"/>
          <w:lang w:eastAsia="en-GB"/>
        </w:rPr>
        <w:t xml:space="preserve">) and </w:t>
      </w:r>
      <w:r w:rsidRPr="00B276AD">
        <w:rPr>
          <w:rFonts w:eastAsia="MS Mincho"/>
          <w:sz w:val="22"/>
          <w:szCs w:val="22"/>
        </w:rPr>
        <w:t>Barren Strawberry (</w:t>
      </w:r>
      <w:r w:rsidRPr="00B276AD">
        <w:rPr>
          <w:rFonts w:eastAsia="MS Mincho"/>
          <w:i/>
          <w:sz w:val="22"/>
          <w:szCs w:val="22"/>
        </w:rPr>
        <w:t>Potentilla sterilis</w:t>
      </w:r>
      <w:r w:rsidRPr="00B276AD">
        <w:rPr>
          <w:rFonts w:eastAsia="MS Mincho"/>
          <w:sz w:val="22"/>
          <w:szCs w:val="22"/>
        </w:rPr>
        <w:t>).  A small population of the Essex Red Data List Green-winged Orchid (</w:t>
      </w:r>
      <w:r w:rsidRPr="00B276AD">
        <w:rPr>
          <w:rFonts w:eastAsia="MS Mincho"/>
          <w:i/>
          <w:sz w:val="22"/>
          <w:szCs w:val="22"/>
        </w:rPr>
        <w:t>Orchis morio</w:t>
      </w:r>
      <w:r w:rsidRPr="00B276AD">
        <w:rPr>
          <w:rFonts w:eastAsia="MS Mincho"/>
          <w:sz w:val="22"/>
          <w:szCs w:val="22"/>
        </w:rPr>
        <w:t xml:space="preserve">) is also present.  Rabbit grazing and disturbed ground from burrows is noticeable within the central grassland area which is finer and has acidic influences.  </w:t>
      </w:r>
      <w:r w:rsidRPr="00B276AD">
        <w:rPr>
          <w:color w:val="000000"/>
          <w:sz w:val="22"/>
          <w:szCs w:val="22"/>
          <w:lang w:eastAsia="en-GB"/>
        </w:rPr>
        <w:t>Rosebay Willowherb (</w:t>
      </w:r>
      <w:r w:rsidRPr="00B276AD">
        <w:rPr>
          <w:i/>
          <w:iCs/>
          <w:color w:val="000000"/>
          <w:sz w:val="22"/>
          <w:szCs w:val="22"/>
          <w:lang w:eastAsia="en-GB"/>
        </w:rPr>
        <w:t>Chamerion angustifolium</w:t>
      </w:r>
      <w:r w:rsidRPr="00B276AD">
        <w:rPr>
          <w:color w:val="000000"/>
          <w:sz w:val="22"/>
          <w:szCs w:val="22"/>
          <w:lang w:eastAsia="en-GB"/>
        </w:rPr>
        <w:t>) and willows (</w:t>
      </w:r>
      <w:r w:rsidRPr="00B276AD">
        <w:rPr>
          <w:i/>
          <w:color w:val="000000"/>
          <w:sz w:val="22"/>
          <w:szCs w:val="22"/>
          <w:lang w:eastAsia="en-GB"/>
        </w:rPr>
        <w:t xml:space="preserve">Salix </w:t>
      </w:r>
      <w:r w:rsidRPr="00B276AD">
        <w:rPr>
          <w:color w:val="000000"/>
          <w:sz w:val="22"/>
          <w:szCs w:val="22"/>
          <w:lang w:eastAsia="en-GB"/>
        </w:rPr>
        <w:t>spp.) along with shrub species such as Hawthorn (</w:t>
      </w:r>
      <w:r w:rsidRPr="00B276AD">
        <w:rPr>
          <w:i/>
          <w:iCs/>
          <w:color w:val="000000"/>
          <w:sz w:val="22"/>
          <w:szCs w:val="22"/>
          <w:lang w:eastAsia="en-GB"/>
        </w:rPr>
        <w:t>Crataegus monogyna</w:t>
      </w:r>
      <w:r w:rsidRPr="00B276AD">
        <w:rPr>
          <w:color w:val="000000"/>
          <w:sz w:val="22"/>
          <w:szCs w:val="22"/>
          <w:lang w:eastAsia="en-GB"/>
        </w:rPr>
        <w:t>) are becoming increasingly established within marginal areas where the grassland is taller and coarser.</w:t>
      </w:r>
    </w:p>
    <w:p w14:paraId="32A8AB22" w14:textId="77777777" w:rsidR="005C472D" w:rsidRPr="00B276AD" w:rsidRDefault="005C472D" w:rsidP="005C472D">
      <w:pPr>
        <w:jc w:val="both"/>
        <w:rPr>
          <w:rFonts w:eastAsia="MS Mincho"/>
          <w:sz w:val="22"/>
          <w:szCs w:val="22"/>
        </w:rPr>
      </w:pPr>
    </w:p>
    <w:p w14:paraId="0BBA12EB" w14:textId="77777777" w:rsidR="005C472D" w:rsidRPr="00B276AD" w:rsidRDefault="005C472D" w:rsidP="005C472D">
      <w:pPr>
        <w:jc w:val="both"/>
        <w:rPr>
          <w:rFonts w:eastAsia="MS Mincho"/>
          <w:sz w:val="22"/>
          <w:szCs w:val="22"/>
        </w:rPr>
      </w:pPr>
      <w:r w:rsidRPr="00B276AD">
        <w:rPr>
          <w:rFonts w:eastAsia="MS Mincho"/>
          <w:sz w:val="22"/>
          <w:szCs w:val="22"/>
        </w:rPr>
        <w:t>Adjoining to the west of the meadow is a small block of old woodland with a composition dominated by Sweet Chestnut (</w:t>
      </w:r>
      <w:r w:rsidRPr="00B276AD">
        <w:rPr>
          <w:rFonts w:eastAsia="MS Mincho"/>
          <w:i/>
          <w:sz w:val="22"/>
          <w:szCs w:val="22"/>
        </w:rPr>
        <w:t>Castanea sativa</w:t>
      </w:r>
      <w:r w:rsidRPr="00B276AD">
        <w:rPr>
          <w:rFonts w:eastAsia="MS Mincho"/>
          <w:sz w:val="22"/>
          <w:szCs w:val="22"/>
        </w:rPr>
        <w:t>) coppice, except for some scattered Pedunculate Oak (</w:t>
      </w:r>
      <w:r w:rsidRPr="00B276AD">
        <w:rPr>
          <w:rFonts w:eastAsia="MS Mincho"/>
          <w:i/>
          <w:sz w:val="22"/>
          <w:szCs w:val="22"/>
        </w:rPr>
        <w:t>Quercus robur</w:t>
      </w:r>
      <w:r w:rsidRPr="00B276AD">
        <w:rPr>
          <w:rFonts w:eastAsia="MS Mincho"/>
          <w:sz w:val="22"/>
          <w:szCs w:val="22"/>
        </w:rPr>
        <w:t>) and Ash (</w:t>
      </w:r>
      <w:r w:rsidRPr="00B276AD">
        <w:rPr>
          <w:rFonts w:eastAsia="MS Mincho"/>
          <w:i/>
          <w:sz w:val="22"/>
          <w:szCs w:val="22"/>
        </w:rPr>
        <w:t>Fraxinus excelsior</w:t>
      </w:r>
      <w:r w:rsidRPr="00B276AD">
        <w:rPr>
          <w:rFonts w:eastAsia="MS Mincho"/>
          <w:sz w:val="22"/>
          <w:szCs w:val="22"/>
        </w:rPr>
        <w:t>) standards towards the north edge.  A sparse ground flora includes Bluebell (</w:t>
      </w:r>
      <w:r w:rsidRPr="00B276AD">
        <w:rPr>
          <w:rFonts w:eastAsia="MS Mincho"/>
          <w:i/>
          <w:sz w:val="22"/>
          <w:szCs w:val="22"/>
        </w:rPr>
        <w:t>Hyacinthoides non-scripta</w:t>
      </w:r>
      <w:r w:rsidRPr="00B276AD">
        <w:rPr>
          <w:rFonts w:eastAsia="MS Mincho"/>
          <w:sz w:val="22"/>
          <w:szCs w:val="22"/>
        </w:rPr>
        <w:t>), Bramble (</w:t>
      </w:r>
      <w:r w:rsidRPr="00B276AD">
        <w:rPr>
          <w:rFonts w:eastAsia="MS Mincho"/>
          <w:i/>
          <w:sz w:val="22"/>
          <w:szCs w:val="22"/>
        </w:rPr>
        <w:t>Rubus fruticosus</w:t>
      </w:r>
      <w:r w:rsidRPr="00B276AD">
        <w:rPr>
          <w:rFonts w:eastAsia="MS Mincho"/>
          <w:sz w:val="22"/>
          <w:szCs w:val="22"/>
        </w:rPr>
        <w:t xml:space="preserve"> agg.) and Three-nerved Sandwort (</w:t>
      </w:r>
      <w:r w:rsidRPr="00B276AD">
        <w:rPr>
          <w:rFonts w:eastAsia="MS Mincho"/>
          <w:i/>
          <w:sz w:val="22"/>
          <w:szCs w:val="22"/>
        </w:rPr>
        <w:t>Moehringia trinervia</w:t>
      </w:r>
      <w:r w:rsidRPr="00B276AD">
        <w:rPr>
          <w:rFonts w:eastAsia="MS Mincho"/>
          <w:sz w:val="22"/>
          <w:szCs w:val="22"/>
        </w:rPr>
        <w:t>).</w:t>
      </w:r>
    </w:p>
    <w:p w14:paraId="7C747EFF" w14:textId="77777777" w:rsidR="005C472D" w:rsidRPr="00B276AD" w:rsidRDefault="005C472D" w:rsidP="005C472D">
      <w:pPr>
        <w:jc w:val="both"/>
        <w:rPr>
          <w:rFonts w:eastAsia="MS Mincho"/>
          <w:sz w:val="22"/>
          <w:szCs w:val="22"/>
        </w:rPr>
      </w:pPr>
    </w:p>
    <w:p w14:paraId="1C38F8FC" w14:textId="77777777" w:rsidR="005C472D" w:rsidRPr="00B276AD" w:rsidRDefault="005C472D" w:rsidP="005C472D">
      <w:pPr>
        <w:jc w:val="both"/>
        <w:rPr>
          <w:rFonts w:eastAsia="MS Mincho"/>
          <w:sz w:val="22"/>
          <w:szCs w:val="22"/>
        </w:rPr>
      </w:pPr>
      <w:r w:rsidRPr="00B276AD">
        <w:rPr>
          <w:rFonts w:eastAsia="MS Mincho"/>
          <w:sz w:val="22"/>
          <w:szCs w:val="22"/>
        </w:rPr>
        <w:t>The largest block of habitat, to the west of the lane, has developed on the site of an old pit that had its origins in the late nineteenth century.  This area comprises predominantly Pedunculate Oak (</w:t>
      </w:r>
      <w:r w:rsidRPr="00B276AD">
        <w:rPr>
          <w:rFonts w:eastAsia="MS Mincho"/>
          <w:i/>
          <w:sz w:val="22"/>
          <w:szCs w:val="22"/>
        </w:rPr>
        <w:t>Quercus robur</w:t>
      </w:r>
      <w:r w:rsidRPr="00B276AD">
        <w:rPr>
          <w:rFonts w:eastAsia="MS Mincho"/>
          <w:sz w:val="22"/>
          <w:szCs w:val="22"/>
        </w:rPr>
        <w:t>) alongside Silver Birch (</w:t>
      </w:r>
      <w:r w:rsidRPr="00B276AD">
        <w:rPr>
          <w:rFonts w:eastAsia="MS Mincho"/>
          <w:i/>
          <w:sz w:val="22"/>
          <w:szCs w:val="22"/>
        </w:rPr>
        <w:t>Betula pendula</w:t>
      </w:r>
      <w:r w:rsidRPr="00B276AD">
        <w:rPr>
          <w:rFonts w:eastAsia="MS Mincho"/>
          <w:sz w:val="22"/>
          <w:szCs w:val="22"/>
        </w:rPr>
        <w:t>) and Ash (</w:t>
      </w:r>
      <w:r w:rsidRPr="00B276AD">
        <w:rPr>
          <w:rFonts w:eastAsia="MS Mincho"/>
          <w:i/>
          <w:sz w:val="22"/>
          <w:szCs w:val="22"/>
        </w:rPr>
        <w:t>Fraxinus excelsior</w:t>
      </w:r>
      <w:r w:rsidRPr="00B276AD">
        <w:rPr>
          <w:rFonts w:eastAsia="MS Mincho"/>
          <w:sz w:val="22"/>
          <w:szCs w:val="22"/>
        </w:rPr>
        <w:t>) with willows (</w:t>
      </w:r>
      <w:r w:rsidRPr="00B276AD">
        <w:rPr>
          <w:rFonts w:eastAsia="MS Mincho"/>
          <w:i/>
          <w:sz w:val="22"/>
          <w:szCs w:val="22"/>
        </w:rPr>
        <w:t>Salix</w:t>
      </w:r>
      <w:r w:rsidRPr="00B276AD">
        <w:rPr>
          <w:rFonts w:eastAsia="MS Mincho"/>
          <w:sz w:val="22"/>
          <w:szCs w:val="22"/>
        </w:rPr>
        <w:t xml:space="preserve"> spp.) in extensive low-lying areas that hold standing water for much of the year.  Higher free draining ground supports Hawthorn (</w:t>
      </w:r>
      <w:r w:rsidRPr="00B276AD">
        <w:rPr>
          <w:rFonts w:eastAsia="MS Mincho"/>
          <w:i/>
          <w:sz w:val="22"/>
          <w:szCs w:val="22"/>
        </w:rPr>
        <w:t>Crataegus monogyna</w:t>
      </w:r>
      <w:r w:rsidRPr="00B276AD">
        <w:rPr>
          <w:rFonts w:eastAsia="MS Mincho"/>
          <w:sz w:val="22"/>
          <w:szCs w:val="22"/>
        </w:rPr>
        <w:t>), Gorse (</w:t>
      </w:r>
      <w:r w:rsidRPr="00B276AD">
        <w:rPr>
          <w:rFonts w:eastAsia="MS Mincho"/>
          <w:i/>
          <w:sz w:val="22"/>
          <w:szCs w:val="22"/>
        </w:rPr>
        <w:t>Ulex europaeus</w:t>
      </w:r>
      <w:r w:rsidRPr="00B276AD">
        <w:rPr>
          <w:rFonts w:eastAsia="MS Mincho"/>
          <w:sz w:val="22"/>
          <w:szCs w:val="22"/>
        </w:rPr>
        <w:t xml:space="preserve">) and </w:t>
      </w:r>
      <w:r w:rsidRPr="00B276AD">
        <w:rPr>
          <w:color w:val="000000"/>
          <w:sz w:val="22"/>
          <w:szCs w:val="22"/>
          <w:lang w:eastAsia="en-GB"/>
        </w:rPr>
        <w:t>Bramble (</w:t>
      </w:r>
      <w:r w:rsidRPr="00B276AD">
        <w:rPr>
          <w:i/>
          <w:iCs/>
          <w:color w:val="000000"/>
          <w:sz w:val="22"/>
          <w:szCs w:val="22"/>
          <w:lang w:eastAsia="en-GB"/>
        </w:rPr>
        <w:t>Rubus fruticosus</w:t>
      </w:r>
      <w:r w:rsidRPr="00B276AD">
        <w:rPr>
          <w:color w:val="000000"/>
          <w:sz w:val="22"/>
          <w:szCs w:val="22"/>
          <w:lang w:eastAsia="en-GB"/>
        </w:rPr>
        <w:t xml:space="preserve"> agg.)</w:t>
      </w:r>
      <w:r w:rsidRPr="00B276AD">
        <w:rPr>
          <w:rFonts w:eastAsia="MS Mincho"/>
          <w:sz w:val="22"/>
          <w:szCs w:val="22"/>
        </w:rPr>
        <w:t xml:space="preserve"> scrub.  The drier slopes support Sheep’s Sorrel (</w:t>
      </w:r>
      <w:r w:rsidRPr="00B276AD">
        <w:rPr>
          <w:rFonts w:eastAsia="MS Mincho"/>
          <w:i/>
          <w:sz w:val="22"/>
          <w:szCs w:val="22"/>
        </w:rPr>
        <w:t>Rumex acetosella</w:t>
      </w:r>
      <w:r w:rsidRPr="00B276AD">
        <w:rPr>
          <w:rFonts w:eastAsia="MS Mincho"/>
          <w:sz w:val="22"/>
          <w:szCs w:val="22"/>
        </w:rPr>
        <w:t>), Wood Sage (</w:t>
      </w:r>
      <w:r w:rsidRPr="00B276AD">
        <w:rPr>
          <w:rFonts w:eastAsia="MS Mincho"/>
          <w:i/>
          <w:sz w:val="22"/>
          <w:szCs w:val="22"/>
        </w:rPr>
        <w:t>Teucrium scorodonia</w:t>
      </w:r>
      <w:r w:rsidRPr="00B276AD">
        <w:rPr>
          <w:rFonts w:eastAsia="MS Mincho"/>
          <w:sz w:val="22"/>
          <w:szCs w:val="22"/>
        </w:rPr>
        <w:t>) and Heath Speedwell in open situations not dominated by Bracken (</w:t>
      </w:r>
      <w:r w:rsidRPr="00B276AD">
        <w:rPr>
          <w:rFonts w:eastAsia="MS Mincho"/>
          <w:i/>
          <w:sz w:val="22"/>
          <w:szCs w:val="22"/>
        </w:rPr>
        <w:t>Pteridium aquilinum</w:t>
      </w:r>
      <w:r w:rsidRPr="00B276AD">
        <w:rPr>
          <w:rFonts w:eastAsia="MS Mincho"/>
          <w:sz w:val="22"/>
          <w:szCs w:val="22"/>
        </w:rPr>
        <w:t xml:space="preserve">).  New and restored seasonally wet waterbodies to the east support Great Crested Newts and Smooth newts, and exhibit a diverse range of planted and naturally colonised marginal vegetation including </w:t>
      </w:r>
      <w:r w:rsidRPr="00B276AD">
        <w:rPr>
          <w:color w:val="000000"/>
          <w:sz w:val="22"/>
          <w:szCs w:val="22"/>
          <w:lang w:eastAsia="en-GB"/>
        </w:rPr>
        <w:t>Gipsywort (</w:t>
      </w:r>
      <w:r w:rsidRPr="00B276AD">
        <w:rPr>
          <w:i/>
          <w:iCs/>
          <w:color w:val="000000"/>
          <w:sz w:val="22"/>
          <w:szCs w:val="22"/>
          <w:lang w:eastAsia="en-GB"/>
        </w:rPr>
        <w:t>Lycopus europaeus</w:t>
      </w:r>
      <w:r w:rsidRPr="00B276AD">
        <w:rPr>
          <w:color w:val="000000"/>
          <w:sz w:val="22"/>
          <w:szCs w:val="22"/>
          <w:lang w:eastAsia="en-GB"/>
        </w:rPr>
        <w:t>), Lesser Spearwort (</w:t>
      </w:r>
      <w:r w:rsidRPr="00B276AD">
        <w:rPr>
          <w:i/>
          <w:iCs/>
          <w:color w:val="000000"/>
          <w:sz w:val="22"/>
          <w:szCs w:val="22"/>
          <w:lang w:eastAsia="en-GB"/>
        </w:rPr>
        <w:t>Ranunculus flammula</w:t>
      </w:r>
      <w:r w:rsidRPr="00B276AD">
        <w:rPr>
          <w:color w:val="000000"/>
          <w:sz w:val="22"/>
          <w:szCs w:val="22"/>
          <w:lang w:eastAsia="en-GB"/>
        </w:rPr>
        <w:t>), Water Mint (</w:t>
      </w:r>
      <w:r w:rsidRPr="00B276AD">
        <w:rPr>
          <w:i/>
          <w:iCs/>
          <w:color w:val="000000"/>
          <w:sz w:val="22"/>
          <w:szCs w:val="22"/>
          <w:lang w:eastAsia="en-GB"/>
        </w:rPr>
        <w:t>Mentha aquatica</w:t>
      </w:r>
      <w:r w:rsidRPr="00B276AD">
        <w:rPr>
          <w:color w:val="000000"/>
          <w:sz w:val="22"/>
          <w:szCs w:val="22"/>
          <w:lang w:eastAsia="en-GB"/>
        </w:rPr>
        <w:t>) and Ragged-Robin (</w:t>
      </w:r>
      <w:r w:rsidRPr="00B276AD">
        <w:rPr>
          <w:i/>
          <w:color w:val="000000"/>
          <w:sz w:val="22"/>
          <w:szCs w:val="22"/>
          <w:lang w:eastAsia="en-GB"/>
        </w:rPr>
        <w:t>Silene flos-cuculi</w:t>
      </w:r>
      <w:r w:rsidRPr="00B276AD">
        <w:rPr>
          <w:color w:val="000000"/>
          <w:sz w:val="22"/>
          <w:szCs w:val="22"/>
          <w:lang w:eastAsia="en-GB"/>
        </w:rPr>
        <w:t>).</w:t>
      </w:r>
    </w:p>
    <w:p w14:paraId="50B48C79" w14:textId="77777777" w:rsidR="005C472D" w:rsidRPr="00B276AD" w:rsidRDefault="005C472D" w:rsidP="005C472D">
      <w:pPr>
        <w:rPr>
          <w:rFonts w:eastAsia="MS Mincho"/>
          <w:sz w:val="22"/>
          <w:szCs w:val="22"/>
        </w:rPr>
      </w:pPr>
    </w:p>
    <w:p w14:paraId="397DEF40"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2F50364E" w14:textId="77777777" w:rsidR="005C472D" w:rsidRPr="00B276AD" w:rsidRDefault="005C472D" w:rsidP="005C472D">
      <w:pPr>
        <w:jc w:val="both"/>
        <w:rPr>
          <w:rFonts w:eastAsia="MS Mincho"/>
          <w:bCs/>
          <w:sz w:val="22"/>
          <w:szCs w:val="22"/>
        </w:rPr>
      </w:pPr>
      <w:r w:rsidRPr="00B276AD">
        <w:rPr>
          <w:rFonts w:eastAsia="MS Mincho"/>
          <w:bCs/>
          <w:sz w:val="22"/>
          <w:szCs w:val="22"/>
        </w:rPr>
        <w:t xml:space="preserve">The site is largely in private ownership. The northern meadow and adjacent wood are managed by Essex Wildlife Trust, and this has a peripheral </w:t>
      </w:r>
      <w:r w:rsidRPr="00F04DE9">
        <w:rPr>
          <w:rFonts w:eastAsia="MS Mincho"/>
          <w:bCs/>
          <w:sz w:val="22"/>
          <w:szCs w:val="22"/>
        </w:rPr>
        <w:t>courtesy footpath</w:t>
      </w:r>
      <w:r w:rsidRPr="00B276AD">
        <w:rPr>
          <w:rFonts w:eastAsia="MS Mincho"/>
          <w:bCs/>
          <w:sz w:val="22"/>
          <w:szCs w:val="22"/>
        </w:rPr>
        <w:t xml:space="preserve"> accessed Iron Latch Lane</w:t>
      </w:r>
      <w:r>
        <w:rPr>
          <w:rFonts w:eastAsia="MS Mincho"/>
          <w:bCs/>
          <w:sz w:val="22"/>
          <w:szCs w:val="22"/>
        </w:rPr>
        <w:t>, which is a</w:t>
      </w:r>
      <w:r w:rsidRPr="00CA6370">
        <w:rPr>
          <w:rFonts w:eastAsia="MS Mincho"/>
          <w:bCs/>
          <w:sz w:val="22"/>
          <w:szCs w:val="22"/>
        </w:rPr>
        <w:t xml:space="preserve"> </w:t>
      </w:r>
      <w:r>
        <w:rPr>
          <w:rFonts w:eastAsia="MS Mincho"/>
          <w:bCs/>
          <w:sz w:val="22"/>
          <w:szCs w:val="22"/>
        </w:rPr>
        <w:t>bridleway</w:t>
      </w:r>
      <w:r w:rsidRPr="00B276AD">
        <w:rPr>
          <w:rFonts w:eastAsia="MS Mincho"/>
          <w:bCs/>
          <w:sz w:val="22"/>
          <w:szCs w:val="22"/>
        </w:rPr>
        <w:t>.  The former pits are unofficially frequented by many dog walkers</w:t>
      </w:r>
      <w:r>
        <w:rPr>
          <w:rFonts w:eastAsia="MS Mincho"/>
          <w:bCs/>
          <w:sz w:val="22"/>
          <w:szCs w:val="22"/>
        </w:rPr>
        <w:t>,</w:t>
      </w:r>
      <w:r w:rsidRPr="00B276AD">
        <w:rPr>
          <w:rFonts w:eastAsia="MS Mincho"/>
          <w:bCs/>
          <w:sz w:val="22"/>
          <w:szCs w:val="22"/>
        </w:rPr>
        <w:t xml:space="preserve"> and mountain bikers who have constructed elaborate tracks.</w:t>
      </w:r>
    </w:p>
    <w:p w14:paraId="33400FD3" w14:textId="77777777" w:rsidR="005C472D" w:rsidRPr="00B276AD" w:rsidRDefault="005C472D" w:rsidP="005C472D">
      <w:pPr>
        <w:rPr>
          <w:rFonts w:eastAsia="MS Mincho"/>
          <w:b/>
          <w:bCs/>
          <w:sz w:val="22"/>
          <w:szCs w:val="22"/>
        </w:rPr>
      </w:pPr>
      <w:r w:rsidRPr="00B276AD">
        <w:rPr>
          <w:rFonts w:eastAsia="MS Mincho"/>
          <w:b/>
          <w:bCs/>
          <w:sz w:val="22"/>
          <w:szCs w:val="22"/>
        </w:rPr>
        <w:t xml:space="preserve"> </w:t>
      </w:r>
    </w:p>
    <w:p w14:paraId="3BABE20D"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4C0BE2BD" w14:textId="77777777" w:rsidR="005C472D" w:rsidRPr="00B276AD" w:rsidRDefault="005C472D" w:rsidP="005C472D">
      <w:pPr>
        <w:rPr>
          <w:sz w:val="22"/>
          <w:szCs w:val="22"/>
        </w:rPr>
      </w:pPr>
      <w:r w:rsidRPr="00B276AD">
        <w:rPr>
          <w:rFonts w:eastAsia="MS Mincho"/>
          <w:sz w:val="22"/>
          <w:szCs w:val="22"/>
        </w:rPr>
        <w:t>Lowland Mixed Deciduous Woodland</w:t>
      </w:r>
    </w:p>
    <w:p w14:paraId="7F065A94" w14:textId="77777777" w:rsidR="005C472D" w:rsidRPr="00B276AD" w:rsidRDefault="005C472D" w:rsidP="005C472D">
      <w:pPr>
        <w:rPr>
          <w:sz w:val="22"/>
          <w:szCs w:val="22"/>
        </w:rPr>
      </w:pPr>
      <w:r w:rsidRPr="00B276AD">
        <w:rPr>
          <w:sz w:val="22"/>
          <w:szCs w:val="22"/>
        </w:rPr>
        <w:t>Lowland Meadows</w:t>
      </w:r>
    </w:p>
    <w:p w14:paraId="31CDCB84" w14:textId="77777777" w:rsidR="005C472D" w:rsidRPr="00B276AD" w:rsidRDefault="005C472D" w:rsidP="005C472D">
      <w:pPr>
        <w:rPr>
          <w:rFonts w:eastAsia="MS Mincho"/>
          <w:b/>
          <w:bCs/>
          <w:sz w:val="22"/>
          <w:szCs w:val="22"/>
        </w:rPr>
      </w:pPr>
    </w:p>
    <w:p w14:paraId="3F054239" w14:textId="77777777" w:rsidR="005C472D" w:rsidRPr="00B276AD" w:rsidRDefault="005C472D" w:rsidP="005C472D">
      <w:pPr>
        <w:rPr>
          <w:rFonts w:eastAsia="MS Mincho"/>
          <w:sz w:val="22"/>
          <w:szCs w:val="22"/>
        </w:rPr>
      </w:pPr>
      <w:r w:rsidRPr="00B276AD">
        <w:rPr>
          <w:rFonts w:eastAsia="MS Mincho"/>
          <w:b/>
          <w:bCs/>
          <w:sz w:val="22"/>
          <w:szCs w:val="22"/>
        </w:rPr>
        <w:t xml:space="preserve">Selection </w:t>
      </w:r>
      <w:r>
        <w:rPr>
          <w:rFonts w:eastAsia="MS Mincho"/>
          <w:b/>
          <w:bCs/>
          <w:sz w:val="22"/>
          <w:szCs w:val="22"/>
        </w:rPr>
        <w:t>Criteria</w:t>
      </w:r>
      <w:r w:rsidRPr="00B276AD">
        <w:rPr>
          <w:rFonts w:eastAsia="MS Mincho"/>
          <w:sz w:val="22"/>
          <w:szCs w:val="22"/>
        </w:rPr>
        <w:t xml:space="preserve"> </w:t>
      </w:r>
    </w:p>
    <w:p w14:paraId="47CA522F" w14:textId="77777777" w:rsidR="005C472D" w:rsidRPr="00B276AD" w:rsidRDefault="005C472D" w:rsidP="005C472D">
      <w:pPr>
        <w:rPr>
          <w:rFonts w:eastAsia="MS Mincho"/>
          <w:sz w:val="22"/>
          <w:szCs w:val="22"/>
        </w:rPr>
      </w:pPr>
      <w:r w:rsidRPr="00B276AD">
        <w:rPr>
          <w:rFonts w:eastAsia="MS Mincho"/>
          <w:sz w:val="22"/>
          <w:szCs w:val="22"/>
        </w:rPr>
        <w:t>HC2 – Lowland Mixed Deciduous Woodland on Non-ancient Sites</w:t>
      </w:r>
    </w:p>
    <w:p w14:paraId="37BFA7DF" w14:textId="77777777" w:rsidR="005C472D" w:rsidRPr="00B276AD" w:rsidRDefault="005C472D" w:rsidP="005C472D">
      <w:pPr>
        <w:rPr>
          <w:rFonts w:eastAsia="MS Mincho"/>
          <w:sz w:val="22"/>
          <w:szCs w:val="22"/>
        </w:rPr>
      </w:pPr>
      <w:r w:rsidRPr="00B276AD">
        <w:rPr>
          <w:rFonts w:eastAsia="MS Mincho"/>
          <w:sz w:val="22"/>
          <w:szCs w:val="22"/>
        </w:rPr>
        <w:t>HC3 – Other Priority Habitat Woodland Types on Non-ancient Sites</w:t>
      </w:r>
    </w:p>
    <w:p w14:paraId="4E97E4D6" w14:textId="77777777" w:rsidR="005C472D" w:rsidRPr="00B276AD" w:rsidRDefault="005C472D" w:rsidP="005C472D">
      <w:pPr>
        <w:rPr>
          <w:rFonts w:eastAsia="MS Mincho"/>
          <w:sz w:val="22"/>
          <w:szCs w:val="22"/>
        </w:rPr>
      </w:pPr>
      <w:r w:rsidRPr="00B276AD">
        <w:rPr>
          <w:rFonts w:eastAsia="MS Mincho"/>
          <w:sz w:val="22"/>
          <w:szCs w:val="22"/>
        </w:rPr>
        <w:t>HC9 – Lowland Meadows</w:t>
      </w:r>
    </w:p>
    <w:p w14:paraId="3432C2E1" w14:textId="77777777" w:rsidR="005C472D" w:rsidRPr="00B276AD" w:rsidRDefault="005C472D" w:rsidP="005C472D">
      <w:pPr>
        <w:rPr>
          <w:rFonts w:eastAsia="MS Mincho"/>
          <w:sz w:val="22"/>
          <w:szCs w:val="22"/>
        </w:rPr>
      </w:pPr>
      <w:r w:rsidRPr="00B276AD">
        <w:rPr>
          <w:rFonts w:eastAsia="MS Mincho"/>
          <w:sz w:val="22"/>
          <w:szCs w:val="22"/>
        </w:rPr>
        <w:t>HC11 – Other Neutral Grasslands</w:t>
      </w:r>
    </w:p>
    <w:p w14:paraId="1A6B031D" w14:textId="77777777" w:rsidR="005C472D" w:rsidRPr="00B276AD" w:rsidRDefault="005C472D" w:rsidP="005C472D">
      <w:pPr>
        <w:rPr>
          <w:rFonts w:eastAsia="MS Mincho"/>
          <w:color w:val="000000"/>
          <w:sz w:val="22"/>
        </w:rPr>
      </w:pPr>
    </w:p>
    <w:p w14:paraId="16632D0E" w14:textId="77777777" w:rsidR="005C472D" w:rsidRPr="00B276AD" w:rsidRDefault="005C472D" w:rsidP="005C472D">
      <w:pPr>
        <w:rPr>
          <w:rFonts w:eastAsia="MS Mincho"/>
          <w:sz w:val="22"/>
          <w:szCs w:val="22"/>
        </w:rPr>
      </w:pPr>
      <w:r>
        <w:rPr>
          <w:rFonts w:eastAsia="MS Mincho"/>
          <w:b/>
          <w:color w:val="000000"/>
          <w:sz w:val="22"/>
        </w:rPr>
        <w:t>Rationale</w:t>
      </w:r>
      <w:r w:rsidRPr="00B276AD">
        <w:rPr>
          <w:rFonts w:eastAsia="MS Mincho"/>
          <w:sz w:val="22"/>
          <w:szCs w:val="22"/>
        </w:rPr>
        <w:t xml:space="preserve"> </w:t>
      </w:r>
    </w:p>
    <w:p w14:paraId="75C42A6E" w14:textId="77777777" w:rsidR="005C472D" w:rsidRPr="00B276AD" w:rsidRDefault="005C472D" w:rsidP="005C472D">
      <w:pPr>
        <w:jc w:val="both"/>
        <w:rPr>
          <w:rFonts w:eastAsia="MS Mincho"/>
          <w:sz w:val="22"/>
          <w:szCs w:val="22"/>
        </w:rPr>
      </w:pPr>
      <w:r w:rsidRPr="00B276AD">
        <w:rPr>
          <w:rFonts w:eastAsia="MS Mincho"/>
          <w:sz w:val="22"/>
          <w:szCs w:val="22"/>
        </w:rPr>
        <w:t xml:space="preserve">The site includes wet woodland, a Priority Habitat Woodland Type, as well as deciduous woodland which is non-ancient but satisfies the Lowland Mixed Deciduous Woodland Habitat of Principal Importance in </w:t>
      </w:r>
      <w:smartTag w:uri="urn:schemas-microsoft-com:office:smarttags" w:element="country-region">
        <w:smartTag w:uri="urn:schemas-microsoft-com:office:smarttags" w:element="place">
          <w:r w:rsidRPr="00B276AD">
            <w:rPr>
              <w:rFonts w:eastAsia="MS Mincho"/>
              <w:sz w:val="22"/>
              <w:szCs w:val="22"/>
            </w:rPr>
            <w:t>England</w:t>
          </w:r>
        </w:smartTag>
      </w:smartTag>
      <w:r w:rsidRPr="00B276AD">
        <w:rPr>
          <w:rFonts w:eastAsia="MS Mincho"/>
          <w:sz w:val="22"/>
          <w:szCs w:val="22"/>
        </w:rPr>
        <w:t xml:space="preserve"> description. Portions of the unimproved grassland appear to conform to a MG5 NVC community, with other areas better fitting the criteria for Other Neutral Grasslands.</w:t>
      </w:r>
    </w:p>
    <w:p w14:paraId="019CAE95" w14:textId="77777777" w:rsidR="005C472D" w:rsidRPr="00B276AD" w:rsidRDefault="005C472D" w:rsidP="005C472D">
      <w:pPr>
        <w:rPr>
          <w:rFonts w:eastAsia="MS Mincho"/>
          <w:sz w:val="22"/>
          <w:szCs w:val="22"/>
        </w:rPr>
      </w:pPr>
    </w:p>
    <w:p w14:paraId="72E23DE7"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6C6DB476" w14:textId="77777777" w:rsidR="005C472D" w:rsidRPr="00B276AD" w:rsidRDefault="005C472D" w:rsidP="005C472D">
      <w:pPr>
        <w:rPr>
          <w:rFonts w:eastAsia="MS Mincho"/>
          <w:sz w:val="22"/>
          <w:szCs w:val="22"/>
        </w:rPr>
      </w:pPr>
      <w:r w:rsidRPr="00B276AD">
        <w:rPr>
          <w:rFonts w:eastAsia="MS Mincho"/>
          <w:sz w:val="22"/>
          <w:szCs w:val="22"/>
        </w:rPr>
        <w:t>Favourable in part; the meadow is declining</w:t>
      </w:r>
    </w:p>
    <w:p w14:paraId="47B10DAD" w14:textId="77777777" w:rsidR="005C472D" w:rsidRPr="00B276AD" w:rsidRDefault="005C472D" w:rsidP="005C472D">
      <w:pPr>
        <w:rPr>
          <w:rFonts w:eastAsia="MS Mincho"/>
          <w:sz w:val="22"/>
          <w:szCs w:val="22"/>
        </w:rPr>
      </w:pPr>
    </w:p>
    <w:p w14:paraId="6E667498"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6B93E7BF" w14:textId="77777777" w:rsidR="005C472D" w:rsidRPr="00B276AD" w:rsidRDefault="005C472D" w:rsidP="005C472D">
      <w:pPr>
        <w:jc w:val="both"/>
        <w:rPr>
          <w:rFonts w:eastAsia="MS Mincho"/>
          <w:sz w:val="22"/>
          <w:szCs w:val="22"/>
        </w:rPr>
      </w:pPr>
      <w:r w:rsidRPr="00B276AD">
        <w:rPr>
          <w:rFonts w:eastAsia="Calibri"/>
          <w:bCs/>
          <w:sz w:val="22"/>
          <w:szCs w:val="22"/>
        </w:rPr>
        <w:t>Scrub invasion is a continual problem on the meadow, with current management barely maintaining the grassland area.  Intense mountain bike and BMX activity has a localised impact on the ground flora in the former gravel pits.  The ponds, some of which have been restored or created as mitigation for Great Crested Newts, should be monitored and managed appropriately to encourage this species and other pond life.</w:t>
      </w:r>
    </w:p>
    <w:p w14:paraId="242E8665" w14:textId="77777777" w:rsidR="005C472D" w:rsidRPr="00B276AD" w:rsidRDefault="005C472D" w:rsidP="005C472D">
      <w:pPr>
        <w:rPr>
          <w:rFonts w:eastAsia="MS Mincho"/>
          <w:sz w:val="22"/>
          <w:szCs w:val="22"/>
        </w:rPr>
      </w:pPr>
    </w:p>
    <w:p w14:paraId="27E69BD9" w14:textId="77777777" w:rsidR="005C472D" w:rsidRPr="00B276AD" w:rsidRDefault="005C472D" w:rsidP="005C472D">
      <w:pPr>
        <w:tabs>
          <w:tab w:val="left" w:pos="4520"/>
        </w:tabs>
        <w:rPr>
          <w:b/>
          <w:sz w:val="22"/>
          <w:szCs w:val="22"/>
        </w:rPr>
      </w:pPr>
      <w:r w:rsidRPr="00B276AD">
        <w:rPr>
          <w:b/>
          <w:sz w:val="22"/>
          <w:szCs w:val="22"/>
        </w:rPr>
        <w:t>Review Schedule</w:t>
      </w:r>
    </w:p>
    <w:p w14:paraId="54F58E6D" w14:textId="77777777" w:rsidR="005C472D" w:rsidRPr="00B276AD" w:rsidRDefault="005C472D" w:rsidP="005C472D">
      <w:pPr>
        <w:tabs>
          <w:tab w:val="left" w:pos="4520"/>
        </w:tabs>
        <w:rPr>
          <w:sz w:val="22"/>
        </w:rPr>
      </w:pPr>
      <w:r w:rsidRPr="00B276AD">
        <w:rPr>
          <w:sz w:val="22"/>
          <w:szCs w:val="22"/>
        </w:rPr>
        <w:t>Site Selected: 1991 (in part)</w:t>
      </w:r>
      <w:r w:rsidRPr="00B276AD">
        <w:rPr>
          <w:sz w:val="22"/>
        </w:rPr>
        <w:tab/>
      </w:r>
    </w:p>
    <w:p w14:paraId="6B65C715" w14:textId="77777777" w:rsidR="005C472D" w:rsidRPr="00B276AD" w:rsidRDefault="005C472D" w:rsidP="005C472D">
      <w:pPr>
        <w:jc w:val="both"/>
        <w:rPr>
          <w:sz w:val="22"/>
          <w:szCs w:val="22"/>
        </w:rPr>
      </w:pPr>
      <w:r w:rsidRPr="00B276AD">
        <w:rPr>
          <w:bCs/>
          <w:sz w:val="22"/>
        </w:rPr>
        <w:t>Reviewed</w:t>
      </w:r>
      <w:r w:rsidRPr="00B276AD">
        <w:rPr>
          <w:sz w:val="22"/>
          <w:szCs w:val="22"/>
        </w:rPr>
        <w:t>: 2008; 2015 (reduced)</w:t>
      </w:r>
    </w:p>
    <w:p w14:paraId="3A936884" w14:textId="77777777" w:rsidR="005C472D" w:rsidRPr="00B276AD" w:rsidRDefault="005C472D" w:rsidP="005C472D"/>
    <w:p w14:paraId="441D5B68" w14:textId="77777777" w:rsidR="005C472D" w:rsidRDefault="005C472D">
      <w:pPr>
        <w:rPr>
          <w:rFonts w:eastAsia="MS Mincho"/>
          <w:b/>
          <w:bCs/>
        </w:rPr>
      </w:pPr>
      <w:r>
        <w:rPr>
          <w:rFonts w:eastAsia="MS Mincho"/>
          <w:b/>
          <w:bCs/>
        </w:rPr>
        <w:br w:type="page"/>
      </w:r>
    </w:p>
    <w:p w14:paraId="35487B40" w14:textId="77777777" w:rsidR="005C472D" w:rsidRDefault="005C472D" w:rsidP="005C472D">
      <w:pPr>
        <w:jc w:val="center"/>
        <w:rPr>
          <w:rFonts w:eastAsia="MS Mincho"/>
          <w:b/>
          <w:bCs/>
          <w:szCs w:val="22"/>
        </w:rPr>
      </w:pPr>
      <w:r w:rsidRPr="00B276AD">
        <w:rPr>
          <w:rFonts w:eastAsia="MS Mincho"/>
          <w:b/>
          <w:bCs/>
          <w:szCs w:val="22"/>
        </w:rPr>
        <w:t>Co69 Spring Wood</w:t>
      </w:r>
      <w:r>
        <w:rPr>
          <w:rFonts w:eastAsia="MS Mincho"/>
          <w:b/>
          <w:bCs/>
          <w:szCs w:val="22"/>
        </w:rPr>
        <w:t>, West Bergholt</w:t>
      </w:r>
      <w:r w:rsidRPr="00B276AD">
        <w:rPr>
          <w:rFonts w:eastAsia="MS Mincho"/>
          <w:b/>
          <w:bCs/>
          <w:szCs w:val="22"/>
        </w:rPr>
        <w:t xml:space="preserve"> (</w:t>
      </w:r>
      <w:r>
        <w:rPr>
          <w:rFonts w:eastAsia="MS Mincho"/>
          <w:b/>
          <w:bCs/>
          <w:szCs w:val="22"/>
        </w:rPr>
        <w:t>4.4</w:t>
      </w:r>
      <w:r w:rsidRPr="00B276AD">
        <w:rPr>
          <w:rFonts w:eastAsia="MS Mincho"/>
          <w:b/>
          <w:bCs/>
          <w:szCs w:val="22"/>
        </w:rPr>
        <w:t xml:space="preserve"> ha) TL 952275</w:t>
      </w:r>
    </w:p>
    <w:p w14:paraId="38AD1141" w14:textId="77777777" w:rsidR="005C472D" w:rsidRPr="00B276AD" w:rsidRDefault="005C472D" w:rsidP="005C472D">
      <w:pPr>
        <w:jc w:val="center"/>
        <w:rPr>
          <w:rFonts w:eastAsia="MS Mincho"/>
          <w:b/>
          <w:bCs/>
          <w:szCs w:val="22"/>
        </w:rPr>
      </w:pPr>
    </w:p>
    <w:p w14:paraId="627BBDA2" w14:textId="77777777" w:rsidR="005C472D" w:rsidRPr="00B276AD" w:rsidRDefault="005C472D" w:rsidP="005C472D">
      <w:pPr>
        <w:jc w:val="both"/>
        <w:rPr>
          <w:sz w:val="20"/>
          <w:szCs w:val="18"/>
        </w:rPr>
      </w:pPr>
      <w:r>
        <w:rPr>
          <w:rFonts w:ascii="Courier New" w:hAnsi="Courier New" w:cs="Courier New"/>
          <w:noProof/>
          <w:sz w:val="20"/>
          <w:szCs w:val="20"/>
          <w:lang w:eastAsia="en-GB"/>
        </w:rPr>
        <w:drawing>
          <wp:inline distT="0" distB="0" distL="0" distR="0" wp14:anchorId="5E27C57C" wp14:editId="5FF3ABF5">
            <wp:extent cx="6057900" cy="4485353"/>
            <wp:effectExtent l="19050" t="19050" r="19050" b="10795"/>
            <wp:docPr id="31" name="Picture 31" descr="\\MADEAL\Users\Martin\Documents\EECOS\CURRENT (Home 14-12-12)\2015 10 - Colchester LoWS\Mapping\Co6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DEAL\Users\Martin\Documents\EECOS\CURRENT (Home 14-12-12)\2015 10 - Colchester LoWS\Mapping\Co69.em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76903" cy="4499423"/>
                    </a:xfrm>
                    <a:prstGeom prst="rect">
                      <a:avLst/>
                    </a:prstGeom>
                    <a:noFill/>
                    <a:ln w="9525">
                      <a:solidFill>
                        <a:srgbClr val="000000"/>
                      </a:solidFill>
                      <a:miter lim="800000"/>
                      <a:headEnd/>
                      <a:tailEnd/>
                    </a:ln>
                  </pic:spPr>
                </pic:pic>
              </a:graphicData>
            </a:graphic>
          </wp:inline>
        </w:drawing>
      </w:r>
    </w:p>
    <w:p w14:paraId="2C8FCBE7" w14:textId="1CF4699E" w:rsidR="005C472D" w:rsidRPr="00B276AD" w:rsidRDefault="005C472D" w:rsidP="005C472D">
      <w:pPr>
        <w:jc w:val="center"/>
        <w:rPr>
          <w:rFonts w:eastAsia="MS Mincho"/>
          <w:b/>
          <w:bCs/>
          <w:sz w:val="16"/>
          <w:szCs w:val="18"/>
        </w:rPr>
      </w:pP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238E2F6B" w14:textId="77777777" w:rsidR="005C472D" w:rsidRPr="00B276AD" w:rsidRDefault="005C472D" w:rsidP="005C472D">
      <w:pPr>
        <w:jc w:val="center"/>
        <w:rPr>
          <w:sz w:val="22"/>
          <w:szCs w:val="22"/>
        </w:rPr>
      </w:pPr>
    </w:p>
    <w:p w14:paraId="20BDCED3" w14:textId="77777777" w:rsidR="005C472D" w:rsidRPr="00B276AD" w:rsidRDefault="005C472D" w:rsidP="005C472D">
      <w:pPr>
        <w:jc w:val="both"/>
        <w:rPr>
          <w:rFonts w:eastAsia="MS Mincho"/>
          <w:bCs/>
          <w:sz w:val="22"/>
          <w:szCs w:val="22"/>
        </w:rPr>
      </w:pPr>
      <w:r w:rsidRPr="00B276AD">
        <w:rPr>
          <w:rFonts w:eastAsia="MS Mincho"/>
          <w:bCs/>
          <w:sz w:val="22"/>
          <w:szCs w:val="22"/>
        </w:rPr>
        <w:t xml:space="preserve">This secluded woodland is managed as a recreational area for naturists and contains many cabins and several pathways created through the woodland.  A high security fence has been erected immediately inside the woodland boundary.  </w:t>
      </w:r>
    </w:p>
    <w:p w14:paraId="2CB43BE9" w14:textId="77777777" w:rsidR="005C472D" w:rsidRPr="00B276AD" w:rsidRDefault="005C472D" w:rsidP="005C472D">
      <w:pPr>
        <w:jc w:val="both"/>
        <w:rPr>
          <w:rFonts w:eastAsia="MS Mincho"/>
          <w:bCs/>
          <w:sz w:val="22"/>
          <w:szCs w:val="22"/>
        </w:rPr>
      </w:pPr>
    </w:p>
    <w:p w14:paraId="196B2985" w14:textId="77777777" w:rsidR="005C472D" w:rsidRPr="00B276AD" w:rsidRDefault="005C472D" w:rsidP="005C472D">
      <w:pPr>
        <w:jc w:val="both"/>
        <w:rPr>
          <w:rFonts w:eastAsia="MS Mincho"/>
          <w:bCs/>
          <w:sz w:val="22"/>
          <w:szCs w:val="22"/>
        </w:rPr>
      </w:pPr>
      <w:r w:rsidRPr="00B276AD">
        <w:rPr>
          <w:rFonts w:eastAsia="MS Mincho"/>
          <w:bCs/>
          <w:sz w:val="22"/>
          <w:szCs w:val="22"/>
        </w:rPr>
        <w:t>Pedunculate Oak (</w:t>
      </w:r>
      <w:r w:rsidRPr="00B276AD">
        <w:rPr>
          <w:rFonts w:eastAsia="MS Mincho"/>
          <w:bCs/>
          <w:i/>
          <w:sz w:val="22"/>
          <w:szCs w:val="22"/>
        </w:rPr>
        <w:t>Quercus robur</w:t>
      </w:r>
      <w:r w:rsidRPr="00B276AD">
        <w:rPr>
          <w:rFonts w:eastAsia="MS Mincho"/>
          <w:bCs/>
          <w:sz w:val="22"/>
          <w:szCs w:val="22"/>
        </w:rPr>
        <w:t>) dominates the high canopy, along with Ash (</w:t>
      </w:r>
      <w:r w:rsidRPr="00B276AD">
        <w:rPr>
          <w:rFonts w:eastAsia="MS Mincho"/>
          <w:bCs/>
          <w:i/>
          <w:sz w:val="22"/>
          <w:szCs w:val="22"/>
        </w:rPr>
        <w:t>Fraxinus excelsior</w:t>
      </w:r>
      <w:r w:rsidRPr="00B276AD">
        <w:rPr>
          <w:rFonts w:eastAsia="MS Mincho"/>
          <w:bCs/>
          <w:sz w:val="22"/>
          <w:szCs w:val="22"/>
        </w:rPr>
        <w:t>), Field Maple (</w:t>
      </w:r>
      <w:r w:rsidRPr="00B276AD">
        <w:rPr>
          <w:rFonts w:eastAsia="MS Mincho"/>
          <w:bCs/>
          <w:i/>
          <w:sz w:val="22"/>
          <w:szCs w:val="22"/>
        </w:rPr>
        <w:t>Acer campestre</w:t>
      </w:r>
      <w:r w:rsidRPr="00B276AD">
        <w:rPr>
          <w:rFonts w:eastAsia="MS Mincho"/>
          <w:bCs/>
          <w:sz w:val="22"/>
          <w:szCs w:val="22"/>
        </w:rPr>
        <w:t>) and elm (</w:t>
      </w:r>
      <w:r w:rsidRPr="00B276AD">
        <w:rPr>
          <w:rFonts w:eastAsia="MS Mincho"/>
          <w:bCs/>
          <w:i/>
          <w:sz w:val="22"/>
          <w:szCs w:val="22"/>
        </w:rPr>
        <w:t>Ulmus</w:t>
      </w:r>
      <w:r w:rsidRPr="00B276AD">
        <w:rPr>
          <w:rFonts w:eastAsia="MS Mincho"/>
          <w:bCs/>
          <w:sz w:val="22"/>
          <w:szCs w:val="22"/>
        </w:rPr>
        <w:t xml:space="preserve"> sp.), while Hazel (</w:t>
      </w:r>
      <w:r w:rsidRPr="00B276AD">
        <w:rPr>
          <w:rFonts w:eastAsia="MS Mincho"/>
          <w:bCs/>
          <w:i/>
          <w:sz w:val="22"/>
          <w:szCs w:val="22"/>
        </w:rPr>
        <w:t>Corylus avellana</w:t>
      </w:r>
      <w:r w:rsidRPr="00B276AD">
        <w:rPr>
          <w:rFonts w:eastAsia="MS Mincho"/>
          <w:bCs/>
          <w:sz w:val="22"/>
          <w:szCs w:val="22"/>
        </w:rPr>
        <w:t>) forms a shrub layer.  A limited ground flora includes patches of Bramble (</w:t>
      </w:r>
      <w:r w:rsidRPr="00B276AD">
        <w:rPr>
          <w:rFonts w:eastAsia="MS Mincho"/>
          <w:bCs/>
          <w:i/>
          <w:sz w:val="22"/>
          <w:szCs w:val="22"/>
        </w:rPr>
        <w:t>Rubus fruticosus</w:t>
      </w:r>
      <w:r w:rsidRPr="00B276AD">
        <w:rPr>
          <w:rFonts w:eastAsia="MS Mincho"/>
          <w:bCs/>
          <w:sz w:val="22"/>
          <w:szCs w:val="22"/>
        </w:rPr>
        <w:t xml:space="preserve"> agg) and Dog’s Mercury (</w:t>
      </w:r>
      <w:r w:rsidRPr="00B276AD">
        <w:rPr>
          <w:rFonts w:eastAsia="MS Mincho"/>
          <w:bCs/>
          <w:i/>
          <w:sz w:val="22"/>
          <w:szCs w:val="22"/>
        </w:rPr>
        <w:t>Mercurialis perennis</w:t>
      </w:r>
      <w:r w:rsidRPr="00B276AD">
        <w:rPr>
          <w:rFonts w:eastAsia="MS Mincho"/>
          <w:bCs/>
          <w:sz w:val="22"/>
          <w:szCs w:val="22"/>
        </w:rPr>
        <w:t xml:space="preserve">) and </w:t>
      </w:r>
      <w:r w:rsidRPr="00B276AD">
        <w:rPr>
          <w:color w:val="000000"/>
          <w:sz w:val="22"/>
          <w:szCs w:val="22"/>
          <w:lang w:eastAsia="en-GB"/>
        </w:rPr>
        <w:t>Bracken (</w:t>
      </w:r>
      <w:r w:rsidRPr="00B276AD">
        <w:rPr>
          <w:i/>
          <w:iCs/>
          <w:color w:val="000000"/>
          <w:sz w:val="22"/>
          <w:szCs w:val="22"/>
          <w:lang w:eastAsia="en-GB"/>
        </w:rPr>
        <w:t>Pteridium aquilinum</w:t>
      </w:r>
      <w:r w:rsidRPr="00B276AD">
        <w:rPr>
          <w:color w:val="000000"/>
          <w:sz w:val="22"/>
          <w:szCs w:val="22"/>
          <w:lang w:eastAsia="en-GB"/>
        </w:rPr>
        <w:t>).  The western woodland margins include Alder (</w:t>
      </w:r>
      <w:r w:rsidRPr="00B276AD">
        <w:rPr>
          <w:i/>
          <w:iCs/>
          <w:color w:val="000000"/>
          <w:sz w:val="22"/>
          <w:szCs w:val="22"/>
          <w:lang w:eastAsia="en-GB"/>
        </w:rPr>
        <w:t>Alnus glutinosa</w:t>
      </w:r>
      <w:r w:rsidRPr="00B276AD">
        <w:rPr>
          <w:color w:val="000000"/>
          <w:sz w:val="22"/>
          <w:szCs w:val="22"/>
          <w:lang w:eastAsia="en-GB"/>
        </w:rPr>
        <w:t>), Holly (</w:t>
      </w:r>
      <w:r w:rsidRPr="00B276AD">
        <w:rPr>
          <w:i/>
          <w:iCs/>
          <w:color w:val="000000"/>
          <w:sz w:val="22"/>
          <w:szCs w:val="22"/>
          <w:lang w:eastAsia="en-GB"/>
        </w:rPr>
        <w:t>Ilex aquifolium</w:t>
      </w:r>
      <w:r w:rsidRPr="00B276AD">
        <w:rPr>
          <w:color w:val="000000"/>
          <w:sz w:val="22"/>
          <w:szCs w:val="22"/>
          <w:lang w:eastAsia="en-GB"/>
        </w:rPr>
        <w:t>) and Hazel coppice.</w:t>
      </w:r>
    </w:p>
    <w:p w14:paraId="3F249EEB" w14:textId="77777777" w:rsidR="005C472D" w:rsidRPr="00B276AD" w:rsidRDefault="005C472D" w:rsidP="005C472D">
      <w:pPr>
        <w:jc w:val="both"/>
        <w:rPr>
          <w:rFonts w:eastAsia="MS Mincho"/>
          <w:bCs/>
          <w:sz w:val="22"/>
          <w:szCs w:val="22"/>
        </w:rPr>
      </w:pPr>
    </w:p>
    <w:p w14:paraId="7AF181C6" w14:textId="77777777" w:rsidR="005C472D" w:rsidRPr="00B276AD" w:rsidRDefault="005C472D" w:rsidP="005C472D">
      <w:pPr>
        <w:jc w:val="both"/>
        <w:rPr>
          <w:rFonts w:eastAsia="MS Mincho"/>
          <w:bCs/>
          <w:sz w:val="22"/>
          <w:szCs w:val="22"/>
        </w:rPr>
      </w:pPr>
      <w:r w:rsidRPr="00B276AD">
        <w:rPr>
          <w:rFonts w:eastAsia="MS Mincho"/>
          <w:bCs/>
          <w:sz w:val="22"/>
          <w:szCs w:val="22"/>
        </w:rPr>
        <w:t>A more recent wooded compartment to the east contains some large Crack Willow (</w:t>
      </w:r>
      <w:r w:rsidRPr="00B276AD">
        <w:rPr>
          <w:rFonts w:eastAsia="MS Mincho"/>
          <w:bCs/>
          <w:i/>
          <w:sz w:val="22"/>
          <w:szCs w:val="22"/>
        </w:rPr>
        <w:t>Salix fragilis</w:t>
      </w:r>
      <w:r w:rsidRPr="00B276AD">
        <w:rPr>
          <w:rFonts w:eastAsia="MS Mincho"/>
          <w:bCs/>
          <w:sz w:val="22"/>
          <w:szCs w:val="22"/>
        </w:rPr>
        <w:t xml:space="preserve">) along a central drain that supports a small area of marshy vegetation including </w:t>
      </w:r>
      <w:r w:rsidRPr="00B276AD">
        <w:rPr>
          <w:color w:val="000000"/>
          <w:sz w:val="22"/>
          <w:szCs w:val="22"/>
          <w:lang w:eastAsia="en-GB"/>
        </w:rPr>
        <w:t>Common Marsh-bedstraw (</w:t>
      </w:r>
      <w:r w:rsidRPr="00B276AD">
        <w:rPr>
          <w:i/>
          <w:iCs/>
          <w:color w:val="000000"/>
          <w:sz w:val="22"/>
          <w:szCs w:val="22"/>
          <w:lang w:eastAsia="en-GB"/>
        </w:rPr>
        <w:t>Galium palustre</w:t>
      </w:r>
      <w:r w:rsidRPr="00B276AD">
        <w:rPr>
          <w:color w:val="000000"/>
          <w:sz w:val="22"/>
          <w:szCs w:val="22"/>
          <w:lang w:eastAsia="en-GB"/>
        </w:rPr>
        <w:t xml:space="preserve">). On higher ground oak dominates the canopy with Hazel coppice, Blackthorn and Bramble in the understorey, and </w:t>
      </w:r>
      <w:r w:rsidRPr="00B276AD">
        <w:rPr>
          <w:rFonts w:eastAsia="MS Mincho"/>
          <w:bCs/>
          <w:sz w:val="22"/>
          <w:szCs w:val="22"/>
        </w:rPr>
        <w:t xml:space="preserve">Dog’s Mercury, </w:t>
      </w:r>
      <w:r w:rsidRPr="00B276AD">
        <w:rPr>
          <w:color w:val="000000"/>
          <w:sz w:val="22"/>
          <w:szCs w:val="22"/>
          <w:lang w:eastAsia="en-GB"/>
        </w:rPr>
        <w:t>Foxglove (</w:t>
      </w:r>
      <w:r w:rsidRPr="00B276AD">
        <w:rPr>
          <w:i/>
          <w:iCs/>
          <w:color w:val="000000"/>
          <w:sz w:val="22"/>
          <w:szCs w:val="22"/>
          <w:lang w:eastAsia="en-GB"/>
        </w:rPr>
        <w:t>Digitalis purpurea</w:t>
      </w:r>
      <w:r w:rsidRPr="00B276AD">
        <w:rPr>
          <w:color w:val="000000"/>
          <w:sz w:val="22"/>
          <w:szCs w:val="22"/>
          <w:lang w:eastAsia="en-GB"/>
        </w:rPr>
        <w:t>), Red Campion (</w:t>
      </w:r>
      <w:r w:rsidRPr="00B276AD">
        <w:rPr>
          <w:i/>
          <w:iCs/>
          <w:color w:val="000000"/>
          <w:sz w:val="22"/>
          <w:szCs w:val="22"/>
          <w:lang w:eastAsia="en-GB"/>
        </w:rPr>
        <w:t>Silene dioica</w:t>
      </w:r>
      <w:r w:rsidRPr="00B276AD">
        <w:rPr>
          <w:color w:val="000000"/>
          <w:sz w:val="22"/>
          <w:szCs w:val="22"/>
          <w:lang w:eastAsia="en-GB"/>
        </w:rPr>
        <w:t>), a currant (</w:t>
      </w:r>
      <w:r w:rsidRPr="00B276AD">
        <w:rPr>
          <w:i/>
          <w:iCs/>
          <w:color w:val="000000"/>
          <w:sz w:val="22"/>
          <w:szCs w:val="22"/>
          <w:lang w:eastAsia="en-GB"/>
        </w:rPr>
        <w:t xml:space="preserve">Ribes </w:t>
      </w:r>
      <w:r w:rsidRPr="00B276AD">
        <w:rPr>
          <w:iCs/>
          <w:color w:val="000000"/>
          <w:sz w:val="22"/>
          <w:szCs w:val="22"/>
          <w:lang w:eastAsia="en-GB"/>
        </w:rPr>
        <w:t>sp.</w:t>
      </w:r>
      <w:r w:rsidRPr="00B276AD">
        <w:rPr>
          <w:color w:val="000000"/>
          <w:sz w:val="22"/>
          <w:szCs w:val="22"/>
          <w:lang w:eastAsia="en-GB"/>
        </w:rPr>
        <w:t>) and Common Nettle (</w:t>
      </w:r>
      <w:r w:rsidRPr="00B276AD">
        <w:rPr>
          <w:i/>
          <w:iCs/>
          <w:color w:val="000000"/>
          <w:sz w:val="22"/>
          <w:szCs w:val="22"/>
          <w:lang w:eastAsia="en-GB"/>
        </w:rPr>
        <w:t>Urtica dioica</w:t>
      </w:r>
      <w:r w:rsidRPr="00B276AD">
        <w:rPr>
          <w:color w:val="000000"/>
          <w:sz w:val="22"/>
          <w:szCs w:val="22"/>
          <w:lang w:eastAsia="en-GB"/>
        </w:rPr>
        <w:t>) in the ground layer.</w:t>
      </w:r>
    </w:p>
    <w:p w14:paraId="1E0C720E" w14:textId="77777777" w:rsidR="005C472D" w:rsidRPr="00B276AD" w:rsidRDefault="005C472D" w:rsidP="005C472D">
      <w:pPr>
        <w:jc w:val="both"/>
        <w:rPr>
          <w:rFonts w:eastAsia="MS Mincho"/>
          <w:bCs/>
          <w:sz w:val="22"/>
          <w:szCs w:val="22"/>
        </w:rPr>
      </w:pPr>
    </w:p>
    <w:p w14:paraId="5E8056EE" w14:textId="77777777" w:rsidR="005C472D" w:rsidRPr="00B276AD" w:rsidRDefault="005C472D" w:rsidP="005C472D">
      <w:pPr>
        <w:jc w:val="both"/>
        <w:rPr>
          <w:color w:val="000000"/>
          <w:sz w:val="22"/>
          <w:szCs w:val="22"/>
          <w:lang w:eastAsia="en-GB"/>
        </w:rPr>
      </w:pPr>
      <w:r w:rsidRPr="00B276AD">
        <w:rPr>
          <w:rFonts w:eastAsia="MS Mincho"/>
          <w:bCs/>
          <w:sz w:val="22"/>
          <w:szCs w:val="22"/>
        </w:rPr>
        <w:t>A southern meadow compartment provides a valuable addition to the woodland and scrub within the site, containing relatively unimproved freely draining turf with a number of anthills created by the Yellow Meadow Ant (</w:t>
      </w:r>
      <w:r w:rsidRPr="00B276AD">
        <w:rPr>
          <w:rFonts w:eastAsia="MS Mincho"/>
          <w:bCs/>
          <w:i/>
          <w:sz w:val="22"/>
          <w:szCs w:val="22"/>
        </w:rPr>
        <w:t>Lasius flavus</w:t>
      </w:r>
      <w:r w:rsidRPr="00B276AD">
        <w:rPr>
          <w:rFonts w:eastAsia="MS Mincho"/>
          <w:bCs/>
          <w:sz w:val="22"/>
          <w:szCs w:val="22"/>
        </w:rPr>
        <w:t>)</w:t>
      </w:r>
      <w:r w:rsidRPr="00B276AD">
        <w:rPr>
          <w:rFonts w:eastAsia="MS Mincho"/>
          <w:sz w:val="22"/>
          <w:szCs w:val="22"/>
        </w:rPr>
        <w:t xml:space="preserve"> in the absence of mowing.  The grassland is maintained by Rabbit grazing and supports finer bents (</w:t>
      </w:r>
      <w:r w:rsidRPr="00B276AD">
        <w:rPr>
          <w:rFonts w:eastAsia="MS Mincho"/>
          <w:i/>
          <w:sz w:val="22"/>
          <w:szCs w:val="22"/>
        </w:rPr>
        <w:t xml:space="preserve">Agrostis </w:t>
      </w:r>
      <w:r w:rsidRPr="00B276AD">
        <w:rPr>
          <w:rFonts w:eastAsia="MS Mincho"/>
          <w:sz w:val="22"/>
          <w:szCs w:val="22"/>
        </w:rPr>
        <w:t>spp.) and meadow-grasses (</w:t>
      </w:r>
      <w:r w:rsidRPr="00B276AD">
        <w:rPr>
          <w:rFonts w:eastAsia="MS Mincho"/>
          <w:i/>
          <w:sz w:val="22"/>
          <w:szCs w:val="22"/>
        </w:rPr>
        <w:t xml:space="preserve">Poa </w:t>
      </w:r>
      <w:r w:rsidRPr="00B276AD">
        <w:rPr>
          <w:rFonts w:eastAsia="MS Mincho"/>
          <w:sz w:val="22"/>
          <w:szCs w:val="22"/>
        </w:rPr>
        <w:t xml:space="preserve">spp.) with </w:t>
      </w:r>
      <w:r w:rsidRPr="00B276AD">
        <w:rPr>
          <w:color w:val="000000"/>
          <w:sz w:val="22"/>
          <w:szCs w:val="22"/>
          <w:lang w:eastAsia="en-GB"/>
        </w:rPr>
        <w:t>Sheep's Sorrel (</w:t>
      </w:r>
      <w:r w:rsidRPr="00B276AD">
        <w:rPr>
          <w:i/>
          <w:iCs/>
          <w:color w:val="000000"/>
          <w:sz w:val="22"/>
          <w:szCs w:val="22"/>
          <w:lang w:eastAsia="en-GB"/>
        </w:rPr>
        <w:t>Rumex acetosella</w:t>
      </w:r>
      <w:r w:rsidRPr="00B276AD">
        <w:rPr>
          <w:color w:val="000000"/>
          <w:sz w:val="22"/>
          <w:szCs w:val="22"/>
          <w:lang w:eastAsia="en-GB"/>
        </w:rPr>
        <w:t>) and Field Scabious (</w:t>
      </w:r>
      <w:r w:rsidRPr="00B276AD">
        <w:rPr>
          <w:i/>
          <w:iCs/>
          <w:color w:val="000000"/>
          <w:sz w:val="22"/>
          <w:szCs w:val="22"/>
          <w:lang w:eastAsia="en-GB"/>
        </w:rPr>
        <w:t>Knautia arvensis</w:t>
      </w:r>
      <w:r w:rsidRPr="00B276AD">
        <w:rPr>
          <w:color w:val="000000"/>
          <w:sz w:val="22"/>
          <w:szCs w:val="22"/>
          <w:lang w:eastAsia="en-GB"/>
        </w:rPr>
        <w:t>) amongst the relatively herb-poor sward.  The grassland area is flanked by Blackthorn (</w:t>
      </w:r>
      <w:r w:rsidRPr="00B276AD">
        <w:rPr>
          <w:i/>
          <w:iCs/>
          <w:color w:val="000000"/>
          <w:sz w:val="22"/>
          <w:szCs w:val="22"/>
          <w:lang w:eastAsia="en-GB"/>
        </w:rPr>
        <w:t>Prunus spinosa</w:t>
      </w:r>
      <w:r w:rsidRPr="00B276AD">
        <w:rPr>
          <w:color w:val="000000"/>
          <w:sz w:val="22"/>
          <w:szCs w:val="22"/>
          <w:lang w:eastAsia="en-GB"/>
        </w:rPr>
        <w:t>) and Bramble scrub with some large overhanging oaks to the north.</w:t>
      </w:r>
    </w:p>
    <w:p w14:paraId="7C93CC1D" w14:textId="77777777" w:rsidR="005C472D" w:rsidRPr="00B276AD" w:rsidRDefault="005C472D" w:rsidP="005C472D">
      <w:pPr>
        <w:jc w:val="both"/>
        <w:rPr>
          <w:rFonts w:eastAsia="MS Mincho"/>
          <w:sz w:val="22"/>
          <w:szCs w:val="22"/>
        </w:rPr>
      </w:pPr>
    </w:p>
    <w:p w14:paraId="22C62416" w14:textId="0F99E23A" w:rsidR="005C472D" w:rsidRPr="00B276AD" w:rsidRDefault="005C472D" w:rsidP="005C472D">
      <w:pPr>
        <w:rPr>
          <w:rFonts w:eastAsia="MS Mincho"/>
          <w:b/>
          <w:bCs/>
          <w:sz w:val="22"/>
          <w:szCs w:val="22"/>
        </w:rPr>
      </w:pPr>
      <w:r>
        <w:rPr>
          <w:rFonts w:eastAsia="MS Mincho"/>
          <w:b/>
          <w:bCs/>
          <w:sz w:val="22"/>
          <w:szCs w:val="22"/>
        </w:rPr>
        <w:br w:type="page"/>
      </w:r>
      <w:r w:rsidRPr="00B276AD">
        <w:rPr>
          <w:rFonts w:eastAsia="MS Mincho"/>
          <w:b/>
          <w:bCs/>
          <w:sz w:val="22"/>
          <w:szCs w:val="22"/>
        </w:rPr>
        <w:t>Ownership and Access</w:t>
      </w:r>
    </w:p>
    <w:p w14:paraId="2663198A" w14:textId="77777777" w:rsidR="005C472D" w:rsidRPr="00B276AD" w:rsidRDefault="005C472D" w:rsidP="005C472D">
      <w:pPr>
        <w:rPr>
          <w:rFonts w:eastAsia="MS Mincho"/>
          <w:bCs/>
          <w:sz w:val="22"/>
          <w:szCs w:val="22"/>
        </w:rPr>
      </w:pPr>
      <w:r w:rsidRPr="00B276AD">
        <w:rPr>
          <w:rFonts w:eastAsia="MS Mincho"/>
          <w:bCs/>
          <w:sz w:val="22"/>
          <w:szCs w:val="22"/>
        </w:rPr>
        <w:t>The site is in private ownership and there is no public access.</w:t>
      </w:r>
    </w:p>
    <w:p w14:paraId="42D789CA" w14:textId="77777777" w:rsidR="005C472D" w:rsidRPr="00B276AD" w:rsidRDefault="005C472D" w:rsidP="005C472D">
      <w:pPr>
        <w:rPr>
          <w:rFonts w:eastAsia="MS Mincho"/>
          <w:b/>
          <w:bCs/>
          <w:sz w:val="22"/>
          <w:szCs w:val="22"/>
        </w:rPr>
      </w:pPr>
    </w:p>
    <w:p w14:paraId="61CDEF3C"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345FBD5E" w14:textId="77777777" w:rsidR="005C472D" w:rsidRPr="00B276AD" w:rsidRDefault="005C472D" w:rsidP="005C472D">
      <w:pPr>
        <w:rPr>
          <w:sz w:val="22"/>
          <w:szCs w:val="22"/>
        </w:rPr>
      </w:pPr>
      <w:r w:rsidRPr="00B276AD">
        <w:rPr>
          <w:sz w:val="22"/>
          <w:szCs w:val="22"/>
        </w:rPr>
        <w:t>Lowland Mixed Deciduous Woodland</w:t>
      </w:r>
    </w:p>
    <w:p w14:paraId="57F0A08E" w14:textId="77777777" w:rsidR="005C472D" w:rsidRPr="00B276AD" w:rsidRDefault="005C472D" w:rsidP="005C472D">
      <w:pPr>
        <w:rPr>
          <w:rFonts w:eastAsia="MS Mincho"/>
          <w:b/>
          <w:bCs/>
          <w:sz w:val="22"/>
          <w:szCs w:val="22"/>
        </w:rPr>
      </w:pPr>
    </w:p>
    <w:p w14:paraId="454C4685" w14:textId="77777777" w:rsidR="005C472D" w:rsidRPr="00B276AD" w:rsidRDefault="005C472D" w:rsidP="005C472D">
      <w:pPr>
        <w:rPr>
          <w:rFonts w:eastAsia="MS Mincho"/>
          <w:b/>
          <w:bCs/>
          <w:sz w:val="22"/>
          <w:szCs w:val="22"/>
        </w:rPr>
      </w:pPr>
      <w:r w:rsidRPr="00B276AD">
        <w:rPr>
          <w:rFonts w:eastAsia="MS Mincho"/>
          <w:b/>
          <w:bCs/>
          <w:sz w:val="22"/>
          <w:szCs w:val="22"/>
        </w:rPr>
        <w:t xml:space="preserve">Selection </w:t>
      </w:r>
      <w:r>
        <w:rPr>
          <w:rFonts w:eastAsia="MS Mincho"/>
          <w:b/>
          <w:bCs/>
          <w:sz w:val="22"/>
          <w:szCs w:val="22"/>
        </w:rPr>
        <w:t>Criteria</w:t>
      </w:r>
    </w:p>
    <w:p w14:paraId="1A3A3B7A" w14:textId="77777777" w:rsidR="005C472D" w:rsidRPr="00B276AD" w:rsidRDefault="005C472D" w:rsidP="005C472D">
      <w:pPr>
        <w:rPr>
          <w:rFonts w:eastAsia="MS Mincho"/>
          <w:sz w:val="22"/>
          <w:szCs w:val="22"/>
        </w:rPr>
      </w:pPr>
      <w:r w:rsidRPr="00B276AD">
        <w:rPr>
          <w:rFonts w:eastAsia="MS Mincho"/>
          <w:sz w:val="22"/>
          <w:szCs w:val="22"/>
        </w:rPr>
        <w:t>HC1 – Ancient Woodland Sites</w:t>
      </w:r>
    </w:p>
    <w:p w14:paraId="47088505" w14:textId="77777777" w:rsidR="005C472D" w:rsidRPr="00B276AD" w:rsidRDefault="005C472D" w:rsidP="005C472D">
      <w:pPr>
        <w:rPr>
          <w:rFonts w:eastAsia="MS Mincho"/>
          <w:sz w:val="22"/>
          <w:szCs w:val="22"/>
        </w:rPr>
      </w:pPr>
      <w:r w:rsidRPr="00B276AD">
        <w:rPr>
          <w:rFonts w:eastAsia="MS Mincho"/>
          <w:sz w:val="22"/>
          <w:szCs w:val="22"/>
        </w:rPr>
        <w:t>HC2 – Lowland Mixed Deciduous Woodland on Non-ancient Sites</w:t>
      </w:r>
    </w:p>
    <w:p w14:paraId="2CE3F885" w14:textId="77777777" w:rsidR="005C472D" w:rsidRPr="00B276AD" w:rsidRDefault="005C472D" w:rsidP="005C472D">
      <w:pPr>
        <w:rPr>
          <w:rFonts w:eastAsia="MS Mincho"/>
          <w:color w:val="000000"/>
          <w:sz w:val="22"/>
          <w:szCs w:val="22"/>
        </w:rPr>
      </w:pPr>
      <w:r w:rsidRPr="00B276AD">
        <w:rPr>
          <w:rFonts w:eastAsia="MS Mincho"/>
          <w:sz w:val="22"/>
          <w:szCs w:val="22"/>
        </w:rPr>
        <w:t>HC28 – Small-component Mosaics</w:t>
      </w:r>
    </w:p>
    <w:p w14:paraId="40C1C8C7" w14:textId="77777777" w:rsidR="005C472D" w:rsidRPr="00B276AD" w:rsidRDefault="005C472D" w:rsidP="005C472D">
      <w:pPr>
        <w:rPr>
          <w:rFonts w:eastAsia="MS Mincho"/>
          <w:sz w:val="22"/>
          <w:szCs w:val="22"/>
        </w:rPr>
      </w:pPr>
      <w:r w:rsidRPr="00B276AD">
        <w:rPr>
          <w:rFonts w:eastAsia="MS Mincho"/>
          <w:sz w:val="22"/>
          <w:szCs w:val="22"/>
        </w:rPr>
        <w:t xml:space="preserve"> </w:t>
      </w:r>
    </w:p>
    <w:p w14:paraId="6540588D" w14:textId="77777777" w:rsidR="005C472D" w:rsidRPr="00B276AD" w:rsidRDefault="005C472D" w:rsidP="005C472D">
      <w:pPr>
        <w:rPr>
          <w:rFonts w:eastAsia="MS Mincho"/>
          <w:b/>
          <w:sz w:val="22"/>
          <w:szCs w:val="22"/>
        </w:rPr>
      </w:pPr>
      <w:r>
        <w:rPr>
          <w:rFonts w:eastAsia="MS Mincho"/>
          <w:b/>
          <w:color w:val="000000"/>
          <w:sz w:val="22"/>
          <w:szCs w:val="22"/>
        </w:rPr>
        <w:t>Rationale</w:t>
      </w:r>
    </w:p>
    <w:p w14:paraId="70920664" w14:textId="77777777" w:rsidR="005C472D" w:rsidRPr="00B276AD" w:rsidRDefault="005C472D" w:rsidP="005C472D">
      <w:pPr>
        <w:jc w:val="both"/>
        <w:rPr>
          <w:rFonts w:eastAsia="MS Mincho"/>
          <w:sz w:val="22"/>
          <w:szCs w:val="22"/>
        </w:rPr>
      </w:pPr>
      <w:r w:rsidRPr="00B276AD">
        <w:rPr>
          <w:rFonts w:eastAsia="MS Mincho"/>
          <w:sz w:val="22"/>
          <w:szCs w:val="22"/>
        </w:rPr>
        <w:t xml:space="preserve">Spring Wood appears on the Ancient Woodland Inventory.  The eastern woodland extension is more recent but contains a varied structure and flora that satisfies the </w:t>
      </w:r>
      <w:r w:rsidRPr="00B276AD">
        <w:rPr>
          <w:rFonts w:eastAsia="Calibri"/>
          <w:bCs/>
          <w:sz w:val="22"/>
          <w:szCs w:val="22"/>
        </w:rPr>
        <w:t xml:space="preserve">description of the </w:t>
      </w:r>
      <w:r w:rsidRPr="00B276AD">
        <w:rPr>
          <w:sz w:val="22"/>
          <w:szCs w:val="22"/>
        </w:rPr>
        <w:t>Lowland Mixed Deciduous Woodland</w:t>
      </w:r>
      <w:r w:rsidRPr="00B276AD">
        <w:rPr>
          <w:bCs/>
          <w:sz w:val="22"/>
          <w:szCs w:val="22"/>
        </w:rPr>
        <w:t xml:space="preserve"> Habitat of Principal Importance in </w:t>
      </w:r>
      <w:smartTag w:uri="urn:schemas-microsoft-com:office:smarttags" w:element="country-region">
        <w:smartTag w:uri="urn:schemas-microsoft-com:office:smarttags" w:element="place">
          <w:r w:rsidRPr="00B276AD">
            <w:rPr>
              <w:bCs/>
              <w:sz w:val="22"/>
              <w:szCs w:val="22"/>
            </w:rPr>
            <w:t>England</w:t>
          </w:r>
        </w:smartTag>
      </w:smartTag>
      <w:r w:rsidRPr="00B276AD">
        <w:rPr>
          <w:sz w:val="22"/>
          <w:szCs w:val="22"/>
        </w:rPr>
        <w:t>.  The southern grassland and scrub mosaic form a valuable addition to the site and are included under HC28.</w:t>
      </w:r>
    </w:p>
    <w:p w14:paraId="2D0C1D1F" w14:textId="77777777" w:rsidR="005C472D" w:rsidRPr="00B276AD" w:rsidRDefault="005C472D" w:rsidP="005C472D">
      <w:pPr>
        <w:jc w:val="both"/>
        <w:rPr>
          <w:rFonts w:eastAsia="MS Mincho"/>
          <w:b/>
          <w:sz w:val="22"/>
          <w:szCs w:val="22"/>
        </w:rPr>
      </w:pPr>
    </w:p>
    <w:p w14:paraId="44C5EC3A" w14:textId="77777777" w:rsidR="005C472D" w:rsidRPr="00B276AD" w:rsidRDefault="005C472D" w:rsidP="005C472D">
      <w:pPr>
        <w:jc w:val="both"/>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78044F39" w14:textId="77777777" w:rsidR="005C472D" w:rsidRPr="00B276AD" w:rsidRDefault="005C472D" w:rsidP="005C472D">
      <w:pPr>
        <w:jc w:val="both"/>
        <w:rPr>
          <w:bCs/>
          <w:sz w:val="22"/>
          <w:szCs w:val="22"/>
        </w:rPr>
      </w:pPr>
      <w:r w:rsidRPr="00B276AD">
        <w:rPr>
          <w:bCs/>
          <w:sz w:val="22"/>
          <w:szCs w:val="22"/>
        </w:rPr>
        <w:t>Unfavourable (ancient woodland); favourable in parts (grassland, scrub and non-ancient woodland)</w:t>
      </w:r>
    </w:p>
    <w:p w14:paraId="58603BF6" w14:textId="77777777" w:rsidR="005C472D" w:rsidRPr="00B276AD" w:rsidRDefault="005C472D" w:rsidP="005C472D">
      <w:pPr>
        <w:jc w:val="both"/>
        <w:rPr>
          <w:rFonts w:eastAsia="MS Mincho"/>
          <w:sz w:val="22"/>
          <w:szCs w:val="22"/>
        </w:rPr>
      </w:pPr>
      <w:r w:rsidRPr="00B276AD">
        <w:rPr>
          <w:rFonts w:eastAsia="MS Mincho"/>
          <w:sz w:val="22"/>
          <w:szCs w:val="22"/>
        </w:rPr>
        <w:t xml:space="preserve"> </w:t>
      </w:r>
    </w:p>
    <w:p w14:paraId="7EE928C0" w14:textId="77777777" w:rsidR="005C472D" w:rsidRPr="00B276AD" w:rsidRDefault="005C472D" w:rsidP="005C472D">
      <w:pPr>
        <w:jc w:val="both"/>
        <w:rPr>
          <w:rFonts w:eastAsia="MS Mincho"/>
          <w:b/>
          <w:sz w:val="22"/>
          <w:szCs w:val="22"/>
        </w:rPr>
      </w:pPr>
      <w:r w:rsidRPr="00B276AD">
        <w:rPr>
          <w:rFonts w:eastAsia="MS Mincho"/>
          <w:b/>
          <w:sz w:val="22"/>
          <w:szCs w:val="22"/>
        </w:rPr>
        <w:t>Management Issues</w:t>
      </w:r>
    </w:p>
    <w:p w14:paraId="51CD4C87" w14:textId="77777777" w:rsidR="005C472D" w:rsidRPr="00B276AD" w:rsidRDefault="005C472D" w:rsidP="005C472D">
      <w:pPr>
        <w:jc w:val="both"/>
        <w:rPr>
          <w:bCs/>
          <w:sz w:val="22"/>
          <w:szCs w:val="22"/>
        </w:rPr>
      </w:pPr>
      <w:r w:rsidRPr="00B276AD">
        <w:rPr>
          <w:bCs/>
          <w:sz w:val="22"/>
          <w:szCs w:val="22"/>
        </w:rPr>
        <w:t xml:space="preserve">The ancient Spring Wood is heavily used as a naturist retreat, and there are significant associated impacts on the woodland structure and ground layer relating to the ongoing disturbance and infrastructure.  Within the grassland compartment, rabbit grazing appears to be largely maintaining the open habitat, although scrub encroachment threatens the current mosaic. </w:t>
      </w:r>
    </w:p>
    <w:p w14:paraId="4BFDBDC5" w14:textId="77777777" w:rsidR="005C472D" w:rsidRPr="00B276AD" w:rsidRDefault="005C472D" w:rsidP="005C472D">
      <w:pPr>
        <w:rPr>
          <w:rFonts w:eastAsia="MS Mincho"/>
          <w:sz w:val="22"/>
          <w:szCs w:val="22"/>
        </w:rPr>
      </w:pPr>
    </w:p>
    <w:p w14:paraId="60660987" w14:textId="77777777" w:rsidR="005C472D" w:rsidRPr="00B276AD" w:rsidRDefault="005C472D" w:rsidP="005C472D">
      <w:pPr>
        <w:tabs>
          <w:tab w:val="left" w:pos="4520"/>
        </w:tabs>
        <w:rPr>
          <w:b/>
          <w:sz w:val="22"/>
          <w:szCs w:val="22"/>
        </w:rPr>
      </w:pPr>
      <w:r w:rsidRPr="00B276AD">
        <w:rPr>
          <w:b/>
          <w:sz w:val="22"/>
          <w:szCs w:val="22"/>
        </w:rPr>
        <w:t>Review Schedule</w:t>
      </w:r>
    </w:p>
    <w:p w14:paraId="45886D83" w14:textId="77777777" w:rsidR="005C472D" w:rsidRPr="00B276AD" w:rsidRDefault="005C472D" w:rsidP="005C472D">
      <w:pPr>
        <w:tabs>
          <w:tab w:val="left" w:pos="4520"/>
        </w:tabs>
        <w:rPr>
          <w:sz w:val="22"/>
          <w:szCs w:val="22"/>
        </w:rPr>
      </w:pPr>
      <w:r w:rsidRPr="00B276AD">
        <w:rPr>
          <w:sz w:val="22"/>
          <w:szCs w:val="22"/>
        </w:rPr>
        <w:t>Site Selected: 1991</w:t>
      </w:r>
      <w:r w:rsidRPr="00B276AD">
        <w:rPr>
          <w:sz w:val="22"/>
          <w:szCs w:val="22"/>
        </w:rPr>
        <w:tab/>
      </w:r>
    </w:p>
    <w:p w14:paraId="1DDE22E4" w14:textId="77777777" w:rsidR="005C472D" w:rsidRPr="00B276AD" w:rsidRDefault="005C472D" w:rsidP="005C472D">
      <w:pPr>
        <w:rPr>
          <w:sz w:val="22"/>
          <w:szCs w:val="22"/>
        </w:rPr>
      </w:pPr>
      <w:r w:rsidRPr="00B276AD">
        <w:rPr>
          <w:bCs/>
          <w:sz w:val="22"/>
          <w:szCs w:val="22"/>
        </w:rPr>
        <w:t>Reviewed</w:t>
      </w:r>
      <w:r w:rsidRPr="00B276AD">
        <w:rPr>
          <w:sz w:val="22"/>
          <w:szCs w:val="22"/>
        </w:rPr>
        <w:t>: 2008, 2015 (extended, internal boundary remapped)</w:t>
      </w:r>
    </w:p>
    <w:p w14:paraId="6DED58AC" w14:textId="77777777" w:rsidR="005C472D" w:rsidRPr="00B276AD" w:rsidRDefault="005C472D" w:rsidP="005C472D"/>
    <w:p w14:paraId="456FA224" w14:textId="77777777" w:rsidR="005C472D" w:rsidRDefault="005C472D">
      <w:pPr>
        <w:rPr>
          <w:rFonts w:eastAsia="MS Mincho"/>
          <w:b/>
          <w:bCs/>
        </w:rPr>
      </w:pPr>
      <w:r>
        <w:rPr>
          <w:rFonts w:eastAsia="MS Mincho"/>
          <w:b/>
          <w:bCs/>
        </w:rPr>
        <w:br w:type="page"/>
      </w:r>
    </w:p>
    <w:p w14:paraId="66AC0908" w14:textId="77777777" w:rsidR="005C472D" w:rsidRDefault="005C472D" w:rsidP="005C472D">
      <w:pPr>
        <w:jc w:val="center"/>
        <w:rPr>
          <w:rFonts w:eastAsia="MS Mincho"/>
          <w:b/>
          <w:bCs/>
          <w:szCs w:val="22"/>
        </w:rPr>
      </w:pPr>
      <w:r w:rsidRPr="00B276AD">
        <w:rPr>
          <w:rFonts w:eastAsia="MS Mincho"/>
          <w:b/>
          <w:bCs/>
          <w:szCs w:val="22"/>
        </w:rPr>
        <w:t>Co70 Stitching Wood</w:t>
      </w:r>
      <w:r>
        <w:rPr>
          <w:rFonts w:eastAsia="MS Mincho"/>
          <w:b/>
          <w:bCs/>
          <w:szCs w:val="22"/>
        </w:rPr>
        <w:t>, West Bergholt</w:t>
      </w:r>
      <w:r w:rsidRPr="00B276AD">
        <w:rPr>
          <w:rFonts w:eastAsia="MS Mincho"/>
          <w:b/>
          <w:bCs/>
          <w:szCs w:val="22"/>
        </w:rPr>
        <w:t xml:space="preserve"> (6.7 ha) TL 952284</w:t>
      </w:r>
    </w:p>
    <w:p w14:paraId="70E35C75" w14:textId="77777777" w:rsidR="005C472D" w:rsidRPr="00B276AD" w:rsidRDefault="005C472D" w:rsidP="005C472D">
      <w:pPr>
        <w:jc w:val="center"/>
        <w:rPr>
          <w:rFonts w:eastAsia="MS Mincho"/>
          <w:b/>
          <w:bCs/>
          <w:szCs w:val="22"/>
        </w:rPr>
      </w:pPr>
    </w:p>
    <w:p w14:paraId="5D5EEB90" w14:textId="77777777" w:rsidR="005C472D" w:rsidRPr="00B276AD" w:rsidRDefault="005C472D" w:rsidP="005C472D">
      <w:pPr>
        <w:rPr>
          <w:sz w:val="18"/>
          <w:szCs w:val="18"/>
        </w:rPr>
      </w:pPr>
      <w:r>
        <w:rPr>
          <w:noProof/>
          <w:lang w:eastAsia="en-GB"/>
        </w:rPr>
        <w:drawing>
          <wp:inline distT="0" distB="0" distL="0" distR="0" wp14:anchorId="6880CC21" wp14:editId="5E972491">
            <wp:extent cx="6038850" cy="4471269"/>
            <wp:effectExtent l="19050" t="19050" r="19050" b="24765"/>
            <wp:docPr id="32" name="Picture 32" descr="\\MADEAL\Users\Martin\Documents\EECOS\CURRENT (Home 14-12-12)\2015 10 - Colchester LoWS\Mapping\Co7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DEAL\Users\Martin\Documents\EECOS\CURRENT (Home 14-12-12)\2015 10 - Colchester LoWS\Mapping\Co70.em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50043" cy="4479556"/>
                    </a:xfrm>
                    <a:prstGeom prst="rect">
                      <a:avLst/>
                    </a:prstGeom>
                    <a:noFill/>
                    <a:ln w="9525">
                      <a:solidFill>
                        <a:srgbClr val="000000"/>
                      </a:solidFill>
                      <a:miter lim="800000"/>
                      <a:headEnd/>
                      <a:tailEnd/>
                    </a:ln>
                  </pic:spPr>
                </pic:pic>
              </a:graphicData>
            </a:graphic>
          </wp:inline>
        </w:drawing>
      </w:r>
    </w:p>
    <w:p w14:paraId="4E8BB932" w14:textId="63E27619" w:rsidR="005C472D" w:rsidRPr="00B276AD" w:rsidRDefault="005C472D" w:rsidP="005C472D">
      <w:pPr>
        <w:jc w:val="center"/>
        <w:rPr>
          <w:rFonts w:eastAsia="MS Mincho"/>
          <w:b/>
          <w:bCs/>
          <w:sz w:val="16"/>
          <w:szCs w:val="18"/>
        </w:rPr>
      </w:pP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614C9C49" w14:textId="77777777" w:rsidR="005C472D" w:rsidRPr="00B276AD" w:rsidRDefault="005C472D" w:rsidP="005C472D">
      <w:pPr>
        <w:jc w:val="both"/>
        <w:rPr>
          <w:rFonts w:eastAsia="MS Mincho"/>
          <w:sz w:val="22"/>
          <w:szCs w:val="22"/>
        </w:rPr>
      </w:pPr>
    </w:p>
    <w:p w14:paraId="531496A7" w14:textId="77777777" w:rsidR="005C472D" w:rsidRPr="00B276AD" w:rsidRDefault="005C472D" w:rsidP="005C472D">
      <w:pPr>
        <w:jc w:val="both"/>
        <w:rPr>
          <w:rFonts w:eastAsia="MS Mincho"/>
          <w:sz w:val="22"/>
          <w:szCs w:val="22"/>
        </w:rPr>
      </w:pPr>
      <w:r w:rsidRPr="00B276AD">
        <w:rPr>
          <w:rFonts w:eastAsia="MS Mincho"/>
          <w:sz w:val="22"/>
          <w:szCs w:val="22"/>
        </w:rPr>
        <w:t>Stitching Wood has a broadleaved canopy of Pedunculate Oak (</w:t>
      </w:r>
      <w:r w:rsidRPr="00B276AD">
        <w:rPr>
          <w:rFonts w:eastAsia="MS Mincho"/>
          <w:i/>
          <w:sz w:val="22"/>
          <w:szCs w:val="22"/>
        </w:rPr>
        <w:t>Quercus robur</w:t>
      </w:r>
      <w:r w:rsidRPr="00B276AD">
        <w:rPr>
          <w:rFonts w:eastAsia="MS Mincho"/>
          <w:sz w:val="22"/>
          <w:szCs w:val="22"/>
        </w:rPr>
        <w:t>) standards and mature Ash (</w:t>
      </w:r>
      <w:r w:rsidRPr="00B276AD">
        <w:rPr>
          <w:rFonts w:eastAsia="MS Mincho"/>
          <w:i/>
          <w:sz w:val="22"/>
          <w:szCs w:val="22"/>
        </w:rPr>
        <w:t>Fraxinus excelsior</w:t>
      </w:r>
      <w:r w:rsidRPr="00B276AD">
        <w:rPr>
          <w:rFonts w:eastAsia="MS Mincho"/>
          <w:sz w:val="22"/>
          <w:szCs w:val="22"/>
        </w:rPr>
        <w:t>) coppice, with Hazel (</w:t>
      </w:r>
      <w:r w:rsidRPr="00B276AD">
        <w:rPr>
          <w:rFonts w:eastAsia="MS Mincho"/>
          <w:i/>
          <w:iCs/>
          <w:sz w:val="22"/>
          <w:szCs w:val="22"/>
        </w:rPr>
        <w:t>Corylus avellana</w:t>
      </w:r>
      <w:r w:rsidRPr="00B276AD">
        <w:rPr>
          <w:rFonts w:eastAsia="MS Mincho"/>
          <w:sz w:val="22"/>
          <w:szCs w:val="22"/>
        </w:rPr>
        <w:t>) coppice dominating most of the sub-canopy layer.  Other tree species include Sweet Chestnut (</w:t>
      </w:r>
      <w:r w:rsidRPr="00B276AD">
        <w:rPr>
          <w:rFonts w:eastAsia="MS Mincho"/>
          <w:i/>
          <w:sz w:val="22"/>
          <w:szCs w:val="22"/>
        </w:rPr>
        <w:t>Castanea sativa</w:t>
      </w:r>
      <w:r w:rsidRPr="00B276AD">
        <w:rPr>
          <w:rFonts w:eastAsia="MS Mincho"/>
          <w:sz w:val="22"/>
          <w:szCs w:val="22"/>
        </w:rPr>
        <w:t>) and Silver Birch (</w:t>
      </w:r>
      <w:r w:rsidRPr="00B276AD">
        <w:rPr>
          <w:rFonts w:eastAsia="MS Mincho"/>
          <w:i/>
          <w:sz w:val="22"/>
          <w:szCs w:val="22"/>
        </w:rPr>
        <w:t>Betula pendula</w:t>
      </w:r>
      <w:r w:rsidRPr="00B276AD">
        <w:rPr>
          <w:rFonts w:eastAsia="MS Mincho"/>
          <w:sz w:val="22"/>
          <w:szCs w:val="22"/>
        </w:rPr>
        <w:t>), whilst scrubby Hawthorn (</w:t>
      </w:r>
      <w:r w:rsidRPr="00B276AD">
        <w:rPr>
          <w:rFonts w:eastAsia="MS Mincho"/>
          <w:i/>
          <w:sz w:val="22"/>
          <w:szCs w:val="22"/>
        </w:rPr>
        <w:t>Crataegus monogyna</w:t>
      </w:r>
      <w:r w:rsidRPr="00B276AD">
        <w:rPr>
          <w:rFonts w:eastAsia="MS Mincho"/>
          <w:sz w:val="22"/>
          <w:szCs w:val="22"/>
        </w:rPr>
        <w:t xml:space="preserve">) is found on the wood margins. </w:t>
      </w:r>
    </w:p>
    <w:p w14:paraId="57E4615A" w14:textId="77777777" w:rsidR="005C472D" w:rsidRPr="00B276AD" w:rsidRDefault="005C472D" w:rsidP="005C472D">
      <w:pPr>
        <w:jc w:val="both"/>
        <w:rPr>
          <w:rFonts w:eastAsia="MS Mincho"/>
          <w:sz w:val="22"/>
          <w:szCs w:val="22"/>
        </w:rPr>
      </w:pPr>
    </w:p>
    <w:p w14:paraId="6F77ADFB" w14:textId="77777777" w:rsidR="005C472D" w:rsidRPr="00B276AD" w:rsidRDefault="005C472D" w:rsidP="005C472D">
      <w:pPr>
        <w:jc w:val="both"/>
        <w:rPr>
          <w:rFonts w:eastAsia="MS Mincho"/>
          <w:sz w:val="22"/>
          <w:szCs w:val="22"/>
        </w:rPr>
      </w:pPr>
      <w:r w:rsidRPr="00B276AD">
        <w:rPr>
          <w:rFonts w:eastAsia="MS Mincho"/>
          <w:sz w:val="22"/>
          <w:szCs w:val="22"/>
        </w:rPr>
        <w:t>Bluebell (</w:t>
      </w:r>
      <w:r w:rsidRPr="00B276AD">
        <w:rPr>
          <w:rFonts w:eastAsia="MS Mincho"/>
          <w:i/>
          <w:iCs/>
          <w:sz w:val="22"/>
          <w:szCs w:val="22"/>
        </w:rPr>
        <w:t>Hyacinthoides non-scripta</w:t>
      </w:r>
      <w:r w:rsidRPr="00B276AD">
        <w:rPr>
          <w:rFonts w:eastAsia="MS Mincho"/>
          <w:sz w:val="22"/>
          <w:szCs w:val="22"/>
        </w:rPr>
        <w:t>) and Wood Anemone (</w:t>
      </w:r>
      <w:r w:rsidRPr="00B276AD">
        <w:rPr>
          <w:rFonts w:eastAsia="MS Mincho"/>
          <w:i/>
          <w:iCs/>
          <w:sz w:val="22"/>
          <w:szCs w:val="22"/>
        </w:rPr>
        <w:t>Anemone nemorosa</w:t>
      </w:r>
      <w:r w:rsidRPr="00B276AD">
        <w:rPr>
          <w:rFonts w:eastAsia="MS Mincho"/>
          <w:sz w:val="22"/>
          <w:szCs w:val="22"/>
        </w:rPr>
        <w:t>) are frequent in the ground flora beneath with Bracken (</w:t>
      </w:r>
      <w:r w:rsidRPr="00B276AD">
        <w:rPr>
          <w:rFonts w:eastAsia="MS Mincho"/>
          <w:i/>
          <w:sz w:val="22"/>
          <w:szCs w:val="22"/>
        </w:rPr>
        <w:t>Pteridium aquilinum</w:t>
      </w:r>
      <w:r w:rsidRPr="00B276AD">
        <w:rPr>
          <w:rFonts w:eastAsia="MS Mincho"/>
          <w:sz w:val="22"/>
          <w:szCs w:val="22"/>
        </w:rPr>
        <w:t xml:space="preserve">) dominating later in the summer.  The largest of several glades occurs in the west of the woodland where an open area adjacent to a pheasant pen supports tall grasses and locally dominant Bracken.  Other typical species within the ground layer include </w:t>
      </w:r>
      <w:r w:rsidRPr="00B276AD">
        <w:rPr>
          <w:color w:val="000000"/>
          <w:sz w:val="22"/>
          <w:szCs w:val="22"/>
          <w:lang w:eastAsia="en-GB"/>
        </w:rPr>
        <w:t>Greater Sti</w:t>
      </w:r>
      <w:r>
        <w:rPr>
          <w:color w:val="000000"/>
          <w:sz w:val="22"/>
          <w:szCs w:val="22"/>
          <w:lang w:eastAsia="en-GB"/>
        </w:rPr>
        <w:t>t</w:t>
      </w:r>
      <w:r w:rsidRPr="00B276AD">
        <w:rPr>
          <w:color w:val="000000"/>
          <w:sz w:val="22"/>
          <w:szCs w:val="22"/>
          <w:lang w:eastAsia="en-GB"/>
        </w:rPr>
        <w:t>chwort (</w:t>
      </w:r>
      <w:r w:rsidRPr="00B276AD">
        <w:rPr>
          <w:i/>
          <w:iCs/>
          <w:color w:val="000000"/>
          <w:sz w:val="22"/>
          <w:szCs w:val="22"/>
          <w:lang w:eastAsia="en-GB"/>
        </w:rPr>
        <w:t>Stellaria holostea</w:t>
      </w:r>
      <w:r w:rsidRPr="00B276AD">
        <w:rPr>
          <w:color w:val="000000"/>
          <w:sz w:val="22"/>
          <w:szCs w:val="22"/>
          <w:lang w:eastAsia="en-GB"/>
        </w:rPr>
        <w:t>), Dog's Mercury (</w:t>
      </w:r>
      <w:r w:rsidRPr="00B276AD">
        <w:rPr>
          <w:i/>
          <w:iCs/>
          <w:color w:val="000000"/>
          <w:sz w:val="22"/>
          <w:szCs w:val="22"/>
          <w:lang w:eastAsia="en-GB"/>
        </w:rPr>
        <w:t>Mercurialis perennis</w:t>
      </w:r>
      <w:r w:rsidRPr="00B276AD">
        <w:rPr>
          <w:color w:val="000000"/>
          <w:sz w:val="22"/>
          <w:szCs w:val="22"/>
          <w:lang w:eastAsia="en-GB"/>
        </w:rPr>
        <w:t>), Bramble (</w:t>
      </w:r>
      <w:r w:rsidRPr="00B276AD">
        <w:rPr>
          <w:i/>
          <w:iCs/>
          <w:color w:val="000000"/>
          <w:sz w:val="22"/>
          <w:szCs w:val="22"/>
          <w:lang w:eastAsia="en-GB"/>
        </w:rPr>
        <w:t>Rubus fruticosus</w:t>
      </w:r>
      <w:r w:rsidRPr="00B276AD">
        <w:rPr>
          <w:color w:val="000000"/>
          <w:sz w:val="22"/>
          <w:szCs w:val="22"/>
          <w:lang w:eastAsia="en-GB"/>
        </w:rPr>
        <w:t xml:space="preserve"> agg.) and Honeysuckle (</w:t>
      </w:r>
      <w:r w:rsidRPr="00B276AD">
        <w:rPr>
          <w:i/>
          <w:color w:val="000000"/>
          <w:sz w:val="22"/>
          <w:szCs w:val="22"/>
          <w:lang w:eastAsia="en-GB"/>
        </w:rPr>
        <w:t>Lonicera periclymenum</w:t>
      </w:r>
      <w:r w:rsidRPr="00B276AD">
        <w:rPr>
          <w:color w:val="000000"/>
          <w:sz w:val="22"/>
          <w:szCs w:val="22"/>
          <w:lang w:eastAsia="en-GB"/>
        </w:rPr>
        <w:t>).</w:t>
      </w:r>
    </w:p>
    <w:p w14:paraId="5D5A72CA" w14:textId="77777777" w:rsidR="005C472D" w:rsidRPr="00B276AD" w:rsidRDefault="005C472D" w:rsidP="005C472D">
      <w:pPr>
        <w:rPr>
          <w:rFonts w:eastAsia="MS Mincho"/>
          <w:sz w:val="22"/>
          <w:szCs w:val="22"/>
        </w:rPr>
      </w:pPr>
    </w:p>
    <w:p w14:paraId="71F28BEB"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00EE9CBA" w14:textId="77777777" w:rsidR="005C472D" w:rsidRPr="00B276AD" w:rsidRDefault="005C472D" w:rsidP="005C472D">
      <w:pPr>
        <w:rPr>
          <w:rFonts w:eastAsia="MS Mincho"/>
          <w:bCs/>
          <w:sz w:val="22"/>
          <w:szCs w:val="22"/>
        </w:rPr>
      </w:pPr>
      <w:r w:rsidRPr="00B276AD">
        <w:rPr>
          <w:rFonts w:eastAsia="MS Mincho"/>
          <w:bCs/>
          <w:sz w:val="22"/>
          <w:szCs w:val="22"/>
        </w:rPr>
        <w:t>The site is in private ownership and there is no public access.</w:t>
      </w:r>
    </w:p>
    <w:p w14:paraId="5CFF43D7" w14:textId="77777777" w:rsidR="005C472D" w:rsidRPr="00B276AD" w:rsidRDefault="005C472D" w:rsidP="005C472D">
      <w:pPr>
        <w:rPr>
          <w:rFonts w:eastAsia="MS Mincho"/>
          <w:b/>
          <w:bCs/>
          <w:sz w:val="22"/>
          <w:szCs w:val="22"/>
        </w:rPr>
      </w:pPr>
    </w:p>
    <w:p w14:paraId="47DA78C1"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23576DC4" w14:textId="77777777" w:rsidR="005C472D" w:rsidRPr="00B276AD" w:rsidRDefault="005C472D" w:rsidP="005C472D">
      <w:pPr>
        <w:rPr>
          <w:sz w:val="22"/>
          <w:szCs w:val="22"/>
        </w:rPr>
      </w:pPr>
      <w:r w:rsidRPr="00B276AD">
        <w:rPr>
          <w:sz w:val="22"/>
          <w:szCs w:val="22"/>
        </w:rPr>
        <w:t xml:space="preserve">Lowland Mixed Deciduous </w:t>
      </w:r>
      <w:smartTag w:uri="urn:schemas-microsoft-com:office:smarttags" w:element="City">
        <w:smartTag w:uri="urn:schemas-microsoft-com:office:smarttags" w:element="place">
          <w:r w:rsidRPr="00B276AD">
            <w:rPr>
              <w:sz w:val="22"/>
              <w:szCs w:val="22"/>
            </w:rPr>
            <w:t>Woodland</w:t>
          </w:r>
        </w:smartTag>
      </w:smartTag>
    </w:p>
    <w:p w14:paraId="6C1AB006" w14:textId="77777777" w:rsidR="005C472D" w:rsidRPr="00B276AD" w:rsidRDefault="005C472D" w:rsidP="005C472D">
      <w:pPr>
        <w:rPr>
          <w:rFonts w:eastAsia="MS Mincho"/>
          <w:b/>
          <w:bCs/>
          <w:sz w:val="22"/>
          <w:szCs w:val="22"/>
        </w:rPr>
      </w:pPr>
    </w:p>
    <w:p w14:paraId="56DFBC61" w14:textId="77777777" w:rsidR="005C472D" w:rsidRPr="00B276AD" w:rsidRDefault="005C472D" w:rsidP="005C472D">
      <w:pPr>
        <w:rPr>
          <w:rFonts w:eastAsia="MS Mincho"/>
          <w:b/>
          <w:bCs/>
          <w:sz w:val="22"/>
          <w:szCs w:val="22"/>
        </w:rPr>
      </w:pPr>
      <w:r w:rsidRPr="00B276AD">
        <w:rPr>
          <w:rFonts w:eastAsia="MS Mincho"/>
          <w:b/>
          <w:bCs/>
          <w:sz w:val="22"/>
          <w:szCs w:val="22"/>
        </w:rPr>
        <w:t xml:space="preserve">Selection </w:t>
      </w:r>
      <w:r>
        <w:rPr>
          <w:rFonts w:eastAsia="MS Mincho"/>
          <w:b/>
          <w:bCs/>
          <w:sz w:val="22"/>
          <w:szCs w:val="22"/>
        </w:rPr>
        <w:t>Criteria</w:t>
      </w:r>
    </w:p>
    <w:p w14:paraId="604ACC26" w14:textId="77777777" w:rsidR="005C472D" w:rsidRPr="00B276AD" w:rsidRDefault="005C472D" w:rsidP="005C472D">
      <w:pPr>
        <w:rPr>
          <w:rFonts w:eastAsia="MS Mincho"/>
          <w:sz w:val="22"/>
          <w:szCs w:val="22"/>
        </w:rPr>
      </w:pPr>
      <w:r w:rsidRPr="00B276AD">
        <w:rPr>
          <w:rFonts w:eastAsia="MS Mincho"/>
          <w:sz w:val="22"/>
          <w:szCs w:val="22"/>
        </w:rPr>
        <w:t>HC1 – Ancient Woodland Sites</w:t>
      </w:r>
    </w:p>
    <w:p w14:paraId="3086B1C3" w14:textId="77777777" w:rsidR="005C472D" w:rsidRPr="00B276AD" w:rsidRDefault="005C472D" w:rsidP="005C472D">
      <w:pPr>
        <w:rPr>
          <w:rFonts w:eastAsia="MS Mincho"/>
          <w:sz w:val="22"/>
          <w:szCs w:val="22"/>
        </w:rPr>
      </w:pPr>
    </w:p>
    <w:p w14:paraId="3A5E4528" w14:textId="77777777" w:rsidR="005C472D" w:rsidRPr="00B276AD" w:rsidRDefault="005C472D" w:rsidP="005C472D">
      <w:pPr>
        <w:rPr>
          <w:rFonts w:eastAsia="MS Mincho"/>
          <w:b/>
          <w:sz w:val="22"/>
          <w:szCs w:val="22"/>
        </w:rPr>
      </w:pPr>
      <w:r>
        <w:rPr>
          <w:rFonts w:eastAsia="MS Mincho"/>
          <w:b/>
          <w:color w:val="000000"/>
          <w:sz w:val="22"/>
          <w:szCs w:val="22"/>
        </w:rPr>
        <w:t>Rationale</w:t>
      </w:r>
    </w:p>
    <w:p w14:paraId="4D8FD5AA" w14:textId="77777777" w:rsidR="005C472D" w:rsidRPr="00B276AD" w:rsidRDefault="005C472D" w:rsidP="005C472D">
      <w:pPr>
        <w:jc w:val="both"/>
        <w:rPr>
          <w:bCs/>
          <w:sz w:val="22"/>
          <w:szCs w:val="22"/>
        </w:rPr>
      </w:pPr>
      <w:r w:rsidRPr="00B276AD">
        <w:rPr>
          <w:rFonts w:eastAsia="MS Mincho"/>
          <w:sz w:val="22"/>
          <w:szCs w:val="22"/>
        </w:rPr>
        <w:t>This woodland appears on the Ancient Woodland Inventory and supports a small number of indicator plants.</w:t>
      </w:r>
    </w:p>
    <w:p w14:paraId="2204B533" w14:textId="77777777" w:rsidR="005C472D" w:rsidRPr="00B276AD" w:rsidRDefault="005C472D" w:rsidP="005C472D">
      <w:pPr>
        <w:rPr>
          <w:rFonts w:eastAsia="MS Mincho"/>
          <w:sz w:val="22"/>
          <w:szCs w:val="22"/>
        </w:rPr>
      </w:pPr>
    </w:p>
    <w:p w14:paraId="29A82239"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32359D21" w14:textId="77777777" w:rsidR="005C472D" w:rsidRPr="00B276AD" w:rsidRDefault="005C472D" w:rsidP="005C472D">
      <w:pPr>
        <w:rPr>
          <w:bCs/>
          <w:sz w:val="22"/>
          <w:szCs w:val="22"/>
        </w:rPr>
      </w:pPr>
      <w:r w:rsidRPr="00B276AD">
        <w:rPr>
          <w:bCs/>
          <w:sz w:val="22"/>
          <w:szCs w:val="22"/>
        </w:rPr>
        <w:t>Favourable</w:t>
      </w:r>
    </w:p>
    <w:p w14:paraId="4DD9CC36" w14:textId="77777777" w:rsidR="005C472D" w:rsidRPr="00B276AD" w:rsidRDefault="005C472D" w:rsidP="005C472D">
      <w:pPr>
        <w:rPr>
          <w:rFonts w:eastAsia="MS Mincho"/>
          <w:sz w:val="22"/>
          <w:szCs w:val="22"/>
        </w:rPr>
      </w:pPr>
    </w:p>
    <w:p w14:paraId="377C0990"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2C8799E7" w14:textId="77777777" w:rsidR="005C472D" w:rsidRPr="00B276AD" w:rsidRDefault="005C472D" w:rsidP="005C472D">
      <w:pPr>
        <w:jc w:val="both"/>
        <w:rPr>
          <w:rFonts w:eastAsia="MS Mincho"/>
          <w:sz w:val="22"/>
          <w:szCs w:val="22"/>
        </w:rPr>
      </w:pPr>
      <w:r w:rsidRPr="00B276AD">
        <w:rPr>
          <w:rFonts w:eastAsia="MS Mincho"/>
          <w:sz w:val="22"/>
          <w:szCs w:val="22"/>
        </w:rPr>
        <w:t xml:space="preserve">A resumption of small scale coppicing and selective felling in cluttered areas of younger oak and birch would benefit the overall structure and allow light into the ground layer.  </w:t>
      </w:r>
    </w:p>
    <w:p w14:paraId="6927FC6C" w14:textId="77777777" w:rsidR="005C472D" w:rsidRPr="00B276AD" w:rsidRDefault="005C472D" w:rsidP="005C472D">
      <w:pPr>
        <w:rPr>
          <w:rFonts w:eastAsia="MS Mincho"/>
          <w:sz w:val="22"/>
          <w:szCs w:val="22"/>
        </w:rPr>
      </w:pPr>
    </w:p>
    <w:p w14:paraId="3E0B9C58" w14:textId="77777777" w:rsidR="005C472D" w:rsidRPr="00B276AD" w:rsidRDefault="005C472D" w:rsidP="005C472D">
      <w:pPr>
        <w:tabs>
          <w:tab w:val="left" w:pos="4520"/>
        </w:tabs>
        <w:rPr>
          <w:b/>
          <w:sz w:val="22"/>
          <w:szCs w:val="22"/>
        </w:rPr>
      </w:pPr>
      <w:r w:rsidRPr="00B276AD">
        <w:rPr>
          <w:b/>
          <w:sz w:val="22"/>
          <w:szCs w:val="22"/>
        </w:rPr>
        <w:t>Review Schedule</w:t>
      </w:r>
    </w:p>
    <w:p w14:paraId="5E799F07" w14:textId="77777777" w:rsidR="005C472D" w:rsidRPr="00B276AD" w:rsidRDefault="005C472D" w:rsidP="005C472D">
      <w:pPr>
        <w:tabs>
          <w:tab w:val="left" w:pos="4520"/>
        </w:tabs>
        <w:rPr>
          <w:sz w:val="22"/>
          <w:szCs w:val="22"/>
        </w:rPr>
      </w:pPr>
      <w:r w:rsidRPr="00B276AD">
        <w:rPr>
          <w:sz w:val="22"/>
          <w:szCs w:val="22"/>
        </w:rPr>
        <w:t>Site Selected: 1991</w:t>
      </w:r>
      <w:r w:rsidRPr="00B276AD">
        <w:rPr>
          <w:sz w:val="22"/>
          <w:szCs w:val="22"/>
        </w:rPr>
        <w:tab/>
      </w:r>
    </w:p>
    <w:p w14:paraId="7AD6BF2F" w14:textId="77777777" w:rsidR="005C472D" w:rsidRPr="00B276AD" w:rsidRDefault="005C472D" w:rsidP="005C472D">
      <w:pPr>
        <w:rPr>
          <w:sz w:val="22"/>
          <w:szCs w:val="22"/>
        </w:rPr>
      </w:pPr>
      <w:r w:rsidRPr="00B276AD">
        <w:rPr>
          <w:bCs/>
          <w:sz w:val="22"/>
          <w:szCs w:val="22"/>
        </w:rPr>
        <w:t>Reviewed</w:t>
      </w:r>
      <w:r w:rsidRPr="00B276AD">
        <w:rPr>
          <w:sz w:val="22"/>
          <w:szCs w:val="22"/>
        </w:rPr>
        <w:t>: 2008, 2015 (no change)</w:t>
      </w:r>
    </w:p>
    <w:p w14:paraId="1B7160A4" w14:textId="77777777" w:rsidR="005C472D" w:rsidRPr="00B276AD" w:rsidRDefault="005C472D" w:rsidP="005C472D"/>
    <w:p w14:paraId="67954313" w14:textId="77777777" w:rsidR="005C472D" w:rsidRDefault="005C472D">
      <w:pPr>
        <w:rPr>
          <w:rFonts w:eastAsia="MS Mincho"/>
          <w:b/>
          <w:bCs/>
        </w:rPr>
      </w:pPr>
      <w:r>
        <w:rPr>
          <w:rFonts w:eastAsia="MS Mincho"/>
          <w:b/>
          <w:bCs/>
        </w:rPr>
        <w:br w:type="page"/>
      </w:r>
    </w:p>
    <w:p w14:paraId="643B2563" w14:textId="77777777" w:rsidR="005C472D" w:rsidRDefault="005C472D" w:rsidP="005C472D">
      <w:pPr>
        <w:jc w:val="center"/>
        <w:rPr>
          <w:rFonts w:eastAsia="MS Mincho"/>
          <w:b/>
          <w:bCs/>
          <w:szCs w:val="22"/>
        </w:rPr>
      </w:pPr>
      <w:r w:rsidRPr="00B276AD">
        <w:rPr>
          <w:rFonts w:eastAsia="MS Mincho"/>
          <w:b/>
          <w:bCs/>
          <w:szCs w:val="22"/>
        </w:rPr>
        <w:t>Co71 Grove Wood</w:t>
      </w:r>
      <w:r>
        <w:rPr>
          <w:rFonts w:eastAsia="MS Mincho"/>
          <w:b/>
          <w:bCs/>
          <w:szCs w:val="22"/>
        </w:rPr>
        <w:t>, West Bergholt</w:t>
      </w:r>
      <w:r w:rsidRPr="00B276AD">
        <w:rPr>
          <w:rFonts w:eastAsia="MS Mincho"/>
          <w:b/>
          <w:bCs/>
          <w:szCs w:val="22"/>
        </w:rPr>
        <w:t xml:space="preserve"> (3.</w:t>
      </w:r>
      <w:r>
        <w:rPr>
          <w:rFonts w:eastAsia="MS Mincho"/>
          <w:b/>
          <w:bCs/>
          <w:szCs w:val="22"/>
        </w:rPr>
        <w:t>1</w:t>
      </w:r>
      <w:r w:rsidRPr="00B276AD">
        <w:rPr>
          <w:rFonts w:eastAsia="MS Mincho"/>
          <w:b/>
          <w:bCs/>
          <w:szCs w:val="22"/>
        </w:rPr>
        <w:t xml:space="preserve"> ha) TL 952275</w:t>
      </w:r>
    </w:p>
    <w:p w14:paraId="4C163FF9" w14:textId="77777777" w:rsidR="005C472D" w:rsidRPr="00B276AD" w:rsidRDefault="005C472D" w:rsidP="005C472D">
      <w:pPr>
        <w:jc w:val="center"/>
        <w:rPr>
          <w:rFonts w:eastAsia="MS Mincho"/>
          <w:b/>
          <w:bCs/>
          <w:szCs w:val="22"/>
        </w:rPr>
      </w:pPr>
    </w:p>
    <w:p w14:paraId="0CA11AB6" w14:textId="77777777" w:rsidR="005C472D" w:rsidRPr="00B276AD" w:rsidRDefault="005C472D" w:rsidP="005C472D">
      <w:pPr>
        <w:rPr>
          <w:sz w:val="20"/>
          <w:szCs w:val="18"/>
        </w:rPr>
      </w:pPr>
      <w:r>
        <w:rPr>
          <w:rFonts w:ascii="Courier New" w:hAnsi="Courier New" w:cs="Courier New"/>
          <w:noProof/>
          <w:sz w:val="20"/>
          <w:szCs w:val="20"/>
          <w:lang w:eastAsia="en-GB"/>
        </w:rPr>
        <w:drawing>
          <wp:inline distT="0" distB="0" distL="0" distR="0" wp14:anchorId="6FFC9998" wp14:editId="059AE8C2">
            <wp:extent cx="6019800" cy="4457350"/>
            <wp:effectExtent l="19050" t="19050" r="19050" b="19685"/>
            <wp:docPr id="33" name="Picture 33" descr="\\MADEAL\Users\Martin\Documents\EECOS\CURRENT (Home 14-12-12)\2015 10 - Colchester LoWS\Mapping\Co7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DEAL\Users\Martin\Documents\EECOS\CURRENT (Home 14-12-12)\2015 10 - Colchester LoWS\Mapping\Co71.em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18456" cy="4456355"/>
                    </a:xfrm>
                    <a:prstGeom prst="rect">
                      <a:avLst/>
                    </a:prstGeom>
                    <a:noFill/>
                    <a:ln w="9525">
                      <a:solidFill>
                        <a:srgbClr val="000000"/>
                      </a:solidFill>
                      <a:miter lim="800000"/>
                      <a:headEnd/>
                      <a:tailEnd/>
                    </a:ln>
                  </pic:spPr>
                </pic:pic>
              </a:graphicData>
            </a:graphic>
          </wp:inline>
        </w:drawing>
      </w:r>
    </w:p>
    <w:p w14:paraId="2A0923FA" w14:textId="10B69643" w:rsidR="005C472D" w:rsidRPr="00B276AD" w:rsidRDefault="005C472D" w:rsidP="005C472D">
      <w:pPr>
        <w:jc w:val="center"/>
        <w:rPr>
          <w:rFonts w:eastAsia="MS Mincho"/>
          <w:b/>
          <w:bCs/>
          <w:sz w:val="16"/>
          <w:szCs w:val="18"/>
        </w:rPr>
      </w:pP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3BB5F261" w14:textId="77777777" w:rsidR="005C472D" w:rsidRPr="00B276AD" w:rsidRDefault="005C472D" w:rsidP="005C472D">
      <w:pPr>
        <w:jc w:val="both"/>
        <w:rPr>
          <w:rFonts w:eastAsia="MS Mincho"/>
          <w:bCs/>
          <w:sz w:val="22"/>
          <w:szCs w:val="22"/>
        </w:rPr>
      </w:pPr>
    </w:p>
    <w:p w14:paraId="4E2054CB" w14:textId="77777777" w:rsidR="005C472D" w:rsidRPr="00B276AD" w:rsidRDefault="005C472D" w:rsidP="005C472D">
      <w:pPr>
        <w:jc w:val="both"/>
        <w:rPr>
          <w:rFonts w:eastAsia="MS Mincho"/>
          <w:bCs/>
          <w:sz w:val="22"/>
          <w:szCs w:val="22"/>
        </w:rPr>
      </w:pPr>
      <w:r w:rsidRPr="00B276AD">
        <w:rPr>
          <w:rFonts w:eastAsia="MS Mincho"/>
          <w:bCs/>
          <w:sz w:val="22"/>
          <w:szCs w:val="22"/>
        </w:rPr>
        <w:t>This wood on a gentle south-facing slope is dominated by Pedunculate Oak (</w:t>
      </w:r>
      <w:r w:rsidRPr="00B276AD">
        <w:rPr>
          <w:rFonts w:eastAsia="MS Mincho"/>
          <w:bCs/>
          <w:i/>
          <w:sz w:val="22"/>
          <w:szCs w:val="22"/>
        </w:rPr>
        <w:t>Quercus robur</w:t>
      </w:r>
      <w:r w:rsidRPr="00B276AD">
        <w:rPr>
          <w:rFonts w:eastAsia="MS Mincho"/>
          <w:bCs/>
          <w:sz w:val="22"/>
          <w:szCs w:val="22"/>
        </w:rPr>
        <w:t>), with Wild Cherry (</w:t>
      </w:r>
      <w:r w:rsidRPr="00B276AD">
        <w:rPr>
          <w:rFonts w:eastAsia="MS Mincho"/>
          <w:bCs/>
          <w:i/>
          <w:sz w:val="22"/>
          <w:szCs w:val="22"/>
        </w:rPr>
        <w:t>Prunus avium</w:t>
      </w:r>
      <w:r w:rsidRPr="00B276AD">
        <w:rPr>
          <w:rFonts w:eastAsia="MS Mincho"/>
          <w:bCs/>
          <w:sz w:val="22"/>
          <w:szCs w:val="22"/>
        </w:rPr>
        <w:t>) scattered throughout.   Coppiced Hazel (</w:t>
      </w:r>
      <w:r w:rsidRPr="00B276AD">
        <w:rPr>
          <w:rFonts w:eastAsia="MS Mincho"/>
          <w:bCs/>
          <w:i/>
          <w:sz w:val="22"/>
          <w:szCs w:val="22"/>
        </w:rPr>
        <w:t>Corylus avellana</w:t>
      </w:r>
      <w:r w:rsidRPr="00B276AD">
        <w:rPr>
          <w:rFonts w:eastAsia="MS Mincho"/>
          <w:bCs/>
          <w:sz w:val="22"/>
          <w:szCs w:val="22"/>
        </w:rPr>
        <w:t>) forms a patchy shrub canopy, alongside Holly (</w:t>
      </w:r>
      <w:r w:rsidRPr="00B276AD">
        <w:rPr>
          <w:rFonts w:eastAsia="MS Mincho"/>
          <w:bCs/>
          <w:i/>
          <w:sz w:val="22"/>
          <w:szCs w:val="22"/>
        </w:rPr>
        <w:t>Ilex aquifolium</w:t>
      </w:r>
      <w:r w:rsidRPr="00B276AD">
        <w:rPr>
          <w:rFonts w:eastAsia="MS Mincho"/>
          <w:bCs/>
          <w:sz w:val="22"/>
          <w:szCs w:val="22"/>
        </w:rPr>
        <w:t xml:space="preserve">), Bramble </w:t>
      </w:r>
      <w:r w:rsidRPr="00B276AD">
        <w:rPr>
          <w:color w:val="000000"/>
          <w:sz w:val="22"/>
          <w:szCs w:val="22"/>
          <w:lang w:eastAsia="en-GB"/>
        </w:rPr>
        <w:t>(</w:t>
      </w:r>
      <w:r w:rsidRPr="00B276AD">
        <w:rPr>
          <w:i/>
          <w:iCs/>
          <w:color w:val="000000"/>
          <w:sz w:val="22"/>
          <w:szCs w:val="22"/>
          <w:lang w:eastAsia="en-GB"/>
        </w:rPr>
        <w:t>Rubus fruticosus</w:t>
      </w:r>
      <w:r w:rsidRPr="00B276AD">
        <w:rPr>
          <w:color w:val="000000"/>
          <w:sz w:val="22"/>
          <w:szCs w:val="22"/>
          <w:lang w:eastAsia="en-GB"/>
        </w:rPr>
        <w:t xml:space="preserve"> agg.) </w:t>
      </w:r>
      <w:r w:rsidRPr="00B276AD">
        <w:rPr>
          <w:rFonts w:eastAsia="MS Mincho"/>
          <w:bCs/>
          <w:sz w:val="22"/>
          <w:szCs w:val="22"/>
        </w:rPr>
        <w:t>and Honeysuckle (</w:t>
      </w:r>
      <w:r w:rsidRPr="00B276AD">
        <w:rPr>
          <w:rFonts w:eastAsia="MS Mincho"/>
          <w:bCs/>
          <w:i/>
          <w:sz w:val="22"/>
          <w:szCs w:val="22"/>
        </w:rPr>
        <w:t>Lonicera periclymenum).</w:t>
      </w:r>
      <w:r w:rsidRPr="00B276AD">
        <w:rPr>
          <w:rFonts w:eastAsia="MS Mincho"/>
          <w:bCs/>
          <w:sz w:val="22"/>
          <w:szCs w:val="22"/>
        </w:rPr>
        <w:t xml:space="preserve">  </w:t>
      </w:r>
    </w:p>
    <w:p w14:paraId="4961DC9E" w14:textId="77777777" w:rsidR="005C472D" w:rsidRPr="00B276AD" w:rsidRDefault="005C472D" w:rsidP="005C472D">
      <w:pPr>
        <w:jc w:val="both"/>
        <w:rPr>
          <w:rFonts w:eastAsia="MS Mincho"/>
          <w:bCs/>
          <w:sz w:val="22"/>
          <w:szCs w:val="22"/>
        </w:rPr>
      </w:pPr>
    </w:p>
    <w:p w14:paraId="4A597051" w14:textId="77777777" w:rsidR="005C472D" w:rsidRPr="00B276AD" w:rsidRDefault="005C472D" w:rsidP="005C472D">
      <w:pPr>
        <w:jc w:val="both"/>
        <w:rPr>
          <w:rFonts w:eastAsia="MS Mincho"/>
          <w:bCs/>
          <w:sz w:val="22"/>
          <w:szCs w:val="22"/>
        </w:rPr>
      </w:pPr>
      <w:r w:rsidRPr="00B276AD">
        <w:rPr>
          <w:rFonts w:eastAsia="MS Mincho"/>
          <w:bCs/>
          <w:sz w:val="22"/>
          <w:szCs w:val="22"/>
        </w:rPr>
        <w:t>Bluebell (</w:t>
      </w:r>
      <w:r w:rsidRPr="00B276AD">
        <w:rPr>
          <w:rFonts w:eastAsia="MS Mincho"/>
          <w:bCs/>
          <w:i/>
          <w:sz w:val="22"/>
          <w:szCs w:val="22"/>
        </w:rPr>
        <w:t>Hyacinthoides non-scripta</w:t>
      </w:r>
      <w:r w:rsidRPr="00B276AD">
        <w:rPr>
          <w:rFonts w:eastAsia="MS Mincho"/>
          <w:bCs/>
          <w:sz w:val="22"/>
          <w:szCs w:val="22"/>
        </w:rPr>
        <w:t xml:space="preserve">) is dominant within the ground layer throughout the majority of this ancient woodland, being replaced later in the season by local </w:t>
      </w:r>
      <w:r w:rsidRPr="00B276AD">
        <w:rPr>
          <w:color w:val="000000"/>
          <w:sz w:val="22"/>
          <w:szCs w:val="22"/>
          <w:lang w:eastAsia="en-GB"/>
        </w:rPr>
        <w:t>Bracken (</w:t>
      </w:r>
      <w:r w:rsidRPr="00B276AD">
        <w:rPr>
          <w:i/>
          <w:iCs/>
          <w:color w:val="000000"/>
          <w:sz w:val="22"/>
          <w:szCs w:val="22"/>
          <w:lang w:eastAsia="en-GB"/>
        </w:rPr>
        <w:t>Pteridium aquilinum</w:t>
      </w:r>
      <w:r w:rsidRPr="00B276AD">
        <w:rPr>
          <w:color w:val="000000"/>
          <w:sz w:val="22"/>
          <w:szCs w:val="22"/>
          <w:lang w:eastAsia="en-GB"/>
        </w:rPr>
        <w:t>) and Foxglove (</w:t>
      </w:r>
      <w:r w:rsidRPr="00B276AD">
        <w:rPr>
          <w:i/>
          <w:iCs/>
          <w:color w:val="000000"/>
          <w:sz w:val="22"/>
          <w:szCs w:val="22"/>
          <w:lang w:eastAsia="en-GB"/>
        </w:rPr>
        <w:t>Digitalis purpurea</w:t>
      </w:r>
      <w:r w:rsidRPr="00B276AD">
        <w:rPr>
          <w:color w:val="000000"/>
          <w:sz w:val="22"/>
          <w:szCs w:val="22"/>
          <w:lang w:eastAsia="en-GB"/>
        </w:rPr>
        <w:t>).</w:t>
      </w:r>
      <w:r w:rsidRPr="00B276AD">
        <w:rPr>
          <w:rFonts w:eastAsia="MS Mincho"/>
          <w:bCs/>
          <w:sz w:val="22"/>
          <w:szCs w:val="22"/>
        </w:rPr>
        <w:t xml:space="preserve">  Wood Anemone (</w:t>
      </w:r>
      <w:r w:rsidRPr="00B276AD">
        <w:rPr>
          <w:rFonts w:eastAsia="MS Mincho"/>
          <w:bCs/>
          <w:i/>
          <w:sz w:val="22"/>
          <w:szCs w:val="22"/>
        </w:rPr>
        <w:t>Anemone nemorosa</w:t>
      </w:r>
      <w:r w:rsidRPr="00B276AD">
        <w:rPr>
          <w:rFonts w:eastAsia="MS Mincho"/>
          <w:bCs/>
          <w:sz w:val="22"/>
          <w:szCs w:val="22"/>
        </w:rPr>
        <w:t xml:space="preserve">) is also present, being mostly confined to the northeast corner of the wood. </w:t>
      </w:r>
    </w:p>
    <w:p w14:paraId="6436A1E0" w14:textId="77777777" w:rsidR="005C472D" w:rsidRPr="00B276AD" w:rsidRDefault="005C472D" w:rsidP="005C472D">
      <w:pPr>
        <w:rPr>
          <w:sz w:val="22"/>
          <w:szCs w:val="22"/>
        </w:rPr>
      </w:pPr>
    </w:p>
    <w:p w14:paraId="1EECEF09"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029AEBE3" w14:textId="77777777" w:rsidR="005C472D" w:rsidRPr="00B276AD" w:rsidRDefault="005C472D" w:rsidP="005C472D">
      <w:pPr>
        <w:rPr>
          <w:rFonts w:eastAsia="MS Mincho"/>
          <w:bCs/>
          <w:sz w:val="22"/>
          <w:szCs w:val="22"/>
        </w:rPr>
      </w:pPr>
      <w:r w:rsidRPr="00B276AD">
        <w:rPr>
          <w:rFonts w:eastAsia="MS Mincho"/>
          <w:bCs/>
          <w:sz w:val="22"/>
          <w:szCs w:val="22"/>
        </w:rPr>
        <w:t>The site is in private ownership and there is no public access.</w:t>
      </w:r>
    </w:p>
    <w:p w14:paraId="0C581F1C" w14:textId="77777777" w:rsidR="005C472D" w:rsidRPr="00B276AD" w:rsidRDefault="005C472D" w:rsidP="005C472D">
      <w:pPr>
        <w:rPr>
          <w:rFonts w:eastAsia="MS Mincho"/>
          <w:b/>
          <w:bCs/>
          <w:sz w:val="22"/>
          <w:szCs w:val="22"/>
        </w:rPr>
      </w:pPr>
    </w:p>
    <w:p w14:paraId="2BAE3F21"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56B8AA2C" w14:textId="77777777" w:rsidR="005C472D" w:rsidRPr="00B276AD" w:rsidRDefault="005C472D" w:rsidP="005C472D">
      <w:pPr>
        <w:rPr>
          <w:sz w:val="22"/>
          <w:szCs w:val="22"/>
        </w:rPr>
      </w:pPr>
      <w:r w:rsidRPr="00B276AD">
        <w:rPr>
          <w:sz w:val="22"/>
          <w:szCs w:val="22"/>
        </w:rPr>
        <w:t>Lowland Mixed Deciduous Woodland</w:t>
      </w:r>
    </w:p>
    <w:p w14:paraId="056538BC" w14:textId="77777777" w:rsidR="005C472D" w:rsidRPr="00B276AD" w:rsidRDefault="005C472D" w:rsidP="005C472D">
      <w:pPr>
        <w:rPr>
          <w:rFonts w:eastAsia="MS Mincho"/>
          <w:b/>
          <w:bCs/>
          <w:sz w:val="22"/>
          <w:szCs w:val="22"/>
        </w:rPr>
      </w:pPr>
    </w:p>
    <w:p w14:paraId="173E3EE5" w14:textId="77777777" w:rsidR="005C472D" w:rsidRPr="00B276AD" w:rsidRDefault="005C472D" w:rsidP="005C472D">
      <w:pPr>
        <w:rPr>
          <w:rFonts w:eastAsia="MS Mincho"/>
          <w:b/>
          <w:bCs/>
          <w:sz w:val="22"/>
          <w:szCs w:val="22"/>
        </w:rPr>
      </w:pPr>
      <w:r w:rsidRPr="00B276AD">
        <w:rPr>
          <w:rFonts w:eastAsia="MS Mincho"/>
          <w:b/>
          <w:bCs/>
          <w:sz w:val="22"/>
          <w:szCs w:val="22"/>
        </w:rPr>
        <w:t xml:space="preserve">Selection </w:t>
      </w:r>
      <w:r>
        <w:rPr>
          <w:rFonts w:eastAsia="MS Mincho"/>
          <w:b/>
          <w:bCs/>
          <w:sz w:val="22"/>
          <w:szCs w:val="22"/>
        </w:rPr>
        <w:t>Criteria</w:t>
      </w:r>
    </w:p>
    <w:p w14:paraId="49FF8C51" w14:textId="77777777" w:rsidR="005C472D" w:rsidRPr="00B276AD" w:rsidRDefault="005C472D" w:rsidP="005C472D">
      <w:pPr>
        <w:rPr>
          <w:rFonts w:eastAsia="MS Mincho"/>
          <w:sz w:val="22"/>
          <w:szCs w:val="22"/>
        </w:rPr>
      </w:pPr>
      <w:r w:rsidRPr="00B276AD">
        <w:rPr>
          <w:rFonts w:eastAsia="MS Mincho"/>
          <w:sz w:val="22"/>
          <w:szCs w:val="22"/>
        </w:rPr>
        <w:t>HC1 – Ancient Woodland Sites</w:t>
      </w:r>
    </w:p>
    <w:p w14:paraId="6BB6D0F2" w14:textId="77777777" w:rsidR="005C472D" w:rsidRPr="00B276AD" w:rsidRDefault="005C472D" w:rsidP="005C472D">
      <w:pPr>
        <w:rPr>
          <w:rFonts w:eastAsia="MS Mincho"/>
          <w:sz w:val="22"/>
          <w:szCs w:val="22"/>
        </w:rPr>
      </w:pPr>
    </w:p>
    <w:p w14:paraId="5F7AC5BB" w14:textId="77777777" w:rsidR="005C472D" w:rsidRPr="00B276AD" w:rsidRDefault="005C472D" w:rsidP="005C472D">
      <w:pPr>
        <w:rPr>
          <w:rFonts w:eastAsia="MS Mincho"/>
          <w:b/>
          <w:sz w:val="22"/>
          <w:szCs w:val="22"/>
        </w:rPr>
      </w:pPr>
      <w:r>
        <w:rPr>
          <w:rFonts w:eastAsia="MS Mincho"/>
          <w:b/>
          <w:color w:val="000000"/>
          <w:sz w:val="22"/>
          <w:szCs w:val="22"/>
        </w:rPr>
        <w:t>Rationale</w:t>
      </w:r>
    </w:p>
    <w:p w14:paraId="04006D7B" w14:textId="77777777" w:rsidR="005C472D" w:rsidRPr="00B276AD" w:rsidRDefault="005C472D" w:rsidP="005C472D">
      <w:pPr>
        <w:jc w:val="both"/>
        <w:rPr>
          <w:rFonts w:eastAsia="MS Mincho"/>
          <w:sz w:val="22"/>
          <w:szCs w:val="22"/>
        </w:rPr>
      </w:pPr>
      <w:r w:rsidRPr="00B276AD">
        <w:rPr>
          <w:rFonts w:eastAsia="MS Mincho"/>
          <w:sz w:val="22"/>
          <w:szCs w:val="22"/>
        </w:rPr>
        <w:t xml:space="preserve">This woodland appears on the Ancient Woodland Inventory, containing some large oak standards and a small number of indicator plants. </w:t>
      </w:r>
    </w:p>
    <w:p w14:paraId="1F74B34B" w14:textId="77777777" w:rsidR="005C472D" w:rsidRDefault="005C472D" w:rsidP="005C472D">
      <w:pPr>
        <w:rPr>
          <w:rFonts w:eastAsia="MS Mincho"/>
          <w:sz w:val="22"/>
          <w:szCs w:val="22"/>
        </w:rPr>
      </w:pPr>
    </w:p>
    <w:p w14:paraId="5B0F1325" w14:textId="77777777" w:rsidR="005C472D" w:rsidRPr="00B276AD" w:rsidRDefault="005C472D" w:rsidP="005C472D">
      <w:pPr>
        <w:rPr>
          <w:rFonts w:eastAsia="MS Mincho"/>
          <w:sz w:val="22"/>
          <w:szCs w:val="22"/>
        </w:rPr>
      </w:pPr>
    </w:p>
    <w:p w14:paraId="6C5E568B"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7A2B061B" w14:textId="77777777" w:rsidR="005C472D" w:rsidRPr="00B276AD" w:rsidRDefault="005C472D" w:rsidP="005C472D">
      <w:pPr>
        <w:rPr>
          <w:bCs/>
          <w:sz w:val="22"/>
          <w:szCs w:val="22"/>
        </w:rPr>
      </w:pPr>
      <w:r w:rsidRPr="00B276AD">
        <w:rPr>
          <w:bCs/>
          <w:sz w:val="22"/>
          <w:szCs w:val="22"/>
        </w:rPr>
        <w:t>Favourable</w:t>
      </w:r>
    </w:p>
    <w:p w14:paraId="5F964480" w14:textId="77777777" w:rsidR="005C472D" w:rsidRPr="00B276AD" w:rsidRDefault="005C472D" w:rsidP="005C472D">
      <w:pPr>
        <w:rPr>
          <w:rFonts w:eastAsia="MS Mincho"/>
          <w:sz w:val="22"/>
          <w:szCs w:val="22"/>
        </w:rPr>
      </w:pPr>
    </w:p>
    <w:p w14:paraId="22CEC4BC"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715E18CA" w14:textId="77777777" w:rsidR="005C472D" w:rsidRPr="00B276AD" w:rsidRDefault="005C472D" w:rsidP="005C472D">
      <w:pPr>
        <w:jc w:val="both"/>
        <w:rPr>
          <w:bCs/>
          <w:sz w:val="22"/>
          <w:szCs w:val="22"/>
        </w:rPr>
      </w:pPr>
      <w:r w:rsidRPr="00B276AD">
        <w:rPr>
          <w:bCs/>
          <w:sz w:val="22"/>
          <w:szCs w:val="22"/>
        </w:rPr>
        <w:t>The woodland appears to be well-managed, falling within the grounds of the adjacent property.  Small scale tree works is maintaining an open canopy which includes some small glades, although some of these have been planted with young conifers.</w:t>
      </w:r>
    </w:p>
    <w:p w14:paraId="41E9FBF0" w14:textId="77777777" w:rsidR="005C472D" w:rsidRPr="00B276AD" w:rsidRDefault="005C472D" w:rsidP="005C472D">
      <w:pPr>
        <w:rPr>
          <w:rFonts w:eastAsia="MS Mincho"/>
          <w:sz w:val="22"/>
          <w:szCs w:val="22"/>
        </w:rPr>
      </w:pPr>
    </w:p>
    <w:p w14:paraId="4872F815" w14:textId="77777777" w:rsidR="005C472D" w:rsidRPr="00B276AD" w:rsidRDefault="005C472D" w:rsidP="005C472D">
      <w:pPr>
        <w:tabs>
          <w:tab w:val="left" w:pos="4520"/>
        </w:tabs>
        <w:rPr>
          <w:b/>
          <w:sz w:val="22"/>
          <w:szCs w:val="22"/>
        </w:rPr>
      </w:pPr>
      <w:r w:rsidRPr="00B276AD">
        <w:rPr>
          <w:b/>
          <w:sz w:val="22"/>
          <w:szCs w:val="22"/>
        </w:rPr>
        <w:t>Review Schedule</w:t>
      </w:r>
    </w:p>
    <w:p w14:paraId="7DA42BEB" w14:textId="77777777" w:rsidR="005C472D" w:rsidRPr="00B276AD" w:rsidRDefault="005C472D" w:rsidP="005C472D">
      <w:pPr>
        <w:tabs>
          <w:tab w:val="left" w:pos="4520"/>
        </w:tabs>
        <w:rPr>
          <w:sz w:val="22"/>
          <w:szCs w:val="22"/>
        </w:rPr>
      </w:pPr>
      <w:r w:rsidRPr="00B276AD">
        <w:rPr>
          <w:sz w:val="22"/>
          <w:szCs w:val="22"/>
        </w:rPr>
        <w:t>Site Selected: 1991</w:t>
      </w:r>
    </w:p>
    <w:p w14:paraId="1E35E4F6" w14:textId="77777777" w:rsidR="005C472D" w:rsidRPr="00B276AD" w:rsidRDefault="005C472D" w:rsidP="005C472D">
      <w:pPr>
        <w:rPr>
          <w:sz w:val="22"/>
          <w:szCs w:val="22"/>
        </w:rPr>
      </w:pPr>
      <w:r w:rsidRPr="00B276AD">
        <w:rPr>
          <w:bCs/>
          <w:sz w:val="22"/>
          <w:szCs w:val="22"/>
        </w:rPr>
        <w:t>Reviewed</w:t>
      </w:r>
      <w:r w:rsidRPr="00B276AD">
        <w:rPr>
          <w:sz w:val="22"/>
          <w:szCs w:val="22"/>
        </w:rPr>
        <w:t>: 2008, 2015 (minor reduction)</w:t>
      </w:r>
    </w:p>
    <w:p w14:paraId="149D7E52" w14:textId="77777777" w:rsidR="005C472D" w:rsidRPr="00B276AD" w:rsidRDefault="005C472D" w:rsidP="005C472D"/>
    <w:p w14:paraId="7903D82B" w14:textId="77777777" w:rsidR="005C472D" w:rsidRDefault="005C472D">
      <w:pPr>
        <w:rPr>
          <w:rFonts w:eastAsia="MS Mincho"/>
          <w:b/>
          <w:bCs/>
        </w:rPr>
      </w:pPr>
      <w:r>
        <w:rPr>
          <w:rFonts w:eastAsia="MS Mincho"/>
          <w:b/>
          <w:bCs/>
        </w:rPr>
        <w:br w:type="page"/>
      </w:r>
    </w:p>
    <w:p w14:paraId="2388D54C" w14:textId="77777777" w:rsidR="005C472D" w:rsidRDefault="005C472D" w:rsidP="005C472D">
      <w:pPr>
        <w:jc w:val="center"/>
        <w:rPr>
          <w:rFonts w:eastAsia="MS Mincho"/>
          <w:b/>
          <w:bCs/>
          <w:szCs w:val="22"/>
        </w:rPr>
      </w:pPr>
      <w:r w:rsidRPr="00B276AD">
        <w:rPr>
          <w:rFonts w:eastAsia="MS Mincho"/>
          <w:b/>
          <w:bCs/>
          <w:szCs w:val="22"/>
        </w:rPr>
        <w:t>Co72 West Bergholt Hall Church</w:t>
      </w:r>
      <w:r>
        <w:rPr>
          <w:rFonts w:eastAsia="MS Mincho"/>
          <w:b/>
          <w:bCs/>
          <w:szCs w:val="22"/>
        </w:rPr>
        <w:t>yard</w:t>
      </w:r>
      <w:r w:rsidRPr="00B276AD">
        <w:rPr>
          <w:rFonts w:eastAsia="MS Mincho"/>
          <w:b/>
          <w:bCs/>
          <w:szCs w:val="22"/>
        </w:rPr>
        <w:t xml:space="preserve"> (0.4 ha) TL 953281</w:t>
      </w:r>
    </w:p>
    <w:p w14:paraId="536B78D5" w14:textId="77777777" w:rsidR="005C472D" w:rsidRPr="00B276AD" w:rsidRDefault="005C472D" w:rsidP="005C472D">
      <w:pPr>
        <w:rPr>
          <w:rFonts w:eastAsia="MS Mincho"/>
          <w:b/>
          <w:bCs/>
          <w:szCs w:val="22"/>
        </w:rPr>
      </w:pPr>
    </w:p>
    <w:p w14:paraId="0208370F" w14:textId="27351982" w:rsidR="005C472D" w:rsidRPr="00B276AD" w:rsidRDefault="005C472D" w:rsidP="005C472D">
      <w:pPr>
        <w:jc w:val="center"/>
        <w:rPr>
          <w:rFonts w:eastAsia="MS Mincho"/>
          <w:b/>
          <w:bCs/>
          <w:sz w:val="16"/>
          <w:szCs w:val="18"/>
        </w:rPr>
      </w:pPr>
      <w:r>
        <w:rPr>
          <w:rFonts w:ascii="Courier New" w:hAnsi="Courier New" w:cs="Courier New"/>
          <w:noProof/>
          <w:sz w:val="20"/>
          <w:szCs w:val="20"/>
          <w:lang w:eastAsia="en-GB"/>
        </w:rPr>
        <w:drawing>
          <wp:inline distT="0" distB="0" distL="0" distR="0" wp14:anchorId="562381AC" wp14:editId="155B0941">
            <wp:extent cx="6019800" cy="4456760"/>
            <wp:effectExtent l="19050" t="19050" r="19050" b="20320"/>
            <wp:docPr id="34" name="Picture 34" descr="\\MADEAL\Users\Martin\Documents\EECOS\CURRENT (Home 14-12-12)\2015 10 - Colchester LoWS\Mapping\Co7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DEAL\Users\Martin\Documents\EECOS\CURRENT (Home 14-12-12)\2015 10 - Colchester LoWS\Mapping\Co72.em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25010" cy="4460617"/>
                    </a:xfrm>
                    <a:prstGeom prst="rect">
                      <a:avLst/>
                    </a:prstGeom>
                    <a:noFill/>
                    <a:ln w="9525">
                      <a:solidFill>
                        <a:srgbClr val="000000"/>
                      </a:solidFill>
                      <a:miter lim="800000"/>
                      <a:headEnd/>
                      <a:tailEnd/>
                    </a:ln>
                  </pic:spPr>
                </pic:pic>
              </a:graphicData>
            </a:graphic>
          </wp:inline>
        </w:drawing>
      </w:r>
      <w:r w:rsidRPr="00B276AD">
        <w:rPr>
          <w:sz w:val="16"/>
          <w:szCs w:val="18"/>
        </w:rPr>
        <w:t xml:space="preserve">Reproduced from the Ordnance Survey® mapping by permission of Ordnance Survey® on behalf of The Controller of Her Majesty’s Stationery </w:t>
      </w:r>
      <w:r>
        <w:rPr>
          <w:sz w:val="16"/>
          <w:szCs w:val="18"/>
        </w:rPr>
        <w:t xml:space="preserve">Office.  </w:t>
      </w:r>
      <w:r w:rsidRPr="00B276AD">
        <w:rPr>
          <w:sz w:val="16"/>
          <w:szCs w:val="18"/>
        </w:rPr>
        <w:t>© Crown Copyright.   Licence number AL 110020327</w:t>
      </w:r>
    </w:p>
    <w:p w14:paraId="1034E610" w14:textId="77777777" w:rsidR="005C472D" w:rsidRPr="00B276AD" w:rsidRDefault="005C472D" w:rsidP="005C472D">
      <w:pPr>
        <w:jc w:val="both"/>
        <w:rPr>
          <w:rFonts w:eastAsia="MS Mincho"/>
          <w:sz w:val="22"/>
          <w:szCs w:val="22"/>
        </w:rPr>
      </w:pPr>
    </w:p>
    <w:p w14:paraId="586A9C5A" w14:textId="77777777" w:rsidR="005C472D" w:rsidRPr="00B276AD" w:rsidRDefault="005C472D" w:rsidP="005C472D">
      <w:pPr>
        <w:jc w:val="both"/>
        <w:rPr>
          <w:rFonts w:eastAsia="MS Mincho"/>
          <w:sz w:val="22"/>
          <w:szCs w:val="22"/>
        </w:rPr>
      </w:pPr>
      <w:r w:rsidRPr="00B276AD">
        <w:rPr>
          <w:rFonts w:eastAsia="MS Mincho"/>
          <w:sz w:val="22"/>
          <w:szCs w:val="22"/>
        </w:rPr>
        <w:t>This small churchyard, though kept closely mown, contains areas of relict unimproved grass where species of interest survive.  Pignut (</w:t>
      </w:r>
      <w:r w:rsidRPr="00B276AD">
        <w:rPr>
          <w:rFonts w:eastAsia="MS Mincho"/>
          <w:i/>
          <w:iCs/>
          <w:sz w:val="22"/>
          <w:szCs w:val="22"/>
        </w:rPr>
        <w:t>Conopodium majus</w:t>
      </w:r>
      <w:r w:rsidRPr="00B276AD">
        <w:rPr>
          <w:rFonts w:eastAsia="MS Mincho"/>
          <w:sz w:val="22"/>
          <w:szCs w:val="22"/>
        </w:rPr>
        <w:t>) is found in a localised area to the north of the church, with Cuckooflower (</w:t>
      </w:r>
      <w:r w:rsidRPr="00B276AD">
        <w:rPr>
          <w:rFonts w:eastAsia="MS Mincho"/>
          <w:i/>
          <w:iCs/>
          <w:sz w:val="22"/>
          <w:szCs w:val="22"/>
        </w:rPr>
        <w:t>Cardamine pratensis</w:t>
      </w:r>
      <w:r w:rsidRPr="00B276AD">
        <w:rPr>
          <w:rFonts w:eastAsia="MS Mincho"/>
          <w:sz w:val="22"/>
          <w:szCs w:val="22"/>
        </w:rPr>
        <w:t>) nearby. Shining Crane’s-bill (</w:t>
      </w:r>
      <w:r w:rsidRPr="00B276AD">
        <w:rPr>
          <w:rFonts w:eastAsia="MS Mincho"/>
          <w:i/>
          <w:iCs/>
          <w:sz w:val="22"/>
          <w:szCs w:val="22"/>
        </w:rPr>
        <w:t>Geranium lucidum</w:t>
      </w:r>
      <w:r w:rsidRPr="00B276AD">
        <w:rPr>
          <w:rFonts w:eastAsia="MS Mincho"/>
          <w:sz w:val="22"/>
          <w:szCs w:val="22"/>
        </w:rPr>
        <w:t>) is found near tombs and marginal bank habitat.  During late summer, a</w:t>
      </w:r>
      <w:r w:rsidRPr="00B276AD">
        <w:rPr>
          <w:rFonts w:eastAsia="MS Mincho"/>
          <w:color w:val="000000"/>
          <w:sz w:val="22"/>
          <w:szCs w:val="22"/>
        </w:rPr>
        <w:t xml:space="preserve"> number of waxcap mushrooms (</w:t>
      </w:r>
      <w:r w:rsidRPr="00B276AD">
        <w:rPr>
          <w:i/>
          <w:sz w:val="22"/>
          <w:szCs w:val="22"/>
        </w:rPr>
        <w:t>Hygrocybe</w:t>
      </w:r>
      <w:r w:rsidRPr="00B276AD">
        <w:rPr>
          <w:sz w:val="22"/>
          <w:szCs w:val="22"/>
        </w:rPr>
        <w:t xml:space="preserve"> sp.</w:t>
      </w:r>
      <w:r w:rsidRPr="00B276AD">
        <w:rPr>
          <w:rFonts w:eastAsia="MS Mincho"/>
          <w:color w:val="000000"/>
          <w:sz w:val="22"/>
          <w:szCs w:val="22"/>
        </w:rPr>
        <w:t>) are found within the short grass to the south-east of the church, these being indicative of unimproved free-draining turf.</w:t>
      </w:r>
    </w:p>
    <w:p w14:paraId="0CFCFD71" w14:textId="77777777" w:rsidR="005C472D" w:rsidRPr="00B276AD" w:rsidRDefault="005C472D" w:rsidP="005C472D">
      <w:pPr>
        <w:rPr>
          <w:rFonts w:eastAsia="MS Mincho"/>
          <w:sz w:val="22"/>
          <w:szCs w:val="22"/>
        </w:rPr>
      </w:pPr>
    </w:p>
    <w:p w14:paraId="60939C3C"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19DD8EE1" w14:textId="77777777" w:rsidR="005C472D" w:rsidRPr="00B276AD" w:rsidRDefault="005C472D" w:rsidP="005C472D">
      <w:pPr>
        <w:rPr>
          <w:rFonts w:eastAsia="MS Mincho"/>
          <w:bCs/>
          <w:sz w:val="22"/>
          <w:szCs w:val="22"/>
        </w:rPr>
      </w:pPr>
      <w:r w:rsidRPr="00B276AD">
        <w:rPr>
          <w:rFonts w:eastAsia="MS Mincho"/>
          <w:bCs/>
          <w:sz w:val="22"/>
          <w:szCs w:val="22"/>
        </w:rPr>
        <w:t xml:space="preserve">The churchyard is open to the public. </w:t>
      </w:r>
    </w:p>
    <w:p w14:paraId="63BF027C" w14:textId="77777777" w:rsidR="005C472D" w:rsidRPr="00B276AD" w:rsidRDefault="005C472D" w:rsidP="005C472D">
      <w:pPr>
        <w:rPr>
          <w:rFonts w:eastAsia="MS Mincho"/>
          <w:b/>
          <w:bCs/>
          <w:sz w:val="22"/>
          <w:szCs w:val="22"/>
        </w:rPr>
      </w:pPr>
    </w:p>
    <w:p w14:paraId="31CF4A74"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78682432" w14:textId="77777777" w:rsidR="005C472D" w:rsidRPr="00B276AD" w:rsidRDefault="005C472D" w:rsidP="005C472D">
      <w:pPr>
        <w:jc w:val="both"/>
        <w:rPr>
          <w:sz w:val="22"/>
          <w:szCs w:val="22"/>
        </w:rPr>
      </w:pPr>
      <w:r w:rsidRPr="00B276AD">
        <w:rPr>
          <w:sz w:val="22"/>
          <w:szCs w:val="22"/>
        </w:rPr>
        <w:t>None</w:t>
      </w:r>
    </w:p>
    <w:p w14:paraId="4E418D1F" w14:textId="77777777" w:rsidR="005C472D" w:rsidRPr="00B276AD" w:rsidRDefault="005C472D" w:rsidP="005C472D">
      <w:pPr>
        <w:jc w:val="both"/>
        <w:rPr>
          <w:rFonts w:eastAsia="MS Mincho"/>
          <w:b/>
          <w:bCs/>
          <w:sz w:val="22"/>
          <w:szCs w:val="22"/>
        </w:rPr>
      </w:pPr>
    </w:p>
    <w:p w14:paraId="43CFBAF3" w14:textId="77777777" w:rsidR="005C472D" w:rsidRPr="00B276AD" w:rsidRDefault="005C472D" w:rsidP="005C472D">
      <w:pPr>
        <w:jc w:val="both"/>
        <w:rPr>
          <w:rFonts w:eastAsia="MS Mincho"/>
          <w:sz w:val="22"/>
          <w:szCs w:val="22"/>
        </w:rPr>
      </w:pPr>
      <w:r w:rsidRPr="00B276AD">
        <w:rPr>
          <w:rFonts w:eastAsia="MS Mincho"/>
          <w:b/>
          <w:bCs/>
          <w:sz w:val="22"/>
          <w:szCs w:val="22"/>
        </w:rPr>
        <w:t xml:space="preserve">Selection </w:t>
      </w:r>
      <w:r>
        <w:rPr>
          <w:rFonts w:eastAsia="MS Mincho"/>
          <w:b/>
          <w:bCs/>
          <w:sz w:val="22"/>
          <w:szCs w:val="22"/>
        </w:rPr>
        <w:t>Criteria</w:t>
      </w:r>
      <w:r w:rsidRPr="00B276AD">
        <w:rPr>
          <w:rFonts w:eastAsia="MS Mincho"/>
          <w:sz w:val="22"/>
          <w:szCs w:val="22"/>
        </w:rPr>
        <w:t xml:space="preserve"> </w:t>
      </w:r>
    </w:p>
    <w:p w14:paraId="1343CA35" w14:textId="77777777" w:rsidR="005C472D" w:rsidRPr="00B276AD" w:rsidRDefault="005C472D" w:rsidP="005C472D">
      <w:pPr>
        <w:rPr>
          <w:rFonts w:eastAsia="MS Mincho"/>
          <w:sz w:val="22"/>
          <w:szCs w:val="22"/>
        </w:rPr>
      </w:pPr>
      <w:r w:rsidRPr="00B276AD">
        <w:rPr>
          <w:rFonts w:eastAsia="MS Mincho"/>
          <w:sz w:val="22"/>
          <w:szCs w:val="22"/>
        </w:rPr>
        <w:t>HC11 – Other Neutral Grasslands</w:t>
      </w:r>
    </w:p>
    <w:p w14:paraId="2AB10322" w14:textId="77777777" w:rsidR="005C472D" w:rsidRPr="00B276AD" w:rsidRDefault="005C472D" w:rsidP="005C472D">
      <w:pPr>
        <w:rPr>
          <w:rFonts w:eastAsia="MS Mincho"/>
          <w:color w:val="000000"/>
          <w:sz w:val="22"/>
        </w:rPr>
      </w:pPr>
    </w:p>
    <w:p w14:paraId="63D20BD0" w14:textId="77777777" w:rsidR="005C472D" w:rsidRPr="00B276AD" w:rsidRDefault="005C472D" w:rsidP="005C472D">
      <w:pPr>
        <w:rPr>
          <w:rFonts w:eastAsia="MS Mincho"/>
          <w:b/>
          <w:sz w:val="22"/>
          <w:szCs w:val="22"/>
        </w:rPr>
      </w:pPr>
      <w:r>
        <w:rPr>
          <w:rFonts w:eastAsia="MS Mincho"/>
          <w:b/>
          <w:color w:val="000000"/>
          <w:sz w:val="22"/>
        </w:rPr>
        <w:t>Rationale</w:t>
      </w:r>
    </w:p>
    <w:p w14:paraId="0C1C09F3" w14:textId="77777777" w:rsidR="005C472D" w:rsidRPr="00B276AD" w:rsidRDefault="005C472D" w:rsidP="005C472D">
      <w:pPr>
        <w:jc w:val="both"/>
        <w:rPr>
          <w:rFonts w:eastAsia="MS Mincho"/>
          <w:sz w:val="22"/>
          <w:szCs w:val="22"/>
        </w:rPr>
      </w:pPr>
      <w:r w:rsidRPr="00B276AD">
        <w:rPr>
          <w:rFonts w:eastAsia="MS Mincho"/>
          <w:sz w:val="22"/>
          <w:szCs w:val="22"/>
        </w:rPr>
        <w:t>As with many churchyards, this site represents a small area of relatively unimproved grassland, although the flora is relatively species-poor. The grassland is included under HC11 as the species do not conform to the NVC MG5 community, as required for Lowland Meadows.</w:t>
      </w:r>
    </w:p>
    <w:p w14:paraId="2AB66B85" w14:textId="77777777" w:rsidR="005C472D" w:rsidRPr="00B276AD" w:rsidRDefault="005C472D" w:rsidP="005C472D">
      <w:pPr>
        <w:rPr>
          <w:rFonts w:eastAsia="MS Mincho"/>
          <w:sz w:val="22"/>
          <w:szCs w:val="22"/>
        </w:rPr>
      </w:pPr>
    </w:p>
    <w:p w14:paraId="3347A8A8"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5F1DF89D" w14:textId="77777777" w:rsidR="005C472D" w:rsidRPr="00B276AD" w:rsidRDefault="005C472D" w:rsidP="005C472D">
      <w:pPr>
        <w:rPr>
          <w:rFonts w:eastAsia="MS Mincho"/>
          <w:sz w:val="22"/>
          <w:szCs w:val="22"/>
        </w:rPr>
      </w:pPr>
      <w:r w:rsidRPr="00B276AD">
        <w:rPr>
          <w:rFonts w:eastAsia="MS Mincho"/>
          <w:sz w:val="22"/>
          <w:szCs w:val="22"/>
        </w:rPr>
        <w:t>Unfavourable</w:t>
      </w:r>
    </w:p>
    <w:p w14:paraId="1BD79919" w14:textId="77777777" w:rsidR="005C472D" w:rsidRPr="00B276AD" w:rsidRDefault="005C472D" w:rsidP="005C472D">
      <w:pPr>
        <w:rPr>
          <w:rFonts w:eastAsia="MS Mincho"/>
          <w:sz w:val="22"/>
          <w:szCs w:val="22"/>
        </w:rPr>
      </w:pPr>
    </w:p>
    <w:p w14:paraId="39190370"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0FA5B1BD" w14:textId="77777777" w:rsidR="005C472D" w:rsidRPr="00B276AD" w:rsidRDefault="005C472D" w:rsidP="005C472D">
      <w:pPr>
        <w:jc w:val="both"/>
        <w:rPr>
          <w:rFonts w:eastAsia="MS Mincho"/>
          <w:sz w:val="22"/>
          <w:szCs w:val="22"/>
        </w:rPr>
      </w:pPr>
      <w:r w:rsidRPr="00B276AD">
        <w:rPr>
          <w:rFonts w:eastAsia="MS Mincho"/>
          <w:sz w:val="22"/>
          <w:szCs w:val="22"/>
        </w:rPr>
        <w:t>Areas of the churchyard appear to be suffering from nutrient enrichment, resulting in the flora associated with older unimproved grassland being out-competed. Sympathetic management including more frequent cutting, with the arisings removed, would encourage a finer and more diverse sward.</w:t>
      </w:r>
    </w:p>
    <w:p w14:paraId="62A04F2A" w14:textId="77777777" w:rsidR="005C472D" w:rsidRPr="00B276AD" w:rsidRDefault="005C472D" w:rsidP="005C472D">
      <w:pPr>
        <w:rPr>
          <w:rFonts w:eastAsia="MS Mincho"/>
          <w:sz w:val="22"/>
          <w:szCs w:val="22"/>
        </w:rPr>
      </w:pPr>
    </w:p>
    <w:p w14:paraId="3B09DE3E" w14:textId="77777777" w:rsidR="005C472D" w:rsidRPr="00B276AD" w:rsidRDefault="005C472D" w:rsidP="005C472D">
      <w:pPr>
        <w:tabs>
          <w:tab w:val="left" w:pos="4520"/>
        </w:tabs>
        <w:rPr>
          <w:b/>
          <w:sz w:val="22"/>
          <w:szCs w:val="22"/>
        </w:rPr>
      </w:pPr>
      <w:r w:rsidRPr="00B276AD">
        <w:rPr>
          <w:b/>
          <w:sz w:val="22"/>
          <w:szCs w:val="22"/>
        </w:rPr>
        <w:t>Review Schedule</w:t>
      </w:r>
    </w:p>
    <w:p w14:paraId="049FBE27" w14:textId="77777777" w:rsidR="005C472D" w:rsidRPr="00B276AD" w:rsidRDefault="005C472D" w:rsidP="005C472D">
      <w:pPr>
        <w:tabs>
          <w:tab w:val="left" w:pos="4520"/>
        </w:tabs>
        <w:rPr>
          <w:sz w:val="22"/>
        </w:rPr>
      </w:pPr>
      <w:r w:rsidRPr="00B276AD">
        <w:rPr>
          <w:sz w:val="22"/>
          <w:szCs w:val="22"/>
        </w:rPr>
        <w:t>Site Selected: 2008</w:t>
      </w:r>
      <w:r w:rsidRPr="00B276AD">
        <w:rPr>
          <w:sz w:val="22"/>
        </w:rPr>
        <w:tab/>
      </w:r>
    </w:p>
    <w:p w14:paraId="7F4E9889" w14:textId="77777777" w:rsidR="005C472D" w:rsidRPr="00B276AD" w:rsidRDefault="005C472D" w:rsidP="005C472D">
      <w:pPr>
        <w:tabs>
          <w:tab w:val="left" w:pos="4488"/>
        </w:tabs>
        <w:rPr>
          <w:sz w:val="22"/>
          <w:szCs w:val="22"/>
        </w:rPr>
      </w:pPr>
      <w:r w:rsidRPr="00B276AD">
        <w:rPr>
          <w:bCs/>
          <w:sz w:val="22"/>
        </w:rPr>
        <w:t>Reviewed</w:t>
      </w:r>
      <w:r w:rsidRPr="00B276AD">
        <w:rPr>
          <w:sz w:val="22"/>
          <w:szCs w:val="22"/>
        </w:rPr>
        <w:t>: 2015 (minor reduction)</w:t>
      </w:r>
    </w:p>
    <w:p w14:paraId="053EACB8" w14:textId="77777777" w:rsidR="005C472D" w:rsidRPr="00B276AD" w:rsidRDefault="005C472D" w:rsidP="005C472D"/>
    <w:p w14:paraId="5074C684" w14:textId="77777777" w:rsidR="005C472D" w:rsidRDefault="005C472D">
      <w:pPr>
        <w:rPr>
          <w:rFonts w:eastAsia="MS Mincho"/>
          <w:b/>
          <w:bCs/>
        </w:rPr>
      </w:pPr>
      <w:r>
        <w:rPr>
          <w:rFonts w:eastAsia="MS Mincho"/>
          <w:b/>
          <w:bCs/>
        </w:rPr>
        <w:br w:type="page"/>
      </w:r>
    </w:p>
    <w:p w14:paraId="2AF08E38" w14:textId="77777777" w:rsidR="005C472D" w:rsidRDefault="005C472D" w:rsidP="005C472D">
      <w:pPr>
        <w:jc w:val="center"/>
        <w:rPr>
          <w:rFonts w:eastAsia="MS Mincho"/>
          <w:b/>
          <w:bCs/>
          <w:szCs w:val="22"/>
        </w:rPr>
      </w:pPr>
      <w:r w:rsidRPr="00B276AD">
        <w:rPr>
          <w:rFonts w:eastAsia="MS Mincho"/>
          <w:b/>
          <w:bCs/>
          <w:szCs w:val="22"/>
        </w:rPr>
        <w:t>Co74 Cooks Wood</w:t>
      </w:r>
      <w:r>
        <w:rPr>
          <w:rFonts w:eastAsia="MS Mincho"/>
          <w:b/>
          <w:bCs/>
          <w:szCs w:val="22"/>
        </w:rPr>
        <w:t>, Birch</w:t>
      </w:r>
      <w:r w:rsidRPr="00B276AD">
        <w:rPr>
          <w:rFonts w:eastAsia="MS Mincho"/>
          <w:b/>
          <w:bCs/>
          <w:szCs w:val="22"/>
        </w:rPr>
        <w:t xml:space="preserve"> (13.2 ha) TL 956206</w:t>
      </w:r>
    </w:p>
    <w:p w14:paraId="698CD322" w14:textId="77777777" w:rsidR="005C472D" w:rsidRDefault="005C472D" w:rsidP="005C472D">
      <w:pPr>
        <w:jc w:val="center"/>
        <w:rPr>
          <w:rFonts w:eastAsia="MS Mincho"/>
          <w:b/>
          <w:bCs/>
          <w:szCs w:val="22"/>
        </w:rPr>
      </w:pPr>
    </w:p>
    <w:p w14:paraId="5A8CA28E" w14:textId="77777777" w:rsidR="005C472D" w:rsidRPr="00B276AD" w:rsidRDefault="005C472D" w:rsidP="005C472D">
      <w:pPr>
        <w:jc w:val="center"/>
        <w:rPr>
          <w:rFonts w:eastAsia="MS Mincho"/>
          <w:b/>
          <w:bCs/>
          <w:szCs w:val="22"/>
        </w:rPr>
      </w:pPr>
      <w:r>
        <w:rPr>
          <w:rFonts w:ascii="Courier New" w:hAnsi="Courier New" w:cs="Courier New"/>
          <w:noProof/>
          <w:sz w:val="20"/>
          <w:szCs w:val="20"/>
          <w:lang w:eastAsia="en-GB"/>
        </w:rPr>
        <w:drawing>
          <wp:inline distT="0" distB="0" distL="0" distR="0" wp14:anchorId="4D0CB328" wp14:editId="497DEAE7">
            <wp:extent cx="6057900" cy="4485377"/>
            <wp:effectExtent l="19050" t="19050" r="19050" b="10795"/>
            <wp:docPr id="35" name="Picture 35" descr="\\MADEAL\Users\Martin\Documents\EECOS\CURRENT (Home 14-12-12)\2015 10 - Colchester LoWS\Mapping\Co7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DEAL\Users\Martin\Documents\EECOS\CURRENT (Home 14-12-12)\2015 10 - Colchester LoWS\Mapping\Co74.em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66467" cy="4491721"/>
                    </a:xfrm>
                    <a:prstGeom prst="rect">
                      <a:avLst/>
                    </a:prstGeom>
                    <a:noFill/>
                    <a:ln w="9525">
                      <a:solidFill>
                        <a:srgbClr val="000000"/>
                      </a:solidFill>
                      <a:miter lim="800000"/>
                      <a:headEnd/>
                      <a:tailEnd/>
                    </a:ln>
                  </pic:spPr>
                </pic:pic>
              </a:graphicData>
            </a:graphic>
          </wp:inline>
        </w:drawing>
      </w:r>
    </w:p>
    <w:p w14:paraId="5442B5AE" w14:textId="655E222C" w:rsidR="005C472D" w:rsidRPr="00B276AD" w:rsidRDefault="005C472D" w:rsidP="005C472D">
      <w:pPr>
        <w:jc w:val="center"/>
        <w:rPr>
          <w:rFonts w:eastAsia="MS Mincho"/>
          <w:b/>
          <w:bCs/>
          <w:sz w:val="16"/>
          <w:szCs w:val="20"/>
        </w:rPr>
      </w:pPr>
      <w:r w:rsidRPr="00B276AD">
        <w:rPr>
          <w:sz w:val="16"/>
          <w:szCs w:val="20"/>
        </w:rPr>
        <w:t xml:space="preserve">Reproduced from the Ordnance Survey® mapping by permission of Ordnance Survey® on behalf of The Controller of Her Majesty’s Stationery </w:t>
      </w:r>
      <w:r>
        <w:rPr>
          <w:sz w:val="16"/>
          <w:szCs w:val="20"/>
        </w:rPr>
        <w:t xml:space="preserve">Office.  </w:t>
      </w:r>
      <w:r w:rsidRPr="00B276AD">
        <w:rPr>
          <w:sz w:val="16"/>
          <w:szCs w:val="20"/>
        </w:rPr>
        <w:t>© Crown Copyright.   Licence number AL 110020327</w:t>
      </w:r>
    </w:p>
    <w:p w14:paraId="1E40AAE8" w14:textId="77777777" w:rsidR="005C472D" w:rsidRPr="00B276AD" w:rsidRDefault="005C472D" w:rsidP="005C472D">
      <w:pPr>
        <w:jc w:val="both"/>
        <w:rPr>
          <w:rFonts w:eastAsia="MS Mincho"/>
          <w:sz w:val="22"/>
          <w:szCs w:val="22"/>
        </w:rPr>
      </w:pPr>
    </w:p>
    <w:p w14:paraId="31E93FD4" w14:textId="77777777" w:rsidR="005C472D" w:rsidRPr="00B276AD" w:rsidRDefault="005C472D" w:rsidP="005C472D">
      <w:pPr>
        <w:jc w:val="both"/>
        <w:rPr>
          <w:rFonts w:eastAsia="MS Mincho"/>
          <w:sz w:val="22"/>
          <w:szCs w:val="22"/>
        </w:rPr>
      </w:pPr>
      <w:r w:rsidRPr="00B276AD">
        <w:rPr>
          <w:rFonts w:eastAsia="MS Mincho"/>
          <w:sz w:val="22"/>
          <w:szCs w:val="22"/>
        </w:rPr>
        <w:t>This ancient wood is composed of Pedunculate Oak (</w:t>
      </w:r>
      <w:r w:rsidRPr="00B276AD">
        <w:rPr>
          <w:rFonts w:eastAsia="MS Mincho"/>
          <w:i/>
          <w:iCs/>
          <w:sz w:val="22"/>
          <w:szCs w:val="22"/>
        </w:rPr>
        <w:t>Quercus robur</w:t>
      </w:r>
      <w:r w:rsidRPr="00B276AD">
        <w:rPr>
          <w:rFonts w:eastAsia="MS Mincho"/>
          <w:sz w:val="22"/>
          <w:szCs w:val="22"/>
        </w:rPr>
        <w:t>) standards, Sweet Chestnut (</w:t>
      </w:r>
      <w:r w:rsidRPr="00B276AD">
        <w:rPr>
          <w:rFonts w:eastAsia="MS Mincho"/>
          <w:i/>
          <w:iCs/>
          <w:sz w:val="22"/>
          <w:szCs w:val="22"/>
        </w:rPr>
        <w:t>Castanea sativa</w:t>
      </w:r>
      <w:r w:rsidRPr="00B276AD">
        <w:rPr>
          <w:rFonts w:eastAsia="MS Mincho"/>
          <w:sz w:val="22"/>
          <w:szCs w:val="22"/>
        </w:rPr>
        <w:t>) trees from coppice and Silver Birch (</w:t>
      </w:r>
      <w:r w:rsidRPr="00B276AD">
        <w:rPr>
          <w:rFonts w:eastAsia="MS Mincho"/>
          <w:i/>
          <w:iCs/>
          <w:sz w:val="22"/>
          <w:szCs w:val="22"/>
        </w:rPr>
        <w:t>Betula pendula</w:t>
      </w:r>
      <w:r w:rsidRPr="00B276AD">
        <w:rPr>
          <w:rFonts w:eastAsia="MS Mincho"/>
          <w:sz w:val="22"/>
          <w:szCs w:val="22"/>
        </w:rPr>
        <w:t>) over Hazel (</w:t>
      </w:r>
      <w:r w:rsidRPr="00B276AD">
        <w:rPr>
          <w:rFonts w:eastAsia="MS Mincho"/>
          <w:i/>
          <w:iCs/>
          <w:sz w:val="22"/>
          <w:szCs w:val="22"/>
        </w:rPr>
        <w:t>Corylus avellana</w:t>
      </w:r>
      <w:r w:rsidRPr="00B276AD">
        <w:rPr>
          <w:rFonts w:eastAsia="MS Mincho"/>
          <w:sz w:val="22"/>
          <w:szCs w:val="22"/>
        </w:rPr>
        <w:t>), Holly (</w:t>
      </w:r>
      <w:r w:rsidRPr="00B276AD">
        <w:rPr>
          <w:rFonts w:eastAsia="MS Mincho"/>
          <w:i/>
          <w:iCs/>
          <w:sz w:val="22"/>
          <w:szCs w:val="22"/>
        </w:rPr>
        <w:t>Ilex aquifolium</w:t>
      </w:r>
      <w:r w:rsidRPr="00B276AD">
        <w:rPr>
          <w:rFonts w:eastAsia="MS Mincho"/>
          <w:sz w:val="22"/>
          <w:szCs w:val="22"/>
        </w:rPr>
        <w:t>) and Elder  (</w:t>
      </w:r>
      <w:r w:rsidRPr="00B276AD">
        <w:rPr>
          <w:rFonts w:eastAsia="MS Mincho"/>
          <w:i/>
          <w:iCs/>
          <w:sz w:val="22"/>
          <w:szCs w:val="22"/>
        </w:rPr>
        <w:t>Sambucus nigra</w:t>
      </w:r>
      <w:r w:rsidRPr="00B276AD">
        <w:rPr>
          <w:rFonts w:eastAsia="MS Mincho"/>
          <w:sz w:val="22"/>
          <w:szCs w:val="22"/>
        </w:rPr>
        <w:t>).  The ground flora displays a range of woodland species, including Dog's Mercury (</w:t>
      </w:r>
      <w:r w:rsidRPr="00B276AD">
        <w:rPr>
          <w:rFonts w:eastAsia="MS Mincho"/>
          <w:i/>
          <w:iCs/>
          <w:sz w:val="22"/>
          <w:szCs w:val="22"/>
        </w:rPr>
        <w:t>Mercurialis perennis</w:t>
      </w:r>
      <w:r w:rsidRPr="00B276AD">
        <w:rPr>
          <w:rFonts w:eastAsia="MS Mincho"/>
          <w:sz w:val="22"/>
          <w:szCs w:val="22"/>
        </w:rPr>
        <w:t>), Bluebell (</w:t>
      </w:r>
      <w:r w:rsidRPr="00B276AD">
        <w:rPr>
          <w:rFonts w:eastAsia="MS Mincho"/>
          <w:i/>
          <w:iCs/>
          <w:sz w:val="22"/>
          <w:szCs w:val="22"/>
        </w:rPr>
        <w:t>Hyacinthoides non-scripta</w:t>
      </w:r>
      <w:r w:rsidRPr="00B276AD">
        <w:rPr>
          <w:rFonts w:eastAsia="MS Mincho"/>
          <w:sz w:val="22"/>
          <w:szCs w:val="22"/>
        </w:rPr>
        <w:t>) and Primrose (</w:t>
      </w:r>
      <w:r w:rsidRPr="00B276AD">
        <w:rPr>
          <w:rFonts w:eastAsia="MS Mincho"/>
          <w:i/>
          <w:iCs/>
          <w:sz w:val="22"/>
          <w:szCs w:val="22"/>
        </w:rPr>
        <w:t>Primula vulgaris</w:t>
      </w:r>
      <w:r w:rsidRPr="00B276AD">
        <w:rPr>
          <w:rFonts w:eastAsia="MS Mincho"/>
          <w:sz w:val="22"/>
          <w:szCs w:val="22"/>
        </w:rPr>
        <w:t>), with damper areas supporting Skullcap (</w:t>
      </w:r>
      <w:r w:rsidRPr="00B276AD">
        <w:rPr>
          <w:rFonts w:eastAsia="MS Mincho"/>
          <w:i/>
          <w:iCs/>
          <w:sz w:val="22"/>
          <w:szCs w:val="22"/>
        </w:rPr>
        <w:t>Scutellaria galericulata</w:t>
      </w:r>
      <w:r w:rsidRPr="00B276AD">
        <w:rPr>
          <w:rFonts w:eastAsia="MS Mincho"/>
          <w:sz w:val="22"/>
          <w:szCs w:val="22"/>
        </w:rPr>
        <w:t>) and Moschatel (</w:t>
      </w:r>
      <w:r w:rsidRPr="00B276AD">
        <w:rPr>
          <w:rFonts w:eastAsia="MS Mincho"/>
          <w:i/>
          <w:iCs/>
          <w:sz w:val="22"/>
          <w:szCs w:val="22"/>
        </w:rPr>
        <w:t>Adoxa moschatellina</w:t>
      </w:r>
      <w:r w:rsidRPr="00B276AD">
        <w:rPr>
          <w:rFonts w:eastAsia="MS Mincho"/>
          <w:sz w:val="22"/>
          <w:szCs w:val="22"/>
        </w:rPr>
        <w:t>)</w:t>
      </w:r>
      <w:r w:rsidRPr="00B276AD">
        <w:rPr>
          <w:color w:val="000000"/>
          <w:sz w:val="22"/>
          <w:szCs w:val="22"/>
          <w:lang w:eastAsia="en-GB"/>
        </w:rPr>
        <w:t xml:space="preserve">. </w:t>
      </w:r>
      <w:r w:rsidRPr="00B276AD">
        <w:rPr>
          <w:rFonts w:eastAsia="MS Mincho"/>
          <w:sz w:val="22"/>
          <w:szCs w:val="22"/>
        </w:rPr>
        <w:t xml:space="preserve"> Species indicative of freely draining acidic soils are also present in drier areas, including Climbing Corydalis (</w:t>
      </w:r>
      <w:r w:rsidRPr="00B276AD">
        <w:rPr>
          <w:rFonts w:eastAsia="MS Mincho"/>
          <w:i/>
          <w:iCs/>
          <w:sz w:val="22"/>
          <w:szCs w:val="22"/>
        </w:rPr>
        <w:t>Ceratocapnos claviculata</w:t>
      </w:r>
      <w:r w:rsidRPr="00B276AD">
        <w:rPr>
          <w:rFonts w:eastAsia="MS Mincho"/>
          <w:sz w:val="22"/>
          <w:szCs w:val="22"/>
        </w:rPr>
        <w:t>), Wood Sage (</w:t>
      </w:r>
      <w:r w:rsidRPr="00B276AD">
        <w:rPr>
          <w:rFonts w:eastAsia="MS Mincho"/>
          <w:i/>
          <w:iCs/>
          <w:sz w:val="22"/>
          <w:szCs w:val="22"/>
        </w:rPr>
        <w:t>Teucrium scorodonia</w:t>
      </w:r>
      <w:r w:rsidRPr="00B276AD">
        <w:rPr>
          <w:rFonts w:eastAsia="MS Mincho"/>
          <w:sz w:val="22"/>
          <w:szCs w:val="22"/>
        </w:rPr>
        <w:t xml:space="preserve">), </w:t>
      </w:r>
      <w:r w:rsidRPr="00B276AD">
        <w:rPr>
          <w:color w:val="000000"/>
          <w:sz w:val="22"/>
          <w:szCs w:val="22"/>
          <w:lang w:eastAsia="en-GB"/>
        </w:rPr>
        <w:t>Foxglove (</w:t>
      </w:r>
      <w:r w:rsidRPr="00B276AD">
        <w:rPr>
          <w:i/>
          <w:iCs/>
          <w:color w:val="000000"/>
          <w:sz w:val="22"/>
          <w:szCs w:val="22"/>
          <w:lang w:eastAsia="en-GB"/>
        </w:rPr>
        <w:t>Digitalis purpurea</w:t>
      </w:r>
      <w:r w:rsidRPr="00B276AD">
        <w:rPr>
          <w:color w:val="000000"/>
          <w:sz w:val="22"/>
          <w:szCs w:val="22"/>
          <w:lang w:eastAsia="en-GB"/>
        </w:rPr>
        <w:t xml:space="preserve">) </w:t>
      </w:r>
      <w:r w:rsidRPr="00B276AD">
        <w:rPr>
          <w:rFonts w:eastAsia="MS Mincho"/>
          <w:sz w:val="22"/>
          <w:szCs w:val="22"/>
        </w:rPr>
        <w:t>and Bracken (</w:t>
      </w:r>
      <w:r w:rsidRPr="00B276AD">
        <w:rPr>
          <w:rFonts w:eastAsia="MS Mincho"/>
          <w:i/>
          <w:iCs/>
          <w:sz w:val="22"/>
          <w:szCs w:val="22"/>
        </w:rPr>
        <w:t>Pteridium aquilinum</w:t>
      </w:r>
      <w:r w:rsidRPr="00B276AD">
        <w:rPr>
          <w:rFonts w:eastAsia="MS Mincho"/>
          <w:sz w:val="22"/>
          <w:szCs w:val="22"/>
        </w:rPr>
        <w:t xml:space="preserve">).  </w:t>
      </w:r>
    </w:p>
    <w:p w14:paraId="5C426EAC" w14:textId="77777777" w:rsidR="005C472D" w:rsidRPr="00B276AD" w:rsidRDefault="005C472D" w:rsidP="005C472D">
      <w:pPr>
        <w:jc w:val="both"/>
        <w:rPr>
          <w:rFonts w:eastAsia="MS Mincho"/>
          <w:sz w:val="22"/>
          <w:szCs w:val="22"/>
        </w:rPr>
      </w:pPr>
    </w:p>
    <w:p w14:paraId="7B9CA156" w14:textId="77777777" w:rsidR="005C472D" w:rsidRPr="00B276AD" w:rsidRDefault="005C472D" w:rsidP="005C472D">
      <w:pPr>
        <w:jc w:val="both"/>
        <w:rPr>
          <w:rFonts w:eastAsia="MS Mincho"/>
          <w:sz w:val="22"/>
          <w:szCs w:val="22"/>
        </w:rPr>
      </w:pPr>
      <w:r w:rsidRPr="00B276AD">
        <w:rPr>
          <w:rFonts w:eastAsia="MS Mincho"/>
          <w:sz w:val="22"/>
          <w:szCs w:val="22"/>
        </w:rPr>
        <w:t>An area of sloping woodland adjacent to Coppins Meadow appears to be more recent woodland that comprises mainly elm (</w:t>
      </w:r>
      <w:r w:rsidRPr="00B276AD">
        <w:rPr>
          <w:rFonts w:eastAsia="MS Mincho"/>
          <w:i/>
          <w:iCs/>
          <w:sz w:val="22"/>
          <w:szCs w:val="22"/>
        </w:rPr>
        <w:t xml:space="preserve">Ulmus </w:t>
      </w:r>
      <w:r w:rsidRPr="00B276AD">
        <w:rPr>
          <w:rFonts w:eastAsia="MS Mincho"/>
          <w:sz w:val="22"/>
          <w:szCs w:val="22"/>
        </w:rPr>
        <w:t>sp.), Hazel coppice, Pedunculate Oak standards, Field Maple (</w:t>
      </w:r>
      <w:r w:rsidRPr="00B276AD">
        <w:rPr>
          <w:rFonts w:eastAsia="MS Mincho"/>
          <w:i/>
          <w:iCs/>
          <w:sz w:val="22"/>
          <w:szCs w:val="22"/>
        </w:rPr>
        <w:t>Acer campestre</w:t>
      </w:r>
      <w:r w:rsidRPr="00B276AD">
        <w:rPr>
          <w:rFonts w:eastAsia="MS Mincho"/>
          <w:sz w:val="22"/>
          <w:szCs w:val="22"/>
        </w:rPr>
        <w:t>), birch (</w:t>
      </w:r>
      <w:r w:rsidRPr="00B276AD">
        <w:rPr>
          <w:rFonts w:eastAsia="MS Mincho"/>
          <w:i/>
          <w:iCs/>
          <w:sz w:val="22"/>
          <w:szCs w:val="22"/>
        </w:rPr>
        <w:t xml:space="preserve">Betula </w:t>
      </w:r>
      <w:r w:rsidRPr="00B276AD">
        <w:rPr>
          <w:rFonts w:eastAsia="MS Mincho"/>
          <w:sz w:val="22"/>
          <w:szCs w:val="22"/>
        </w:rPr>
        <w:t>sp.) and willow (</w:t>
      </w:r>
      <w:r w:rsidRPr="00B276AD">
        <w:rPr>
          <w:rFonts w:eastAsia="MS Mincho"/>
          <w:i/>
          <w:iCs/>
          <w:sz w:val="22"/>
          <w:szCs w:val="22"/>
        </w:rPr>
        <w:t xml:space="preserve">Salix </w:t>
      </w:r>
      <w:r w:rsidRPr="00B276AD">
        <w:rPr>
          <w:rFonts w:eastAsia="MS Mincho"/>
          <w:sz w:val="22"/>
          <w:szCs w:val="22"/>
        </w:rPr>
        <w:t>sp.).  The ground flora is diverse across both dry upper slopes and damp lower ground, with notable species on the upper slopes including Wood Speedwell (</w:t>
      </w:r>
      <w:r w:rsidRPr="00B276AD">
        <w:rPr>
          <w:rFonts w:eastAsia="MS Mincho"/>
          <w:i/>
          <w:iCs/>
          <w:sz w:val="22"/>
          <w:szCs w:val="22"/>
        </w:rPr>
        <w:t>Veronica montana</w:t>
      </w:r>
      <w:r w:rsidRPr="00B276AD">
        <w:rPr>
          <w:rFonts w:eastAsia="MS Mincho"/>
          <w:sz w:val="22"/>
          <w:szCs w:val="22"/>
        </w:rPr>
        <w:t>), Three-nerved Sandwort (</w:t>
      </w:r>
      <w:r w:rsidRPr="00B276AD">
        <w:rPr>
          <w:rFonts w:eastAsia="MS Mincho"/>
          <w:i/>
          <w:iCs/>
          <w:sz w:val="22"/>
          <w:szCs w:val="22"/>
        </w:rPr>
        <w:t>Moehringia trinervia</w:t>
      </w:r>
      <w:r w:rsidRPr="00B276AD">
        <w:rPr>
          <w:rFonts w:eastAsia="MS Mincho"/>
          <w:sz w:val="22"/>
          <w:szCs w:val="22"/>
        </w:rPr>
        <w:t>), Wood Spurge (</w:t>
      </w:r>
      <w:r w:rsidRPr="00B276AD">
        <w:rPr>
          <w:rFonts w:eastAsia="MS Mincho"/>
          <w:i/>
          <w:iCs/>
          <w:sz w:val="22"/>
          <w:szCs w:val="22"/>
        </w:rPr>
        <w:t>Euphorbia amygdaloides</w:t>
      </w:r>
      <w:r w:rsidRPr="00B276AD">
        <w:rPr>
          <w:rFonts w:eastAsia="MS Mincho"/>
          <w:sz w:val="22"/>
          <w:szCs w:val="22"/>
        </w:rPr>
        <w:t>), Barren Strawberry (</w:t>
      </w:r>
      <w:r w:rsidRPr="00B276AD">
        <w:rPr>
          <w:rFonts w:eastAsia="MS Mincho"/>
          <w:i/>
          <w:iCs/>
          <w:sz w:val="22"/>
          <w:szCs w:val="22"/>
        </w:rPr>
        <w:t>Potentilla sterilis</w:t>
      </w:r>
      <w:r w:rsidRPr="00B276AD">
        <w:rPr>
          <w:rFonts w:eastAsia="MS Mincho"/>
          <w:sz w:val="22"/>
          <w:szCs w:val="22"/>
        </w:rPr>
        <w:t>), Dog’s Mercury (</w:t>
      </w:r>
      <w:r w:rsidRPr="00B276AD">
        <w:rPr>
          <w:rFonts w:eastAsia="MS Mincho"/>
          <w:i/>
          <w:iCs/>
          <w:sz w:val="22"/>
          <w:szCs w:val="22"/>
        </w:rPr>
        <w:t>Mercurialis perennis</w:t>
      </w:r>
      <w:r w:rsidRPr="00B276AD">
        <w:rPr>
          <w:rFonts w:eastAsia="MS Mincho"/>
          <w:sz w:val="22"/>
          <w:szCs w:val="22"/>
        </w:rPr>
        <w:t>) and Bluebell (</w:t>
      </w:r>
      <w:r w:rsidRPr="00B276AD">
        <w:rPr>
          <w:rFonts w:eastAsia="MS Mincho"/>
          <w:i/>
          <w:iCs/>
          <w:sz w:val="22"/>
          <w:szCs w:val="22"/>
        </w:rPr>
        <w:t>Hyacinthoides non-scripta</w:t>
      </w:r>
      <w:r w:rsidRPr="00B276AD">
        <w:rPr>
          <w:rFonts w:eastAsia="MS Mincho"/>
          <w:sz w:val="22"/>
          <w:szCs w:val="22"/>
        </w:rPr>
        <w:t>).  A number of wet flushes and drains promote a marshy flora which includes Opposite-leaved Golden-saxifrage (</w:t>
      </w:r>
      <w:r w:rsidRPr="00B276AD">
        <w:rPr>
          <w:rFonts w:eastAsia="MS Mincho"/>
          <w:i/>
          <w:iCs/>
          <w:sz w:val="22"/>
          <w:szCs w:val="22"/>
        </w:rPr>
        <w:t>Chrysosplenium oppositifolium</w:t>
      </w:r>
      <w:r w:rsidRPr="00B276AD">
        <w:rPr>
          <w:rFonts w:eastAsia="MS Mincho"/>
          <w:sz w:val="22"/>
          <w:szCs w:val="22"/>
        </w:rPr>
        <w:t>), an Essex Red Data List species, as well as Common Marsh-bedstraw (</w:t>
      </w:r>
      <w:r w:rsidRPr="00B276AD">
        <w:rPr>
          <w:rFonts w:eastAsia="MS Mincho"/>
          <w:i/>
          <w:iCs/>
          <w:sz w:val="22"/>
          <w:szCs w:val="22"/>
        </w:rPr>
        <w:t>Galium palustre</w:t>
      </w:r>
      <w:r w:rsidRPr="00B276AD">
        <w:rPr>
          <w:rFonts w:eastAsia="MS Mincho"/>
          <w:sz w:val="22"/>
          <w:szCs w:val="22"/>
        </w:rPr>
        <w:t xml:space="preserve">), </w:t>
      </w:r>
      <w:r w:rsidRPr="00B276AD">
        <w:rPr>
          <w:color w:val="000000"/>
          <w:sz w:val="22"/>
          <w:szCs w:val="22"/>
          <w:lang w:eastAsia="en-GB"/>
        </w:rPr>
        <w:t>Yellow Pimpernel (</w:t>
      </w:r>
      <w:r w:rsidRPr="00B276AD">
        <w:rPr>
          <w:i/>
          <w:iCs/>
          <w:color w:val="000000"/>
          <w:sz w:val="22"/>
          <w:szCs w:val="22"/>
          <w:lang w:eastAsia="en-GB"/>
        </w:rPr>
        <w:t>Lysimachia nemorum</w:t>
      </w:r>
      <w:r w:rsidRPr="00B276AD">
        <w:rPr>
          <w:color w:val="000000"/>
          <w:sz w:val="22"/>
          <w:szCs w:val="22"/>
          <w:lang w:eastAsia="en-GB"/>
        </w:rPr>
        <w:t>), Bugle (</w:t>
      </w:r>
      <w:r w:rsidRPr="00B276AD">
        <w:rPr>
          <w:i/>
          <w:iCs/>
          <w:color w:val="000000"/>
          <w:sz w:val="22"/>
          <w:szCs w:val="22"/>
          <w:lang w:eastAsia="en-GB"/>
        </w:rPr>
        <w:t>Ajuga reptans</w:t>
      </w:r>
      <w:r w:rsidRPr="00B276AD">
        <w:rPr>
          <w:color w:val="000000"/>
          <w:sz w:val="22"/>
          <w:szCs w:val="22"/>
          <w:lang w:eastAsia="en-GB"/>
        </w:rPr>
        <w:t>)</w:t>
      </w:r>
      <w:r w:rsidRPr="00B276AD">
        <w:rPr>
          <w:rFonts w:eastAsia="MS Mincho"/>
          <w:sz w:val="22"/>
          <w:szCs w:val="22"/>
        </w:rPr>
        <w:t xml:space="preserve">, </w:t>
      </w:r>
      <w:r w:rsidRPr="00B276AD">
        <w:rPr>
          <w:color w:val="000000"/>
          <w:sz w:val="22"/>
          <w:szCs w:val="22"/>
          <w:lang w:eastAsia="en-GB"/>
        </w:rPr>
        <w:t>Wood-sedge (</w:t>
      </w:r>
      <w:r w:rsidRPr="00B276AD">
        <w:rPr>
          <w:i/>
          <w:iCs/>
          <w:color w:val="000000"/>
          <w:sz w:val="22"/>
          <w:szCs w:val="22"/>
          <w:lang w:eastAsia="en-GB"/>
        </w:rPr>
        <w:t>Carex sylvatica</w:t>
      </w:r>
      <w:r w:rsidRPr="00B276AD">
        <w:rPr>
          <w:color w:val="000000"/>
          <w:sz w:val="22"/>
          <w:szCs w:val="22"/>
          <w:lang w:eastAsia="en-GB"/>
        </w:rPr>
        <w:t>), Remote Sedge (</w:t>
      </w:r>
      <w:r w:rsidRPr="00B276AD">
        <w:rPr>
          <w:i/>
          <w:iCs/>
          <w:color w:val="000000"/>
          <w:sz w:val="22"/>
          <w:szCs w:val="22"/>
          <w:lang w:eastAsia="en-GB"/>
        </w:rPr>
        <w:t>Carex remota</w:t>
      </w:r>
      <w:r w:rsidRPr="00B276AD">
        <w:rPr>
          <w:color w:val="000000"/>
          <w:sz w:val="22"/>
          <w:szCs w:val="22"/>
          <w:lang w:eastAsia="en-GB"/>
        </w:rPr>
        <w:t xml:space="preserve">) </w:t>
      </w:r>
      <w:r w:rsidRPr="00B276AD">
        <w:rPr>
          <w:rFonts w:eastAsia="MS Mincho"/>
          <w:sz w:val="22"/>
          <w:szCs w:val="22"/>
        </w:rPr>
        <w:t>and Moschatel.</w:t>
      </w:r>
    </w:p>
    <w:p w14:paraId="42E64CD0" w14:textId="77777777" w:rsidR="005C472D" w:rsidRPr="00B276AD" w:rsidRDefault="005C472D" w:rsidP="005C472D">
      <w:pPr>
        <w:jc w:val="both"/>
        <w:rPr>
          <w:rFonts w:eastAsia="MS Mincho"/>
          <w:sz w:val="22"/>
          <w:szCs w:val="22"/>
        </w:rPr>
      </w:pPr>
    </w:p>
    <w:p w14:paraId="181DA90C" w14:textId="77777777" w:rsidR="005C472D" w:rsidRPr="00B276AD" w:rsidRDefault="005C472D" w:rsidP="005C472D">
      <w:pPr>
        <w:rPr>
          <w:rFonts w:eastAsia="MS Mincho"/>
          <w:b/>
          <w:bCs/>
          <w:sz w:val="22"/>
          <w:szCs w:val="22"/>
        </w:rPr>
      </w:pPr>
      <w:r w:rsidRPr="00B276AD">
        <w:rPr>
          <w:rFonts w:eastAsia="MS Mincho"/>
          <w:b/>
          <w:bCs/>
          <w:sz w:val="22"/>
          <w:szCs w:val="22"/>
        </w:rPr>
        <w:t>Ownership and Access</w:t>
      </w:r>
    </w:p>
    <w:p w14:paraId="44EAF0E6" w14:textId="77777777" w:rsidR="005C472D" w:rsidRPr="00B276AD" w:rsidRDefault="005C472D" w:rsidP="005C472D">
      <w:pPr>
        <w:jc w:val="both"/>
        <w:rPr>
          <w:rFonts w:eastAsia="MS Mincho"/>
          <w:bCs/>
          <w:sz w:val="22"/>
          <w:szCs w:val="22"/>
        </w:rPr>
      </w:pPr>
      <w:r w:rsidRPr="00B276AD">
        <w:rPr>
          <w:rFonts w:eastAsia="MS Mincho"/>
          <w:bCs/>
          <w:sz w:val="22"/>
          <w:szCs w:val="22"/>
        </w:rPr>
        <w:t xml:space="preserve">The site is in private ownership.  A public right of way runs within the western woodland margins alongside Coppins Meadow, and skirts the north-eastern margins of Cook’s Wood. </w:t>
      </w:r>
    </w:p>
    <w:p w14:paraId="04288299" w14:textId="77777777" w:rsidR="005C472D" w:rsidRDefault="005C472D" w:rsidP="005C472D">
      <w:pPr>
        <w:rPr>
          <w:rFonts w:eastAsia="MS Mincho"/>
          <w:b/>
          <w:bCs/>
          <w:sz w:val="22"/>
          <w:szCs w:val="22"/>
        </w:rPr>
      </w:pPr>
    </w:p>
    <w:p w14:paraId="2126CF4C" w14:textId="77777777" w:rsidR="005C472D" w:rsidRPr="00B276AD" w:rsidRDefault="005C472D" w:rsidP="005C472D">
      <w:pPr>
        <w:rPr>
          <w:rFonts w:eastAsia="MS Mincho"/>
          <w:b/>
          <w:bCs/>
          <w:sz w:val="22"/>
          <w:szCs w:val="22"/>
        </w:rPr>
      </w:pPr>
    </w:p>
    <w:p w14:paraId="68EB546C" w14:textId="77777777" w:rsidR="005C472D" w:rsidRPr="00B276AD" w:rsidRDefault="005C472D" w:rsidP="005C472D">
      <w:pPr>
        <w:tabs>
          <w:tab w:val="left" w:pos="4480"/>
        </w:tabs>
        <w:rPr>
          <w:b/>
          <w:bCs/>
          <w:sz w:val="22"/>
          <w:szCs w:val="22"/>
        </w:rPr>
      </w:pPr>
      <w:r w:rsidRPr="00B276AD">
        <w:rPr>
          <w:b/>
          <w:bCs/>
          <w:sz w:val="22"/>
          <w:szCs w:val="22"/>
        </w:rPr>
        <w:t xml:space="preserve">Habitats of Principal Importance in </w:t>
      </w:r>
      <w:r>
        <w:rPr>
          <w:b/>
          <w:bCs/>
          <w:sz w:val="22"/>
          <w:szCs w:val="22"/>
        </w:rPr>
        <w:t>England</w:t>
      </w:r>
      <w:r w:rsidRPr="00B276AD">
        <w:rPr>
          <w:b/>
          <w:bCs/>
          <w:sz w:val="22"/>
          <w:szCs w:val="22"/>
        </w:rPr>
        <w:t xml:space="preserve"> </w:t>
      </w:r>
    </w:p>
    <w:p w14:paraId="2712ADD2" w14:textId="77777777" w:rsidR="005C472D" w:rsidRPr="00B276AD" w:rsidRDefault="005C472D" w:rsidP="005C472D">
      <w:pPr>
        <w:rPr>
          <w:sz w:val="22"/>
          <w:szCs w:val="22"/>
        </w:rPr>
      </w:pPr>
      <w:r w:rsidRPr="00B276AD">
        <w:rPr>
          <w:sz w:val="22"/>
          <w:szCs w:val="22"/>
        </w:rPr>
        <w:t>Lowland Mixed Deciduous Woodland</w:t>
      </w:r>
    </w:p>
    <w:p w14:paraId="12A30B10" w14:textId="77777777" w:rsidR="005C472D" w:rsidRPr="00B276AD" w:rsidRDefault="005C472D" w:rsidP="005C472D">
      <w:pPr>
        <w:rPr>
          <w:rFonts w:eastAsia="MS Mincho"/>
          <w:b/>
          <w:bCs/>
          <w:sz w:val="22"/>
          <w:szCs w:val="22"/>
        </w:rPr>
      </w:pPr>
    </w:p>
    <w:p w14:paraId="13EC1A04" w14:textId="77777777" w:rsidR="005C472D" w:rsidRPr="00B276AD" w:rsidRDefault="005C472D" w:rsidP="005C472D">
      <w:pPr>
        <w:rPr>
          <w:rFonts w:eastAsia="MS Mincho"/>
          <w:b/>
          <w:bCs/>
          <w:sz w:val="22"/>
          <w:szCs w:val="22"/>
        </w:rPr>
      </w:pPr>
      <w:r w:rsidRPr="00B276AD">
        <w:rPr>
          <w:rFonts w:eastAsia="MS Mincho"/>
          <w:b/>
          <w:bCs/>
          <w:sz w:val="22"/>
          <w:szCs w:val="22"/>
        </w:rPr>
        <w:t xml:space="preserve">Selection </w:t>
      </w:r>
      <w:r>
        <w:rPr>
          <w:rFonts w:eastAsia="MS Mincho"/>
          <w:b/>
          <w:bCs/>
          <w:sz w:val="22"/>
          <w:szCs w:val="22"/>
        </w:rPr>
        <w:t>Criteria</w:t>
      </w:r>
    </w:p>
    <w:p w14:paraId="63AEBD94" w14:textId="77777777" w:rsidR="005C472D" w:rsidRPr="00B276AD" w:rsidRDefault="005C472D" w:rsidP="005C472D">
      <w:pPr>
        <w:rPr>
          <w:rFonts w:eastAsia="MS Mincho"/>
          <w:sz w:val="22"/>
          <w:szCs w:val="22"/>
        </w:rPr>
      </w:pPr>
      <w:r w:rsidRPr="00B276AD">
        <w:rPr>
          <w:rFonts w:eastAsia="MS Mincho"/>
          <w:sz w:val="22"/>
          <w:szCs w:val="22"/>
        </w:rPr>
        <w:t>HC1 – Ancient Woodland Sites</w:t>
      </w:r>
    </w:p>
    <w:p w14:paraId="41ABC476" w14:textId="77777777" w:rsidR="005C472D" w:rsidRPr="00B276AD" w:rsidRDefault="005C472D" w:rsidP="005C472D">
      <w:pPr>
        <w:rPr>
          <w:rFonts w:eastAsia="MS Mincho"/>
          <w:sz w:val="22"/>
          <w:szCs w:val="22"/>
        </w:rPr>
      </w:pPr>
      <w:r w:rsidRPr="00B276AD">
        <w:rPr>
          <w:rFonts w:eastAsia="MS Mincho"/>
          <w:sz w:val="22"/>
          <w:szCs w:val="22"/>
        </w:rPr>
        <w:t>HC2 – Lowland Mixed Deciduous Woodland on Non-ancient Sites</w:t>
      </w:r>
    </w:p>
    <w:p w14:paraId="759CB9B5" w14:textId="77777777" w:rsidR="005C472D" w:rsidRPr="00B276AD" w:rsidRDefault="005C472D" w:rsidP="005C472D">
      <w:pPr>
        <w:rPr>
          <w:rFonts w:eastAsia="MS Mincho"/>
          <w:sz w:val="22"/>
          <w:szCs w:val="22"/>
        </w:rPr>
      </w:pPr>
    </w:p>
    <w:p w14:paraId="188D429A" w14:textId="77777777" w:rsidR="005C472D" w:rsidRPr="00B276AD" w:rsidRDefault="005C472D" w:rsidP="005C472D">
      <w:pPr>
        <w:rPr>
          <w:rFonts w:eastAsia="MS Mincho"/>
          <w:b/>
          <w:sz w:val="22"/>
          <w:szCs w:val="22"/>
        </w:rPr>
      </w:pPr>
      <w:r>
        <w:rPr>
          <w:rFonts w:eastAsia="MS Mincho"/>
          <w:b/>
          <w:color w:val="000000"/>
          <w:sz w:val="22"/>
          <w:szCs w:val="22"/>
        </w:rPr>
        <w:t>Rationale</w:t>
      </w:r>
    </w:p>
    <w:p w14:paraId="7E40CC82" w14:textId="77777777" w:rsidR="005C472D" w:rsidRPr="00B276AD" w:rsidRDefault="005C472D" w:rsidP="005C472D">
      <w:pPr>
        <w:jc w:val="both"/>
        <w:rPr>
          <w:bCs/>
          <w:sz w:val="22"/>
          <w:szCs w:val="22"/>
        </w:rPr>
      </w:pPr>
      <w:r w:rsidRPr="00B276AD">
        <w:rPr>
          <w:rFonts w:eastAsia="MS Mincho"/>
          <w:sz w:val="22"/>
          <w:szCs w:val="22"/>
        </w:rPr>
        <w:t xml:space="preserve">The majority of the woodland appears on the Ancient Woodland Inventory and supports ancient woodland indicator plants.  The western compartment adjacent to Coppins Meadow is not certainly ancient, but has been included as an addition to Cook’s Wood for its significant diverse ground flora and structure.  Although an ERDL species, the Opposite-leaved Golden-saxifrage population is not sufficiently significant to satisfy the SC1 criteria.  </w:t>
      </w:r>
    </w:p>
    <w:p w14:paraId="16F28AC5" w14:textId="77777777" w:rsidR="005C472D" w:rsidRPr="00B276AD" w:rsidRDefault="005C472D" w:rsidP="005C472D">
      <w:pPr>
        <w:rPr>
          <w:rFonts w:eastAsia="MS Mincho"/>
          <w:sz w:val="22"/>
          <w:szCs w:val="22"/>
        </w:rPr>
      </w:pPr>
    </w:p>
    <w:p w14:paraId="71C25EA3" w14:textId="77777777" w:rsidR="005C472D" w:rsidRPr="00B276AD" w:rsidRDefault="005C472D" w:rsidP="005C472D">
      <w:pPr>
        <w:rPr>
          <w:rFonts w:eastAsia="MS Mincho"/>
          <w:b/>
          <w:sz w:val="22"/>
          <w:szCs w:val="22"/>
        </w:rPr>
      </w:pPr>
      <w:r w:rsidRPr="00B276AD">
        <w:rPr>
          <w:rFonts w:eastAsia="MS Mincho"/>
          <w:b/>
          <w:sz w:val="22"/>
          <w:szCs w:val="22"/>
        </w:rPr>
        <w:t xml:space="preserve">Condition </w:t>
      </w:r>
      <w:r>
        <w:rPr>
          <w:rFonts w:eastAsia="MS Mincho"/>
          <w:b/>
          <w:sz w:val="22"/>
          <w:szCs w:val="22"/>
        </w:rPr>
        <w:t>Statement</w:t>
      </w:r>
    </w:p>
    <w:p w14:paraId="48B58076" w14:textId="77777777" w:rsidR="005C472D" w:rsidRPr="00B276AD" w:rsidRDefault="005C472D" w:rsidP="005C472D">
      <w:pPr>
        <w:rPr>
          <w:bCs/>
          <w:sz w:val="22"/>
          <w:szCs w:val="22"/>
        </w:rPr>
      </w:pPr>
      <w:r w:rsidRPr="00B276AD">
        <w:rPr>
          <w:bCs/>
          <w:sz w:val="22"/>
          <w:szCs w:val="22"/>
        </w:rPr>
        <w:t>Favourable; neglected coppice</w:t>
      </w:r>
    </w:p>
    <w:p w14:paraId="760E0269" w14:textId="77777777" w:rsidR="005C472D" w:rsidRPr="00B276AD" w:rsidRDefault="005C472D" w:rsidP="005C472D">
      <w:pPr>
        <w:rPr>
          <w:rFonts w:eastAsia="MS Mincho"/>
          <w:sz w:val="22"/>
          <w:szCs w:val="22"/>
        </w:rPr>
      </w:pPr>
    </w:p>
    <w:p w14:paraId="127F644B" w14:textId="77777777" w:rsidR="005C472D" w:rsidRPr="00B276AD" w:rsidRDefault="005C472D" w:rsidP="005C472D">
      <w:pPr>
        <w:rPr>
          <w:rFonts w:eastAsia="MS Mincho"/>
          <w:b/>
          <w:sz w:val="22"/>
          <w:szCs w:val="22"/>
        </w:rPr>
      </w:pPr>
      <w:r w:rsidRPr="00B276AD">
        <w:rPr>
          <w:rFonts w:eastAsia="MS Mincho"/>
          <w:b/>
          <w:sz w:val="22"/>
          <w:szCs w:val="22"/>
        </w:rPr>
        <w:t>Management Issues</w:t>
      </w:r>
    </w:p>
    <w:p w14:paraId="3C374552" w14:textId="77777777" w:rsidR="005C472D" w:rsidRPr="00B276AD" w:rsidRDefault="005C472D" w:rsidP="005C472D">
      <w:pPr>
        <w:jc w:val="both"/>
        <w:rPr>
          <w:color w:val="000000"/>
          <w:sz w:val="22"/>
          <w:szCs w:val="22"/>
          <w:lang w:eastAsia="en-GB"/>
        </w:rPr>
      </w:pPr>
      <w:r w:rsidRPr="00B276AD">
        <w:rPr>
          <w:rFonts w:eastAsia="MS Mincho"/>
          <w:sz w:val="22"/>
          <w:szCs w:val="22"/>
        </w:rPr>
        <w:t xml:space="preserve">Overall, the current management appears to be maintaining a remarkably diverse flora within this varied woodland site.  Selective removal of </w:t>
      </w:r>
      <w:r w:rsidRPr="00B276AD">
        <w:rPr>
          <w:color w:val="000000"/>
          <w:sz w:val="22"/>
          <w:szCs w:val="22"/>
          <w:lang w:eastAsia="en-GB"/>
        </w:rPr>
        <w:t>Rhododendron (</w:t>
      </w:r>
      <w:r w:rsidRPr="00B276AD">
        <w:rPr>
          <w:i/>
          <w:iCs/>
          <w:color w:val="000000"/>
          <w:sz w:val="22"/>
          <w:szCs w:val="22"/>
          <w:lang w:eastAsia="en-GB"/>
        </w:rPr>
        <w:t>Rhododendron ponticum</w:t>
      </w:r>
      <w:r w:rsidRPr="00B276AD">
        <w:rPr>
          <w:color w:val="000000"/>
          <w:sz w:val="22"/>
          <w:szCs w:val="22"/>
          <w:lang w:eastAsia="en-GB"/>
        </w:rPr>
        <w:t>) and Cherry Laurel (</w:t>
      </w:r>
      <w:r w:rsidRPr="00B276AD">
        <w:rPr>
          <w:i/>
          <w:iCs/>
          <w:color w:val="000000"/>
          <w:sz w:val="22"/>
          <w:szCs w:val="22"/>
          <w:lang w:eastAsia="en-GB"/>
        </w:rPr>
        <w:t>Prunus laurocerasus</w:t>
      </w:r>
      <w:r w:rsidRPr="00B276AD">
        <w:rPr>
          <w:color w:val="000000"/>
          <w:sz w:val="22"/>
          <w:szCs w:val="22"/>
          <w:lang w:eastAsia="en-GB"/>
        </w:rPr>
        <w:t>) to the northwest of the site is important before these invasive species become further established.  Thinning out the conifers in the northwest would allow the neighbouring oaks to become better established, although some could remain to benefit associated birds such as Goldcrest and Coal Tit.</w:t>
      </w:r>
    </w:p>
    <w:p w14:paraId="2F6B3DD8" w14:textId="77777777" w:rsidR="005C472D" w:rsidRPr="00B276AD" w:rsidRDefault="005C472D" w:rsidP="005C472D">
      <w:pPr>
        <w:rPr>
          <w:rFonts w:eastAsia="MS Mincho"/>
          <w:sz w:val="22"/>
          <w:szCs w:val="22"/>
        </w:rPr>
      </w:pPr>
    </w:p>
    <w:p w14:paraId="40306641" w14:textId="77777777" w:rsidR="005C472D" w:rsidRPr="00B276AD" w:rsidRDefault="005C472D" w:rsidP="005C472D">
      <w:pPr>
        <w:tabs>
          <w:tab w:val="left" w:pos="4520"/>
        </w:tabs>
        <w:rPr>
          <w:b/>
          <w:sz w:val="22"/>
          <w:szCs w:val="22"/>
        </w:rPr>
      </w:pPr>
      <w:r w:rsidRPr="00B276AD">
        <w:rPr>
          <w:b/>
          <w:sz w:val="22"/>
          <w:szCs w:val="22"/>
        </w:rPr>
        <w:t>Review Schedule</w:t>
      </w:r>
    </w:p>
    <w:p w14:paraId="1BCF9CD7" w14:textId="77777777" w:rsidR="005C472D" w:rsidRPr="00B276AD" w:rsidRDefault="005C472D" w:rsidP="005C472D">
      <w:pPr>
        <w:tabs>
          <w:tab w:val="left" w:pos="4520"/>
        </w:tabs>
        <w:rPr>
          <w:sz w:val="22"/>
        </w:rPr>
      </w:pPr>
      <w:r w:rsidRPr="00B276AD">
        <w:rPr>
          <w:sz w:val="22"/>
          <w:szCs w:val="22"/>
        </w:rPr>
        <w:t>Site Selected: 1991</w:t>
      </w:r>
      <w:r w:rsidRPr="00B276AD">
        <w:rPr>
          <w:sz w:val="22"/>
        </w:rPr>
        <w:tab/>
      </w:r>
    </w:p>
    <w:p w14:paraId="06C093B0" w14:textId="77777777" w:rsidR="005C472D" w:rsidRPr="00B276AD" w:rsidRDefault="005C472D" w:rsidP="005C472D">
      <w:pPr>
        <w:rPr>
          <w:sz w:val="22"/>
          <w:szCs w:val="22"/>
        </w:rPr>
      </w:pPr>
      <w:r w:rsidRPr="00B276AD">
        <w:rPr>
          <w:bCs/>
          <w:sz w:val="22"/>
        </w:rPr>
        <w:t>Reviewed</w:t>
      </w:r>
      <w:r w:rsidRPr="00B276AD">
        <w:rPr>
          <w:sz w:val="22"/>
          <w:szCs w:val="22"/>
        </w:rPr>
        <w:t>: 2008; 2015 (no change)</w:t>
      </w:r>
    </w:p>
    <w:p w14:paraId="24EE8787" w14:textId="77777777" w:rsidR="005C472D" w:rsidRPr="00B276AD" w:rsidRDefault="005C472D" w:rsidP="005C472D"/>
    <w:p w14:paraId="6DD20F8C" w14:textId="77777777" w:rsidR="005C472D" w:rsidRDefault="005C472D">
      <w:pPr>
        <w:rPr>
          <w:rFonts w:eastAsia="MS Mincho"/>
          <w:b/>
          <w:bCs/>
        </w:rPr>
      </w:pPr>
      <w:r>
        <w:rPr>
          <w:rFonts w:eastAsia="MS Mincho"/>
          <w:b/>
          <w:bCs/>
        </w:rPr>
        <w:br w:type="page"/>
      </w:r>
    </w:p>
    <w:p w14:paraId="2EAB4EF8" w14:textId="77777777" w:rsidR="005C472D" w:rsidRDefault="005C472D" w:rsidP="005C472D">
      <w:pPr>
        <w:jc w:val="center"/>
        <w:rPr>
          <w:rFonts w:eastAsia="MS Mincho"/>
          <w:b/>
          <w:bCs/>
          <w:szCs w:val="22"/>
        </w:rPr>
      </w:pPr>
    </w:p>
    <w:p w14:paraId="7D014327" w14:textId="77777777" w:rsidR="005C472D" w:rsidRDefault="005C472D" w:rsidP="005C472D">
      <w:pPr>
        <w:jc w:val="center"/>
        <w:rPr>
          <w:rFonts w:eastAsia="MS Mincho"/>
          <w:b/>
          <w:bCs/>
          <w:szCs w:val="22"/>
        </w:rPr>
      </w:pPr>
      <w:r w:rsidRPr="00DB4DF6">
        <w:rPr>
          <w:rFonts w:eastAsia="MS Mincho"/>
          <w:b/>
          <w:bCs/>
          <w:szCs w:val="22"/>
        </w:rPr>
        <w:t>Co75 Ram Plantation</w:t>
      </w:r>
      <w:r>
        <w:rPr>
          <w:rFonts w:eastAsia="MS Mincho"/>
          <w:b/>
          <w:bCs/>
          <w:szCs w:val="22"/>
        </w:rPr>
        <w:t>, Birch</w:t>
      </w:r>
      <w:r w:rsidRPr="00DB4DF6">
        <w:rPr>
          <w:rFonts w:eastAsia="MS Mincho"/>
          <w:b/>
          <w:bCs/>
          <w:szCs w:val="22"/>
        </w:rPr>
        <w:t xml:space="preserve"> (25.3 ha) TL 955214</w:t>
      </w:r>
    </w:p>
    <w:p w14:paraId="347A1ED0" w14:textId="77777777" w:rsidR="005C472D" w:rsidRDefault="005C472D" w:rsidP="005C472D">
      <w:pPr>
        <w:jc w:val="center"/>
        <w:rPr>
          <w:rFonts w:eastAsia="MS Mincho"/>
          <w:b/>
          <w:bCs/>
          <w:szCs w:val="22"/>
        </w:rPr>
      </w:pPr>
    </w:p>
    <w:p w14:paraId="4BFCDDEA" w14:textId="77777777" w:rsidR="005C472D" w:rsidRPr="00DB4DF6" w:rsidRDefault="005C472D" w:rsidP="005C472D">
      <w:pPr>
        <w:jc w:val="center"/>
        <w:rPr>
          <w:rFonts w:eastAsia="MS Mincho"/>
          <w:b/>
          <w:bCs/>
          <w:szCs w:val="22"/>
        </w:rPr>
      </w:pPr>
      <w:r>
        <w:rPr>
          <w:rFonts w:ascii="Courier New" w:hAnsi="Courier New" w:cs="Courier New"/>
          <w:noProof/>
          <w:sz w:val="20"/>
          <w:szCs w:val="20"/>
          <w:lang w:eastAsia="en-GB"/>
        </w:rPr>
        <w:drawing>
          <wp:inline distT="0" distB="0" distL="0" distR="0" wp14:anchorId="2B08DB54" wp14:editId="1E405D1D">
            <wp:extent cx="5924550" cy="4387105"/>
            <wp:effectExtent l="19050" t="19050" r="19050" b="13970"/>
            <wp:docPr id="37" name="Picture 37" descr="\\MADEAL\Users\Martin\Documents\EECOS\CURRENT (Home 14-12-12)\2015 10 - Colchester LoWS\Mapping\Co7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ADEAL\Users\Martin\Documents\EECOS\CURRENT (Home 14-12-12)\2015 10 - Colchester LoWS\Mapping\Co75.em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6102" cy="4388254"/>
                    </a:xfrm>
                    <a:prstGeom prst="rect">
                      <a:avLst/>
                    </a:prstGeom>
                    <a:noFill/>
                    <a:ln w="9525">
                      <a:solidFill>
                        <a:srgbClr val="000000"/>
                      </a:solidFill>
                      <a:miter lim="800000"/>
                      <a:headEnd/>
                      <a:tailEnd/>
                    </a:ln>
                  </pic:spPr>
                </pic:pic>
              </a:graphicData>
            </a:graphic>
          </wp:inline>
        </w:drawing>
      </w:r>
    </w:p>
    <w:p w14:paraId="548AF76D" w14:textId="1FF9689C" w:rsidR="005C472D" w:rsidRPr="00DB4DF6" w:rsidRDefault="005C472D" w:rsidP="005C472D">
      <w:pPr>
        <w:jc w:val="center"/>
        <w:rPr>
          <w:rFonts w:eastAsia="MS Mincho"/>
          <w:b/>
          <w:bCs/>
          <w:sz w:val="16"/>
          <w:szCs w:val="20"/>
        </w:rPr>
      </w:pPr>
      <w:r w:rsidRPr="00DB4DF6">
        <w:rPr>
          <w:sz w:val="16"/>
          <w:szCs w:val="20"/>
        </w:rPr>
        <w:t>Reproduced from the Ordnance Survey® mapping by permission of Ordnance Survey® on behalf of The Controller of Her Majesty’s Stationery Office.</w:t>
      </w:r>
      <w:r w:rsidR="002609D7">
        <w:rPr>
          <w:sz w:val="16"/>
          <w:szCs w:val="20"/>
        </w:rPr>
        <w:t xml:space="preserve"> </w:t>
      </w:r>
      <w:r w:rsidRPr="00DB4DF6">
        <w:rPr>
          <w:sz w:val="16"/>
          <w:szCs w:val="20"/>
        </w:rPr>
        <w:t>© Crown Copyright.   Licence number AL 110020327</w:t>
      </w:r>
    </w:p>
    <w:p w14:paraId="7242E81C" w14:textId="77777777" w:rsidR="005C472D" w:rsidRPr="00DB4DF6" w:rsidRDefault="005C472D" w:rsidP="005C472D">
      <w:pPr>
        <w:jc w:val="both"/>
        <w:rPr>
          <w:rFonts w:eastAsia="MS Mincho"/>
          <w:b/>
          <w:bCs/>
          <w:sz w:val="22"/>
          <w:szCs w:val="22"/>
        </w:rPr>
      </w:pPr>
    </w:p>
    <w:p w14:paraId="0BCF805F" w14:textId="77777777" w:rsidR="005C472D" w:rsidRPr="00DB4DF6" w:rsidRDefault="005C472D" w:rsidP="005C472D">
      <w:pPr>
        <w:jc w:val="both"/>
        <w:rPr>
          <w:rFonts w:eastAsia="MS Mincho"/>
          <w:sz w:val="22"/>
          <w:szCs w:val="22"/>
        </w:rPr>
      </w:pPr>
      <w:r w:rsidRPr="00DB4DF6">
        <w:rPr>
          <w:rFonts w:eastAsia="MS Mincho"/>
          <w:sz w:val="22"/>
          <w:szCs w:val="22"/>
        </w:rPr>
        <w:t>This site includes a series of willow plantations and native wet woodland, comprising a mosaic of semi-natural and planted woodlands over a grassy and marshy ground cover, forming a valuable part of the Roman River Valley wildlife corridor.  The sloping banks to the west of Ram Plantation are owned by Colchester Zoo and have been subject to various enhancement works associated with the creation of a new wildlife area, which includes ponds, marshy areas and board walks.</w:t>
      </w:r>
    </w:p>
    <w:p w14:paraId="327C7C47" w14:textId="77777777" w:rsidR="005C472D" w:rsidRPr="00DB4DF6" w:rsidRDefault="005C472D" w:rsidP="005C472D">
      <w:pPr>
        <w:jc w:val="both"/>
        <w:rPr>
          <w:rFonts w:eastAsia="MS Mincho"/>
          <w:sz w:val="22"/>
          <w:szCs w:val="22"/>
        </w:rPr>
      </w:pPr>
    </w:p>
    <w:p w14:paraId="6CB8795F" w14:textId="77777777" w:rsidR="005C472D" w:rsidRPr="00DB4DF6" w:rsidRDefault="005C472D" w:rsidP="005C472D">
      <w:pPr>
        <w:jc w:val="both"/>
        <w:rPr>
          <w:rFonts w:eastAsia="MS Mincho"/>
          <w:sz w:val="22"/>
          <w:szCs w:val="22"/>
          <w:u w:val="single"/>
        </w:rPr>
      </w:pPr>
      <w:r w:rsidRPr="00DB4DF6">
        <w:rPr>
          <w:rFonts w:eastAsia="MS Mincho"/>
          <w:sz w:val="22"/>
          <w:szCs w:val="22"/>
          <w:u w:val="single"/>
        </w:rPr>
        <w:t>Ram Plantation and Willow Carr</w:t>
      </w:r>
    </w:p>
    <w:p w14:paraId="7C151995" w14:textId="77777777" w:rsidR="005C472D" w:rsidRPr="00DB4DF6" w:rsidRDefault="005C472D" w:rsidP="005C472D">
      <w:pPr>
        <w:jc w:val="both"/>
        <w:rPr>
          <w:rFonts w:eastAsia="MS Mincho"/>
          <w:sz w:val="22"/>
          <w:szCs w:val="22"/>
        </w:rPr>
      </w:pPr>
      <w:r w:rsidRPr="00DB4DF6">
        <w:rPr>
          <w:rFonts w:eastAsia="MS Mincho"/>
          <w:sz w:val="22"/>
          <w:szCs w:val="22"/>
        </w:rPr>
        <w:t xml:space="preserve">South of the </w:t>
      </w:r>
      <w:smartTag w:uri="urn:schemas-microsoft-com:office:smarttags" w:element="place">
        <w:smartTag w:uri="urn:schemas-microsoft-com:office:smarttags" w:element="PlaceName">
          <w:r w:rsidRPr="00DB4DF6">
            <w:rPr>
              <w:rFonts w:eastAsia="MS Mincho"/>
              <w:sz w:val="22"/>
              <w:szCs w:val="22"/>
            </w:rPr>
            <w:t>Roman</w:t>
          </w:r>
        </w:smartTag>
        <w:r w:rsidRPr="00DB4DF6">
          <w:rPr>
            <w:rFonts w:eastAsia="MS Mincho"/>
            <w:sz w:val="22"/>
            <w:szCs w:val="22"/>
          </w:rPr>
          <w:t xml:space="preserve"> </w:t>
        </w:r>
        <w:smartTag w:uri="urn:schemas-microsoft-com:office:smarttags" w:element="PlaceName">
          <w:r w:rsidRPr="00DB4DF6">
            <w:rPr>
              <w:rFonts w:eastAsia="MS Mincho"/>
              <w:sz w:val="22"/>
              <w:szCs w:val="22"/>
            </w:rPr>
            <w:t>River</w:t>
          </w:r>
        </w:smartTag>
      </w:smartTag>
      <w:r w:rsidRPr="00DB4DF6">
        <w:rPr>
          <w:rFonts w:eastAsia="MS Mincho"/>
          <w:sz w:val="22"/>
          <w:szCs w:val="22"/>
        </w:rPr>
        <w:t xml:space="preserve"> and west of Ram Plantation lies a large willow carr plantation with Bramble (</w:t>
      </w:r>
      <w:r w:rsidRPr="00DB4DF6">
        <w:rPr>
          <w:rFonts w:eastAsia="MS Mincho"/>
          <w:i/>
          <w:iCs/>
          <w:sz w:val="22"/>
          <w:szCs w:val="22"/>
        </w:rPr>
        <w:t xml:space="preserve">Rubus fruticosus </w:t>
      </w:r>
      <w:r w:rsidRPr="00DB4DF6">
        <w:rPr>
          <w:rFonts w:eastAsia="MS Mincho"/>
          <w:sz w:val="22"/>
          <w:szCs w:val="22"/>
        </w:rPr>
        <w:t>agg.), Meadowsweet (</w:t>
      </w:r>
      <w:r w:rsidRPr="00DB4DF6">
        <w:rPr>
          <w:rFonts w:eastAsia="MS Mincho"/>
          <w:i/>
          <w:iCs/>
          <w:sz w:val="22"/>
          <w:szCs w:val="22"/>
        </w:rPr>
        <w:t>Filipendula ulmaria</w:t>
      </w:r>
      <w:r w:rsidRPr="00DB4DF6">
        <w:rPr>
          <w:rFonts w:eastAsia="MS Mincho"/>
          <w:sz w:val="22"/>
          <w:szCs w:val="22"/>
        </w:rPr>
        <w:t>), Common Nettle (</w:t>
      </w:r>
      <w:r w:rsidRPr="00DB4DF6">
        <w:rPr>
          <w:rFonts w:eastAsia="MS Mincho"/>
          <w:i/>
          <w:iCs/>
          <w:sz w:val="22"/>
          <w:szCs w:val="22"/>
        </w:rPr>
        <w:t>Urtica dioica</w:t>
      </w:r>
      <w:r w:rsidRPr="00DB4DF6">
        <w:rPr>
          <w:rFonts w:eastAsia="MS Mincho"/>
          <w:sz w:val="22"/>
          <w:szCs w:val="22"/>
        </w:rPr>
        <w:t>), Wild Angelica (</w:t>
      </w:r>
      <w:r w:rsidRPr="00DB4DF6">
        <w:rPr>
          <w:rFonts w:eastAsia="MS Mincho"/>
          <w:i/>
          <w:iCs/>
          <w:sz w:val="22"/>
          <w:szCs w:val="22"/>
        </w:rPr>
        <w:t>Angelica sylvestris</w:t>
      </w:r>
      <w:r w:rsidRPr="00DB4DF6">
        <w:rPr>
          <w:rFonts w:eastAsia="MS Mincho"/>
          <w:sz w:val="22"/>
          <w:szCs w:val="22"/>
        </w:rPr>
        <w:t>) and willowherbs (</w:t>
      </w:r>
      <w:r w:rsidRPr="00DB4DF6">
        <w:rPr>
          <w:rFonts w:eastAsia="MS Mincho"/>
          <w:i/>
          <w:iCs/>
          <w:sz w:val="22"/>
          <w:szCs w:val="22"/>
        </w:rPr>
        <w:t xml:space="preserve">Epilobium </w:t>
      </w:r>
      <w:r w:rsidRPr="00DB4DF6">
        <w:rPr>
          <w:rFonts w:eastAsia="MS Mincho"/>
          <w:sz w:val="22"/>
          <w:szCs w:val="22"/>
        </w:rPr>
        <w:t>spp.) dominating much of the ground cover. Some large Alders (</w:t>
      </w:r>
      <w:r w:rsidRPr="00DB4DF6">
        <w:rPr>
          <w:rFonts w:eastAsia="MS Mincho"/>
          <w:i/>
          <w:iCs/>
          <w:sz w:val="22"/>
          <w:szCs w:val="22"/>
        </w:rPr>
        <w:t>Alnus glutinosa</w:t>
      </w:r>
      <w:r w:rsidRPr="00DB4DF6">
        <w:rPr>
          <w:rFonts w:eastAsia="MS Mincho"/>
          <w:sz w:val="22"/>
          <w:szCs w:val="22"/>
        </w:rPr>
        <w:t>) line sections of the riverbank along with Crack Willows (</w:t>
      </w:r>
      <w:r w:rsidRPr="00DB4DF6">
        <w:rPr>
          <w:rFonts w:eastAsia="MS Mincho"/>
          <w:i/>
          <w:iCs/>
          <w:sz w:val="22"/>
          <w:szCs w:val="22"/>
        </w:rPr>
        <w:t>Salix fragilis</w:t>
      </w:r>
      <w:r w:rsidRPr="00DB4DF6">
        <w:rPr>
          <w:rFonts w:eastAsia="MS Mincho"/>
          <w:sz w:val="22"/>
          <w:szCs w:val="22"/>
        </w:rPr>
        <w:t>).  Small Teasel (</w:t>
      </w:r>
      <w:r w:rsidRPr="00DB4DF6">
        <w:rPr>
          <w:rFonts w:eastAsia="MS Mincho"/>
          <w:i/>
          <w:iCs/>
          <w:sz w:val="22"/>
          <w:szCs w:val="22"/>
        </w:rPr>
        <w:t>Dipsacus pilosus</w:t>
      </w:r>
      <w:r w:rsidRPr="00DB4DF6">
        <w:rPr>
          <w:rFonts w:eastAsia="MS Mincho"/>
          <w:sz w:val="22"/>
          <w:szCs w:val="22"/>
        </w:rPr>
        <w:t xml:space="preserve">) is locally abundant along the southern margins of the plantation.  </w:t>
      </w:r>
    </w:p>
    <w:p w14:paraId="508374DF" w14:textId="77777777" w:rsidR="005C472D" w:rsidRPr="00DB4DF6" w:rsidRDefault="005C472D" w:rsidP="005C472D">
      <w:pPr>
        <w:jc w:val="both"/>
        <w:rPr>
          <w:rFonts w:eastAsia="MS Mincho"/>
          <w:sz w:val="22"/>
          <w:szCs w:val="22"/>
        </w:rPr>
      </w:pPr>
    </w:p>
    <w:p w14:paraId="5E275FB5" w14:textId="77777777" w:rsidR="005C472D" w:rsidRPr="00DB4DF6" w:rsidRDefault="005C472D" w:rsidP="005C472D">
      <w:pPr>
        <w:jc w:val="both"/>
        <w:rPr>
          <w:rFonts w:eastAsia="MS Mincho"/>
          <w:sz w:val="22"/>
          <w:szCs w:val="22"/>
        </w:rPr>
      </w:pPr>
      <w:r w:rsidRPr="00DB4DF6">
        <w:rPr>
          <w:rFonts w:eastAsia="MS Mincho"/>
          <w:sz w:val="22"/>
          <w:szCs w:val="22"/>
        </w:rPr>
        <w:t>Ram Plantation itself includes Ash (</w:t>
      </w:r>
      <w:r w:rsidRPr="00DB4DF6">
        <w:rPr>
          <w:rFonts w:eastAsia="MS Mincho"/>
          <w:i/>
          <w:iCs/>
          <w:sz w:val="22"/>
          <w:szCs w:val="22"/>
        </w:rPr>
        <w:t>Fraxinus excelsior</w:t>
      </w:r>
      <w:r w:rsidRPr="00DB4DF6">
        <w:rPr>
          <w:rFonts w:eastAsia="MS Mincho"/>
          <w:sz w:val="22"/>
          <w:szCs w:val="22"/>
        </w:rPr>
        <w:t>) and Pedunculate Oak standards, which make way for large Sweet Chestnut (C</w:t>
      </w:r>
      <w:r w:rsidRPr="00DB4DF6">
        <w:rPr>
          <w:rFonts w:eastAsia="MS Mincho"/>
          <w:i/>
          <w:iCs/>
          <w:sz w:val="22"/>
          <w:szCs w:val="22"/>
        </w:rPr>
        <w:t>astanea sativa</w:t>
      </w:r>
      <w:r w:rsidRPr="00DB4DF6">
        <w:rPr>
          <w:rFonts w:eastAsia="MS Mincho"/>
          <w:sz w:val="22"/>
          <w:szCs w:val="22"/>
        </w:rPr>
        <w:t>) which, in turn, are replaced by Alders along the lower slopes.   The ground flora is generally sparse and is typified by Bracken (</w:t>
      </w:r>
      <w:r w:rsidRPr="00DB4DF6">
        <w:rPr>
          <w:rFonts w:eastAsia="MS Mincho"/>
          <w:i/>
          <w:iCs/>
          <w:sz w:val="22"/>
          <w:szCs w:val="22"/>
        </w:rPr>
        <w:t>Pteridium aquilinum</w:t>
      </w:r>
      <w:r w:rsidRPr="00DB4DF6">
        <w:rPr>
          <w:rFonts w:eastAsia="MS Mincho"/>
          <w:sz w:val="22"/>
          <w:szCs w:val="22"/>
        </w:rPr>
        <w:t>) and Foxglove (</w:t>
      </w:r>
      <w:r w:rsidRPr="00DB4DF6">
        <w:rPr>
          <w:rFonts w:eastAsia="MS Mincho"/>
          <w:i/>
          <w:iCs/>
          <w:sz w:val="22"/>
          <w:szCs w:val="22"/>
        </w:rPr>
        <w:t>Digitalis purpurea</w:t>
      </w:r>
      <w:r w:rsidRPr="00DB4DF6">
        <w:rPr>
          <w:rFonts w:eastAsia="MS Mincho"/>
          <w:sz w:val="22"/>
          <w:szCs w:val="22"/>
        </w:rPr>
        <w:t>) on higher ground and occasional Dog’s Mercury (</w:t>
      </w:r>
      <w:r w:rsidRPr="00DB4DF6">
        <w:rPr>
          <w:rFonts w:eastAsia="MS Mincho"/>
          <w:i/>
          <w:iCs/>
          <w:sz w:val="22"/>
          <w:szCs w:val="22"/>
        </w:rPr>
        <w:t>Mercurialis perennis</w:t>
      </w:r>
      <w:r w:rsidRPr="00DB4DF6">
        <w:rPr>
          <w:rFonts w:eastAsia="MS Mincho"/>
          <w:sz w:val="22"/>
          <w:szCs w:val="22"/>
        </w:rPr>
        <w:t>) and Opposite-leaved Golden-saxifrage amongst the Alders.</w:t>
      </w:r>
    </w:p>
    <w:p w14:paraId="278F94A6" w14:textId="77777777" w:rsidR="005C472D" w:rsidRPr="00DB4DF6" w:rsidRDefault="005C472D" w:rsidP="005C472D">
      <w:pPr>
        <w:jc w:val="both"/>
        <w:rPr>
          <w:rFonts w:eastAsia="MS Mincho"/>
          <w:sz w:val="22"/>
          <w:szCs w:val="22"/>
        </w:rPr>
      </w:pPr>
    </w:p>
    <w:p w14:paraId="4A465B60" w14:textId="77777777" w:rsidR="005C472D" w:rsidRPr="00DB4DF6" w:rsidRDefault="005C472D" w:rsidP="005C472D">
      <w:pPr>
        <w:jc w:val="both"/>
        <w:rPr>
          <w:rFonts w:eastAsia="MS Mincho"/>
          <w:sz w:val="22"/>
          <w:szCs w:val="22"/>
        </w:rPr>
      </w:pPr>
      <w:r w:rsidRPr="00DB4DF6">
        <w:rPr>
          <w:rFonts w:eastAsia="MS Mincho"/>
          <w:sz w:val="22"/>
          <w:szCs w:val="22"/>
        </w:rPr>
        <w:t>A small area of older elm (</w:t>
      </w:r>
      <w:r w:rsidRPr="00DB4DF6">
        <w:rPr>
          <w:rFonts w:eastAsia="MS Mincho"/>
          <w:i/>
          <w:iCs/>
          <w:sz w:val="22"/>
          <w:szCs w:val="22"/>
        </w:rPr>
        <w:t xml:space="preserve">Ulmus </w:t>
      </w:r>
      <w:r w:rsidRPr="00DB4DF6">
        <w:rPr>
          <w:rFonts w:eastAsia="MS Mincho"/>
          <w:sz w:val="22"/>
          <w:szCs w:val="22"/>
        </w:rPr>
        <w:t>sp.), Hazel (</w:t>
      </w:r>
      <w:r w:rsidRPr="00DB4DF6">
        <w:rPr>
          <w:rFonts w:eastAsia="MS Mincho"/>
          <w:i/>
          <w:iCs/>
          <w:sz w:val="22"/>
          <w:szCs w:val="22"/>
        </w:rPr>
        <w:t>Corylus avellana</w:t>
      </w:r>
      <w:r w:rsidRPr="00DB4DF6">
        <w:rPr>
          <w:rFonts w:eastAsia="MS Mincho"/>
          <w:sz w:val="22"/>
          <w:szCs w:val="22"/>
        </w:rPr>
        <w:t>) and Pedunculate Oak (</w:t>
      </w:r>
      <w:r w:rsidRPr="00DB4DF6">
        <w:rPr>
          <w:rFonts w:eastAsia="MS Mincho"/>
          <w:i/>
          <w:iCs/>
          <w:sz w:val="22"/>
          <w:szCs w:val="22"/>
        </w:rPr>
        <w:t>Quercus robur</w:t>
      </w:r>
      <w:r w:rsidRPr="00DB4DF6">
        <w:rPr>
          <w:rFonts w:eastAsia="MS Mincho"/>
          <w:sz w:val="22"/>
          <w:szCs w:val="22"/>
        </w:rPr>
        <w:t>) woodland towards Heckfordbridge supports Opposite-leaved Golden-saxifrage (</w:t>
      </w:r>
      <w:r w:rsidRPr="00DB4DF6">
        <w:rPr>
          <w:rFonts w:eastAsia="MS Mincho"/>
          <w:i/>
          <w:iCs/>
          <w:sz w:val="22"/>
          <w:szCs w:val="22"/>
        </w:rPr>
        <w:t>Chrysosplenium oppositifolium</w:t>
      </w:r>
      <w:r w:rsidRPr="00DB4DF6">
        <w:rPr>
          <w:rFonts w:eastAsia="MS Mincho"/>
          <w:sz w:val="22"/>
          <w:szCs w:val="22"/>
        </w:rPr>
        <w:t xml:space="preserve">) along a small tributary.  </w:t>
      </w:r>
    </w:p>
    <w:p w14:paraId="082C5F20" w14:textId="77777777" w:rsidR="005C472D" w:rsidRPr="00DB4DF6" w:rsidRDefault="005C472D" w:rsidP="005C472D">
      <w:pPr>
        <w:jc w:val="both"/>
        <w:rPr>
          <w:rFonts w:eastAsia="MS Mincho"/>
          <w:sz w:val="22"/>
          <w:szCs w:val="22"/>
          <w:u w:val="single"/>
        </w:rPr>
      </w:pPr>
      <w:r w:rsidRPr="00DB4DF6">
        <w:rPr>
          <w:rFonts w:eastAsia="MS Mincho"/>
          <w:sz w:val="22"/>
          <w:szCs w:val="22"/>
          <w:u w:val="single"/>
        </w:rPr>
        <w:br w:type="page"/>
        <w:t>Cansdale’s Garden and Aldercar</w:t>
      </w:r>
    </w:p>
    <w:p w14:paraId="2949FBA9" w14:textId="77777777" w:rsidR="005C472D" w:rsidRPr="00DB4DF6" w:rsidRDefault="005C472D" w:rsidP="005C472D">
      <w:pPr>
        <w:jc w:val="both"/>
        <w:rPr>
          <w:sz w:val="22"/>
          <w:szCs w:val="22"/>
        </w:rPr>
      </w:pPr>
      <w:r w:rsidRPr="00DB4DF6">
        <w:rPr>
          <w:sz w:val="22"/>
          <w:szCs w:val="22"/>
        </w:rPr>
        <w:t>This area of sloping wet woodland contains large areas of Alder carr and a diverse flora associated with the combination of marshy and dry woodland habitats.  The upper slopes support a canopy of Pedunculate Oak, Hazel, Ash and Field Maple (</w:t>
      </w:r>
      <w:r w:rsidRPr="00DB4DF6">
        <w:rPr>
          <w:i/>
          <w:iCs/>
          <w:sz w:val="22"/>
          <w:szCs w:val="22"/>
        </w:rPr>
        <w:t>Acer campestre</w:t>
      </w:r>
      <w:r w:rsidRPr="00DB4DF6">
        <w:rPr>
          <w:sz w:val="22"/>
          <w:szCs w:val="22"/>
        </w:rPr>
        <w:t>) with Dog’s Mercury and Bluebell (</w:t>
      </w:r>
      <w:r w:rsidRPr="00DB4DF6">
        <w:rPr>
          <w:i/>
          <w:iCs/>
          <w:sz w:val="22"/>
          <w:szCs w:val="22"/>
        </w:rPr>
        <w:t>Hyacinthoides non-scripta</w:t>
      </w:r>
      <w:r w:rsidRPr="00DB4DF6">
        <w:rPr>
          <w:sz w:val="22"/>
          <w:szCs w:val="22"/>
        </w:rPr>
        <w:t>) being dominant amongst the ground flora, which also includes Wood Anemone (</w:t>
      </w:r>
      <w:r w:rsidRPr="00DB4DF6">
        <w:rPr>
          <w:i/>
          <w:iCs/>
          <w:sz w:val="22"/>
          <w:szCs w:val="22"/>
        </w:rPr>
        <w:t>Anemone nemorosa</w:t>
      </w:r>
      <w:r w:rsidRPr="00DB4DF6">
        <w:rPr>
          <w:sz w:val="22"/>
          <w:szCs w:val="22"/>
        </w:rPr>
        <w:t>).  On lower ground, the wet flushes and damp ground beneath the Alder and willow canopy support a range of flowering plants including Marsh-marigold (</w:t>
      </w:r>
      <w:r w:rsidRPr="00DB4DF6">
        <w:rPr>
          <w:i/>
          <w:iCs/>
          <w:sz w:val="22"/>
          <w:szCs w:val="22"/>
        </w:rPr>
        <w:t>Caltha palustris</w:t>
      </w:r>
      <w:r w:rsidRPr="00DB4DF6">
        <w:rPr>
          <w:sz w:val="22"/>
          <w:szCs w:val="22"/>
        </w:rPr>
        <w:t>), Moschatel (</w:t>
      </w:r>
      <w:r w:rsidRPr="00DB4DF6">
        <w:rPr>
          <w:i/>
          <w:iCs/>
          <w:sz w:val="22"/>
          <w:szCs w:val="22"/>
        </w:rPr>
        <w:t>Adoxa moschatellina</w:t>
      </w:r>
      <w:r w:rsidRPr="00DB4DF6">
        <w:rPr>
          <w:sz w:val="22"/>
          <w:szCs w:val="22"/>
        </w:rPr>
        <w:t>), Yellow Pimpernel (</w:t>
      </w:r>
      <w:r w:rsidRPr="00DB4DF6">
        <w:rPr>
          <w:i/>
          <w:iCs/>
          <w:sz w:val="22"/>
          <w:szCs w:val="22"/>
        </w:rPr>
        <w:t>Lysimachia nemorum</w:t>
      </w:r>
      <w:r w:rsidRPr="00DB4DF6">
        <w:rPr>
          <w:sz w:val="22"/>
          <w:szCs w:val="22"/>
        </w:rPr>
        <w:t>) and Small Teasel with Opposite-leaved Golden-saxifrage and Dog’s Mercury being locally dominant.  There are also localised stands of pond-sedge (</w:t>
      </w:r>
      <w:r w:rsidRPr="00DB4DF6">
        <w:rPr>
          <w:i/>
          <w:iCs/>
          <w:sz w:val="22"/>
          <w:szCs w:val="22"/>
        </w:rPr>
        <w:t xml:space="preserve">Carex </w:t>
      </w:r>
      <w:r w:rsidRPr="00DB4DF6">
        <w:rPr>
          <w:sz w:val="22"/>
          <w:szCs w:val="22"/>
        </w:rPr>
        <w:t>sp.) amongst Yellow-flag (</w:t>
      </w:r>
      <w:r w:rsidRPr="00DB4DF6">
        <w:rPr>
          <w:i/>
          <w:iCs/>
          <w:sz w:val="22"/>
          <w:szCs w:val="22"/>
        </w:rPr>
        <w:t>Iris pseudacorus</w:t>
      </w:r>
      <w:r w:rsidRPr="00DB4DF6">
        <w:rPr>
          <w:sz w:val="22"/>
          <w:szCs w:val="22"/>
        </w:rPr>
        <w:t>), Gipsywort (</w:t>
      </w:r>
      <w:r w:rsidRPr="00DB4DF6">
        <w:rPr>
          <w:i/>
          <w:iCs/>
          <w:sz w:val="22"/>
          <w:szCs w:val="22"/>
        </w:rPr>
        <w:t>Lycopus europaeus</w:t>
      </w:r>
      <w:r w:rsidRPr="00DB4DF6">
        <w:rPr>
          <w:sz w:val="22"/>
          <w:szCs w:val="22"/>
        </w:rPr>
        <w:t>) and Bittersweet (</w:t>
      </w:r>
      <w:r w:rsidRPr="00DB4DF6">
        <w:rPr>
          <w:i/>
          <w:iCs/>
          <w:sz w:val="22"/>
          <w:szCs w:val="22"/>
        </w:rPr>
        <w:t>Solanum dulcamara</w:t>
      </w:r>
      <w:r w:rsidRPr="00DB4DF6">
        <w:rPr>
          <w:sz w:val="22"/>
          <w:szCs w:val="22"/>
        </w:rPr>
        <w:t>).</w:t>
      </w:r>
    </w:p>
    <w:p w14:paraId="16483C3E" w14:textId="77777777" w:rsidR="005C472D" w:rsidRPr="00DB4DF6" w:rsidRDefault="005C472D" w:rsidP="005C472D">
      <w:pPr>
        <w:jc w:val="both"/>
        <w:rPr>
          <w:sz w:val="22"/>
          <w:szCs w:val="22"/>
        </w:rPr>
      </w:pPr>
    </w:p>
    <w:p w14:paraId="6C3BD2B0" w14:textId="77777777" w:rsidR="005C472D" w:rsidRPr="00DB4DF6" w:rsidRDefault="005C472D" w:rsidP="005C472D">
      <w:pPr>
        <w:jc w:val="both"/>
        <w:rPr>
          <w:sz w:val="22"/>
          <w:szCs w:val="22"/>
          <w:u w:val="single"/>
        </w:rPr>
      </w:pPr>
      <w:r w:rsidRPr="00DB4DF6">
        <w:rPr>
          <w:sz w:val="22"/>
          <w:szCs w:val="22"/>
          <w:u w:val="single"/>
        </w:rPr>
        <w:t>Eastern Woods</w:t>
      </w:r>
    </w:p>
    <w:p w14:paraId="4E0EA4AB" w14:textId="77777777" w:rsidR="005C472D" w:rsidRPr="00DB4DF6" w:rsidRDefault="005C472D" w:rsidP="005C472D">
      <w:pPr>
        <w:jc w:val="both"/>
        <w:rPr>
          <w:sz w:val="22"/>
          <w:szCs w:val="22"/>
        </w:rPr>
      </w:pPr>
      <w:r w:rsidRPr="00DB4DF6">
        <w:rPr>
          <w:sz w:val="22"/>
          <w:szCs w:val="22"/>
        </w:rPr>
        <w:t>Much of this area of wet woodland comprises willow and poplar plantation with extensive stands of sedges and tall herbs dominating the ground flora, including pond-sedges (</w:t>
      </w:r>
      <w:r w:rsidRPr="00DB4DF6">
        <w:rPr>
          <w:i/>
          <w:sz w:val="22"/>
          <w:szCs w:val="22"/>
        </w:rPr>
        <w:t>Carex</w:t>
      </w:r>
      <w:r w:rsidRPr="00DB4DF6">
        <w:rPr>
          <w:sz w:val="22"/>
          <w:szCs w:val="22"/>
        </w:rPr>
        <w:t xml:space="preserve"> spp.), willowherbs, Common Nettle, Bramble, Meadowsweet, Marsh Woundwort (</w:t>
      </w:r>
      <w:r w:rsidRPr="00DB4DF6">
        <w:rPr>
          <w:i/>
          <w:iCs/>
          <w:sz w:val="22"/>
          <w:szCs w:val="22"/>
        </w:rPr>
        <w:t>Stachys palustris</w:t>
      </w:r>
      <w:r w:rsidRPr="00DB4DF6">
        <w:rPr>
          <w:sz w:val="22"/>
          <w:szCs w:val="22"/>
        </w:rPr>
        <w:t>) and Small Teasel.  Amongst the more open areas the plants of interest include Moschatel, Wood Anemone, Skullcap (</w:t>
      </w:r>
      <w:r w:rsidRPr="00DB4DF6">
        <w:rPr>
          <w:i/>
          <w:iCs/>
          <w:sz w:val="22"/>
          <w:szCs w:val="22"/>
        </w:rPr>
        <w:t>Scutellaria galericulata</w:t>
      </w:r>
      <w:r w:rsidRPr="00DB4DF6">
        <w:rPr>
          <w:sz w:val="22"/>
          <w:szCs w:val="22"/>
        </w:rPr>
        <w:t>) and Remote Sedge (</w:t>
      </w:r>
      <w:r w:rsidRPr="00DB4DF6">
        <w:rPr>
          <w:i/>
          <w:iCs/>
          <w:sz w:val="22"/>
          <w:szCs w:val="22"/>
        </w:rPr>
        <w:t>Carex remota</w:t>
      </w:r>
      <w:r w:rsidRPr="00DB4DF6">
        <w:rPr>
          <w:sz w:val="22"/>
          <w:szCs w:val="22"/>
        </w:rPr>
        <w:t>).  Along the northern slopes there are marginal patches of dense and scrubby woodland comprising Pedunculate Oak, Hazel coppice, Blackthorn (</w:t>
      </w:r>
      <w:r w:rsidRPr="00DB4DF6">
        <w:rPr>
          <w:i/>
          <w:iCs/>
          <w:sz w:val="22"/>
          <w:szCs w:val="22"/>
        </w:rPr>
        <w:t>Prunus spinosa</w:t>
      </w:r>
      <w:r w:rsidRPr="00DB4DF6">
        <w:rPr>
          <w:sz w:val="22"/>
          <w:szCs w:val="22"/>
        </w:rPr>
        <w:t>), Elder (</w:t>
      </w:r>
      <w:r w:rsidRPr="00DB4DF6">
        <w:rPr>
          <w:i/>
          <w:iCs/>
          <w:sz w:val="22"/>
          <w:szCs w:val="22"/>
        </w:rPr>
        <w:t>Sambucus nigra</w:t>
      </w:r>
      <w:r w:rsidRPr="00DB4DF6">
        <w:rPr>
          <w:sz w:val="22"/>
          <w:szCs w:val="22"/>
        </w:rPr>
        <w:t>), birch (</w:t>
      </w:r>
      <w:r w:rsidRPr="00DB4DF6">
        <w:rPr>
          <w:i/>
          <w:iCs/>
          <w:sz w:val="22"/>
          <w:szCs w:val="22"/>
        </w:rPr>
        <w:t xml:space="preserve">Betula </w:t>
      </w:r>
      <w:r w:rsidRPr="00DB4DF6">
        <w:rPr>
          <w:sz w:val="22"/>
          <w:szCs w:val="22"/>
        </w:rPr>
        <w:t>sp.) and Field Maple.  To the north of the Roman River is a small but extraordinary piece of Alderwood, which is relatively dry on its lower slopes but has developed a large, very wet and presumably spring-fed sedgebed in the upper, northern section.</w:t>
      </w:r>
    </w:p>
    <w:p w14:paraId="22D02258" w14:textId="77777777" w:rsidR="005C472D" w:rsidRPr="00DB4DF6" w:rsidRDefault="005C472D" w:rsidP="005C472D">
      <w:pPr>
        <w:jc w:val="both"/>
        <w:rPr>
          <w:b/>
          <w:bCs/>
          <w:sz w:val="22"/>
          <w:szCs w:val="22"/>
        </w:rPr>
      </w:pPr>
    </w:p>
    <w:p w14:paraId="25C244DD" w14:textId="77777777" w:rsidR="005C472D" w:rsidRPr="00DB4DF6" w:rsidRDefault="005C472D" w:rsidP="005C472D">
      <w:pPr>
        <w:rPr>
          <w:rFonts w:eastAsia="MS Mincho"/>
          <w:b/>
          <w:bCs/>
          <w:sz w:val="22"/>
          <w:szCs w:val="22"/>
        </w:rPr>
      </w:pPr>
      <w:r w:rsidRPr="00DB4DF6">
        <w:rPr>
          <w:rFonts w:eastAsia="MS Mincho"/>
          <w:b/>
          <w:bCs/>
          <w:sz w:val="22"/>
          <w:szCs w:val="22"/>
        </w:rPr>
        <w:t>Ownership and Access</w:t>
      </w:r>
    </w:p>
    <w:p w14:paraId="28D8A349" w14:textId="77777777" w:rsidR="005C472D" w:rsidRPr="00DB4DF6" w:rsidRDefault="005C472D" w:rsidP="005C472D">
      <w:pPr>
        <w:jc w:val="both"/>
        <w:rPr>
          <w:rFonts w:eastAsia="MS Mincho"/>
          <w:bCs/>
          <w:sz w:val="22"/>
          <w:szCs w:val="22"/>
        </w:rPr>
      </w:pPr>
      <w:r w:rsidRPr="00DB4DF6">
        <w:rPr>
          <w:rFonts w:eastAsia="MS Mincho"/>
          <w:bCs/>
          <w:sz w:val="22"/>
          <w:szCs w:val="22"/>
        </w:rPr>
        <w:t>The site is in private ownership.  There is no public access to the site with the exception of a footpath that crosses the Roman River and follows to the west of Cansdale’s Garden aldercar.</w:t>
      </w:r>
    </w:p>
    <w:p w14:paraId="19FCE88F" w14:textId="77777777" w:rsidR="005C472D" w:rsidRPr="00DB4DF6" w:rsidRDefault="005C472D" w:rsidP="005C472D">
      <w:pPr>
        <w:rPr>
          <w:rFonts w:eastAsia="MS Mincho"/>
          <w:b/>
          <w:bCs/>
          <w:sz w:val="22"/>
          <w:szCs w:val="22"/>
        </w:rPr>
      </w:pPr>
    </w:p>
    <w:p w14:paraId="167282E7" w14:textId="77777777" w:rsidR="005C472D" w:rsidRPr="00DB4DF6" w:rsidRDefault="005C472D" w:rsidP="005C472D">
      <w:pPr>
        <w:tabs>
          <w:tab w:val="left" w:pos="4480"/>
        </w:tabs>
        <w:rPr>
          <w:b/>
          <w:bCs/>
          <w:sz w:val="22"/>
          <w:szCs w:val="22"/>
        </w:rPr>
      </w:pPr>
      <w:r w:rsidRPr="00DB4DF6">
        <w:rPr>
          <w:b/>
          <w:bCs/>
          <w:sz w:val="22"/>
          <w:szCs w:val="22"/>
        </w:rPr>
        <w:t xml:space="preserve">Habitats of Principal Importance in </w:t>
      </w:r>
      <w:r>
        <w:rPr>
          <w:b/>
          <w:bCs/>
          <w:sz w:val="22"/>
          <w:szCs w:val="22"/>
        </w:rPr>
        <w:t>England</w:t>
      </w:r>
      <w:r w:rsidRPr="00DB4DF6">
        <w:rPr>
          <w:b/>
          <w:bCs/>
          <w:sz w:val="22"/>
          <w:szCs w:val="22"/>
        </w:rPr>
        <w:t xml:space="preserve"> </w:t>
      </w:r>
    </w:p>
    <w:p w14:paraId="4214A04D" w14:textId="77777777" w:rsidR="005C472D" w:rsidRDefault="005C472D" w:rsidP="005C472D">
      <w:pPr>
        <w:rPr>
          <w:sz w:val="22"/>
          <w:szCs w:val="22"/>
        </w:rPr>
      </w:pPr>
      <w:r>
        <w:rPr>
          <w:sz w:val="22"/>
          <w:szCs w:val="22"/>
        </w:rPr>
        <w:t>Wet Woodland</w:t>
      </w:r>
    </w:p>
    <w:p w14:paraId="2C566F48" w14:textId="77777777" w:rsidR="005C472D" w:rsidRPr="00DB4DF6" w:rsidRDefault="005C472D" w:rsidP="005C472D">
      <w:pPr>
        <w:rPr>
          <w:sz w:val="22"/>
          <w:szCs w:val="22"/>
        </w:rPr>
      </w:pPr>
      <w:r w:rsidRPr="00DB4DF6">
        <w:rPr>
          <w:sz w:val="22"/>
          <w:szCs w:val="22"/>
        </w:rPr>
        <w:t>Lowland Mixed Deciduous Woodland</w:t>
      </w:r>
    </w:p>
    <w:p w14:paraId="0AF7F7AC" w14:textId="77777777" w:rsidR="005C472D" w:rsidRPr="00DB4DF6" w:rsidRDefault="005C472D" w:rsidP="005C472D">
      <w:pPr>
        <w:rPr>
          <w:rFonts w:eastAsia="MS Mincho"/>
          <w:b/>
          <w:bCs/>
          <w:sz w:val="22"/>
          <w:szCs w:val="22"/>
        </w:rPr>
      </w:pPr>
    </w:p>
    <w:p w14:paraId="65E54525" w14:textId="77777777" w:rsidR="005C472D" w:rsidRPr="00DB4DF6" w:rsidRDefault="005C472D" w:rsidP="005C472D">
      <w:pPr>
        <w:rPr>
          <w:rFonts w:eastAsia="MS Mincho"/>
          <w:b/>
          <w:bCs/>
          <w:sz w:val="22"/>
          <w:szCs w:val="22"/>
        </w:rPr>
      </w:pPr>
      <w:r w:rsidRPr="00DB4DF6">
        <w:rPr>
          <w:rFonts w:eastAsia="MS Mincho"/>
          <w:b/>
          <w:bCs/>
          <w:sz w:val="22"/>
          <w:szCs w:val="22"/>
        </w:rPr>
        <w:t xml:space="preserve">Selection </w:t>
      </w:r>
      <w:r>
        <w:rPr>
          <w:rFonts w:eastAsia="MS Mincho"/>
          <w:b/>
          <w:bCs/>
          <w:sz w:val="22"/>
          <w:szCs w:val="22"/>
        </w:rPr>
        <w:t>Criteria</w:t>
      </w:r>
    </w:p>
    <w:p w14:paraId="279A771B" w14:textId="77777777" w:rsidR="005C472D" w:rsidRPr="00DB4DF6" w:rsidRDefault="005C472D" w:rsidP="005C472D">
      <w:pPr>
        <w:rPr>
          <w:rFonts w:eastAsia="MS Mincho"/>
          <w:sz w:val="22"/>
          <w:szCs w:val="22"/>
        </w:rPr>
      </w:pPr>
      <w:r w:rsidRPr="00DB4DF6">
        <w:rPr>
          <w:rFonts w:eastAsia="MS Mincho"/>
          <w:sz w:val="22"/>
          <w:szCs w:val="22"/>
        </w:rPr>
        <w:t>HC1 – Ancient Woodland Sites</w:t>
      </w:r>
    </w:p>
    <w:p w14:paraId="6BD81867" w14:textId="77777777" w:rsidR="005C472D" w:rsidRPr="00DB4DF6" w:rsidRDefault="005C472D" w:rsidP="005C472D">
      <w:pPr>
        <w:rPr>
          <w:rFonts w:eastAsia="MS Mincho"/>
          <w:sz w:val="22"/>
          <w:szCs w:val="22"/>
        </w:rPr>
      </w:pPr>
      <w:r w:rsidRPr="00DB4DF6">
        <w:rPr>
          <w:rFonts w:eastAsia="MS Mincho"/>
          <w:sz w:val="22"/>
          <w:szCs w:val="22"/>
        </w:rPr>
        <w:t>HC2 – Lowland Mixed Deciduous Woodland on Non-ancient Sites</w:t>
      </w:r>
    </w:p>
    <w:p w14:paraId="5C2D2033" w14:textId="77777777" w:rsidR="005C472D" w:rsidRPr="00DB4DF6" w:rsidRDefault="005C472D" w:rsidP="005C472D">
      <w:pPr>
        <w:rPr>
          <w:rFonts w:eastAsia="MS Mincho"/>
          <w:sz w:val="22"/>
          <w:szCs w:val="22"/>
        </w:rPr>
      </w:pPr>
      <w:r w:rsidRPr="00DB4DF6">
        <w:rPr>
          <w:rFonts w:eastAsia="MS Mincho"/>
          <w:sz w:val="22"/>
          <w:szCs w:val="22"/>
        </w:rPr>
        <w:t>HC3 – Other Priority Habitat Woodland Types on Non-ancient Sites</w:t>
      </w:r>
    </w:p>
    <w:p w14:paraId="4A393D3D" w14:textId="77777777" w:rsidR="005C472D" w:rsidRPr="00DB4DF6" w:rsidRDefault="005C472D" w:rsidP="005C472D">
      <w:pPr>
        <w:rPr>
          <w:rFonts w:eastAsia="MS Mincho"/>
          <w:color w:val="000000"/>
          <w:sz w:val="22"/>
        </w:rPr>
      </w:pPr>
      <w:r w:rsidRPr="00DB4DF6">
        <w:rPr>
          <w:rFonts w:eastAsia="MS Mincho"/>
          <w:sz w:val="22"/>
          <w:szCs w:val="22"/>
        </w:rPr>
        <w:t>SC1 – Vascular Plants</w:t>
      </w:r>
    </w:p>
    <w:p w14:paraId="10EF188B" w14:textId="77777777" w:rsidR="005C472D" w:rsidRPr="00DB4DF6" w:rsidRDefault="005C472D" w:rsidP="005C472D">
      <w:pPr>
        <w:rPr>
          <w:rFonts w:eastAsia="MS Mincho"/>
          <w:sz w:val="22"/>
          <w:szCs w:val="22"/>
        </w:rPr>
      </w:pPr>
      <w:r w:rsidRPr="00DB4DF6">
        <w:rPr>
          <w:rFonts w:eastAsia="MS Mincho"/>
          <w:sz w:val="22"/>
          <w:szCs w:val="22"/>
        </w:rPr>
        <w:t xml:space="preserve"> </w:t>
      </w:r>
    </w:p>
    <w:p w14:paraId="3F8D35A2" w14:textId="77777777" w:rsidR="005C472D" w:rsidRPr="00DB4DF6" w:rsidRDefault="005C472D" w:rsidP="005C472D">
      <w:pPr>
        <w:rPr>
          <w:rFonts w:eastAsia="MS Mincho"/>
          <w:b/>
          <w:sz w:val="22"/>
          <w:szCs w:val="22"/>
        </w:rPr>
      </w:pPr>
      <w:r>
        <w:rPr>
          <w:rFonts w:eastAsia="MS Mincho"/>
          <w:b/>
          <w:color w:val="000000"/>
          <w:sz w:val="22"/>
        </w:rPr>
        <w:t>Rationale</w:t>
      </w:r>
    </w:p>
    <w:p w14:paraId="274F56FA" w14:textId="77777777" w:rsidR="005C472D" w:rsidRPr="00DB4DF6" w:rsidRDefault="005C472D" w:rsidP="005C472D">
      <w:pPr>
        <w:jc w:val="both"/>
        <w:rPr>
          <w:rFonts w:eastAsia="MS Mincho"/>
          <w:sz w:val="22"/>
          <w:szCs w:val="22"/>
        </w:rPr>
      </w:pPr>
      <w:r w:rsidRPr="00DB4DF6">
        <w:rPr>
          <w:rFonts w:eastAsia="MS Mincho"/>
          <w:sz w:val="22"/>
          <w:szCs w:val="22"/>
        </w:rPr>
        <w:t>The woodland does not appear on the Ancient Woodland Inventory for Essex and most is relatively recent, but the locally rich ground flora and presence of large Alder coppice stools would strongly suggest that Aldercar itself is at least in part ancient.  The Alder and willow carr represent wet woodland which satisfies the HC3 criteria.  The criteria SC1 is appropriate due to the presence of significant populations of Opposite-leaved Golden-saxifrage and Small Teasel, both Essex Red Data List species.</w:t>
      </w:r>
    </w:p>
    <w:p w14:paraId="29C88778" w14:textId="77777777" w:rsidR="005C472D" w:rsidRPr="00DB4DF6" w:rsidRDefault="005C472D" w:rsidP="005C472D">
      <w:pPr>
        <w:rPr>
          <w:rFonts w:eastAsia="MS Mincho"/>
          <w:sz w:val="22"/>
          <w:szCs w:val="22"/>
        </w:rPr>
      </w:pPr>
    </w:p>
    <w:p w14:paraId="0D01C77C" w14:textId="77777777" w:rsidR="005C472D" w:rsidRPr="00DB4DF6" w:rsidRDefault="005C472D" w:rsidP="005C472D">
      <w:pPr>
        <w:rPr>
          <w:rFonts w:eastAsia="MS Mincho"/>
          <w:b/>
          <w:sz w:val="22"/>
          <w:szCs w:val="22"/>
        </w:rPr>
      </w:pPr>
      <w:r w:rsidRPr="00DB4DF6">
        <w:rPr>
          <w:rFonts w:eastAsia="MS Mincho"/>
          <w:b/>
          <w:sz w:val="22"/>
          <w:szCs w:val="22"/>
        </w:rPr>
        <w:t xml:space="preserve">Condition </w:t>
      </w:r>
      <w:r>
        <w:rPr>
          <w:rFonts w:eastAsia="MS Mincho"/>
          <w:b/>
          <w:sz w:val="22"/>
          <w:szCs w:val="22"/>
        </w:rPr>
        <w:t>Statement</w:t>
      </w:r>
    </w:p>
    <w:p w14:paraId="184E9F10" w14:textId="77777777" w:rsidR="005C472D" w:rsidRPr="00DB4DF6" w:rsidRDefault="005C472D" w:rsidP="005C472D">
      <w:pPr>
        <w:rPr>
          <w:bCs/>
          <w:sz w:val="22"/>
          <w:szCs w:val="22"/>
        </w:rPr>
      </w:pPr>
      <w:r w:rsidRPr="00DB4DF6">
        <w:rPr>
          <w:bCs/>
          <w:sz w:val="22"/>
          <w:szCs w:val="22"/>
        </w:rPr>
        <w:t>Favourable</w:t>
      </w:r>
    </w:p>
    <w:p w14:paraId="1B38F970" w14:textId="77777777" w:rsidR="005C472D" w:rsidRPr="00DB4DF6" w:rsidRDefault="005C472D" w:rsidP="005C472D">
      <w:pPr>
        <w:rPr>
          <w:rFonts w:eastAsia="MS Mincho"/>
          <w:sz w:val="22"/>
          <w:szCs w:val="22"/>
        </w:rPr>
      </w:pPr>
    </w:p>
    <w:p w14:paraId="73C6023E" w14:textId="77777777" w:rsidR="005C472D" w:rsidRPr="00DB4DF6" w:rsidRDefault="005C472D" w:rsidP="005C472D">
      <w:pPr>
        <w:rPr>
          <w:rFonts w:eastAsia="MS Mincho"/>
          <w:b/>
          <w:sz w:val="22"/>
          <w:szCs w:val="22"/>
        </w:rPr>
      </w:pPr>
      <w:r w:rsidRPr="00DB4DF6">
        <w:rPr>
          <w:rFonts w:eastAsia="MS Mincho"/>
          <w:b/>
          <w:sz w:val="22"/>
          <w:szCs w:val="22"/>
        </w:rPr>
        <w:t>Management Issues</w:t>
      </w:r>
    </w:p>
    <w:p w14:paraId="0E510C72" w14:textId="77777777" w:rsidR="005C472D" w:rsidRPr="00DB4DF6" w:rsidRDefault="005C472D" w:rsidP="005C472D">
      <w:pPr>
        <w:jc w:val="both"/>
        <w:rPr>
          <w:rFonts w:eastAsia="MS Mincho"/>
          <w:sz w:val="22"/>
          <w:szCs w:val="22"/>
        </w:rPr>
      </w:pPr>
      <w:r w:rsidRPr="00DB4DF6">
        <w:rPr>
          <w:rFonts w:eastAsia="MS Mincho"/>
          <w:sz w:val="22"/>
          <w:szCs w:val="22"/>
        </w:rPr>
        <w:t xml:space="preserve">The current management regime, which appears to be concentrated on periodic willow harvesting and planting, appears to be maintaining the botanical interest within the site.  Some targeted removal of </w:t>
      </w:r>
      <w:r w:rsidRPr="00DB4DF6">
        <w:rPr>
          <w:color w:val="000000"/>
          <w:sz w:val="22"/>
          <w:szCs w:val="22"/>
          <w:lang w:eastAsia="en-GB"/>
        </w:rPr>
        <w:t>Cherry Laurel (</w:t>
      </w:r>
      <w:r w:rsidRPr="00DB4DF6">
        <w:rPr>
          <w:i/>
          <w:iCs/>
          <w:color w:val="000000"/>
          <w:sz w:val="22"/>
          <w:szCs w:val="22"/>
          <w:lang w:eastAsia="en-GB"/>
        </w:rPr>
        <w:t>Prunus laurocerasus</w:t>
      </w:r>
      <w:r w:rsidRPr="00DB4DF6">
        <w:rPr>
          <w:color w:val="000000"/>
          <w:sz w:val="22"/>
          <w:szCs w:val="22"/>
          <w:lang w:eastAsia="en-GB"/>
        </w:rPr>
        <w:t xml:space="preserve">) within Ram Plantation would prevent its further spread. </w:t>
      </w:r>
    </w:p>
    <w:p w14:paraId="56573812" w14:textId="77777777" w:rsidR="005C472D" w:rsidRPr="00DB4DF6" w:rsidRDefault="005C472D" w:rsidP="005C472D">
      <w:pPr>
        <w:rPr>
          <w:rFonts w:eastAsia="MS Mincho"/>
          <w:sz w:val="22"/>
          <w:szCs w:val="22"/>
        </w:rPr>
      </w:pPr>
    </w:p>
    <w:p w14:paraId="6B0EEF64" w14:textId="77777777" w:rsidR="005C472D" w:rsidRPr="00DB4DF6" w:rsidRDefault="005C472D" w:rsidP="005C472D">
      <w:pPr>
        <w:tabs>
          <w:tab w:val="left" w:pos="4520"/>
        </w:tabs>
        <w:rPr>
          <w:b/>
          <w:sz w:val="22"/>
          <w:szCs w:val="22"/>
        </w:rPr>
      </w:pPr>
      <w:r w:rsidRPr="00DB4DF6">
        <w:rPr>
          <w:b/>
          <w:sz w:val="22"/>
          <w:szCs w:val="22"/>
        </w:rPr>
        <w:t>Review Schedule</w:t>
      </w:r>
    </w:p>
    <w:p w14:paraId="3702BBE6" w14:textId="77777777" w:rsidR="005C472D" w:rsidRPr="00DB4DF6" w:rsidRDefault="005C472D" w:rsidP="005C472D">
      <w:pPr>
        <w:tabs>
          <w:tab w:val="left" w:pos="4520"/>
        </w:tabs>
        <w:rPr>
          <w:sz w:val="22"/>
        </w:rPr>
      </w:pPr>
      <w:r w:rsidRPr="00DB4DF6">
        <w:rPr>
          <w:sz w:val="22"/>
          <w:szCs w:val="22"/>
        </w:rPr>
        <w:t>Site Selected: 1991</w:t>
      </w:r>
      <w:r w:rsidRPr="00DB4DF6">
        <w:rPr>
          <w:sz w:val="22"/>
        </w:rPr>
        <w:tab/>
      </w:r>
    </w:p>
    <w:p w14:paraId="7EEF4808" w14:textId="77777777" w:rsidR="005C472D" w:rsidRPr="00DB4DF6" w:rsidRDefault="005C472D" w:rsidP="005C472D">
      <w:r w:rsidRPr="00DB4DF6">
        <w:rPr>
          <w:bCs/>
          <w:sz w:val="22"/>
        </w:rPr>
        <w:t>Reviewed</w:t>
      </w:r>
      <w:r w:rsidRPr="00DB4DF6">
        <w:rPr>
          <w:sz w:val="22"/>
          <w:szCs w:val="22"/>
        </w:rPr>
        <w:t>: 2008; 2015 (no change)</w:t>
      </w:r>
    </w:p>
    <w:p w14:paraId="3CAB672C" w14:textId="77777777" w:rsidR="005C472D" w:rsidRDefault="005C472D">
      <w:pPr>
        <w:rPr>
          <w:rFonts w:eastAsia="MS Mincho"/>
          <w:b/>
          <w:bCs/>
        </w:rPr>
      </w:pPr>
      <w:r>
        <w:rPr>
          <w:rFonts w:eastAsia="MS Mincho"/>
          <w:b/>
          <w:bCs/>
        </w:rPr>
        <w:br w:type="page"/>
      </w:r>
    </w:p>
    <w:p w14:paraId="4903E907" w14:textId="77777777" w:rsidR="002609D7" w:rsidRDefault="005C472D" w:rsidP="002609D7">
      <w:pPr>
        <w:spacing w:after="200"/>
        <w:jc w:val="center"/>
        <w:rPr>
          <w:rFonts w:eastAsia="MS Mincho"/>
          <w:b/>
          <w:bCs/>
          <w:color w:val="000000"/>
          <w:szCs w:val="22"/>
        </w:rPr>
      </w:pPr>
      <w:r>
        <w:rPr>
          <w:rFonts w:eastAsia="MS Mincho"/>
          <w:b/>
          <w:bCs/>
          <w:color w:val="000000"/>
          <w:szCs w:val="22"/>
        </w:rPr>
        <w:t>Co76 O</w:t>
      </w:r>
      <w:r w:rsidRPr="00261577">
        <w:rPr>
          <w:rFonts w:eastAsia="MS Mincho"/>
          <w:b/>
          <w:bCs/>
          <w:color w:val="000000"/>
          <w:szCs w:val="22"/>
        </w:rPr>
        <w:t>liver's Thicks /Butcher's Wood</w:t>
      </w:r>
      <w:r>
        <w:rPr>
          <w:rFonts w:eastAsia="MS Mincho"/>
          <w:b/>
          <w:bCs/>
          <w:color w:val="000000"/>
          <w:szCs w:val="22"/>
        </w:rPr>
        <w:t>, Stanway</w:t>
      </w:r>
      <w:r w:rsidRPr="00261577">
        <w:rPr>
          <w:rFonts w:eastAsia="MS Mincho"/>
          <w:b/>
          <w:bCs/>
          <w:color w:val="000000"/>
          <w:szCs w:val="22"/>
        </w:rPr>
        <w:t xml:space="preserve"> (8.</w:t>
      </w:r>
      <w:r>
        <w:rPr>
          <w:rFonts w:eastAsia="MS Mincho"/>
          <w:b/>
          <w:bCs/>
          <w:color w:val="000000"/>
          <w:szCs w:val="22"/>
        </w:rPr>
        <w:t>2</w:t>
      </w:r>
      <w:r w:rsidRPr="00261577">
        <w:rPr>
          <w:rFonts w:eastAsia="MS Mincho"/>
          <w:b/>
          <w:bCs/>
          <w:color w:val="000000"/>
          <w:szCs w:val="22"/>
        </w:rPr>
        <w:t xml:space="preserve"> ha) TL 959218</w:t>
      </w:r>
    </w:p>
    <w:p w14:paraId="5ACF5A41" w14:textId="28C5D833" w:rsidR="005C472D" w:rsidRPr="00261577" w:rsidRDefault="005C472D" w:rsidP="002609D7">
      <w:pPr>
        <w:spacing w:after="200"/>
        <w:jc w:val="center"/>
        <w:rPr>
          <w:rFonts w:eastAsia="MS Mincho"/>
          <w:b/>
          <w:bCs/>
          <w:color w:val="000000"/>
          <w:szCs w:val="22"/>
        </w:rPr>
      </w:pPr>
      <w:r w:rsidRPr="00261577">
        <w:rPr>
          <w:rFonts w:eastAsia="MS Mincho"/>
          <w:b/>
          <w:bCs/>
          <w:color w:val="000000"/>
          <w:szCs w:val="22"/>
        </w:rPr>
        <w:t xml:space="preserve"> </w:t>
      </w:r>
      <w:r>
        <w:rPr>
          <w:noProof/>
          <w:lang w:eastAsia="en-GB"/>
        </w:rPr>
        <w:drawing>
          <wp:inline distT="0" distB="0" distL="0" distR="0" wp14:anchorId="71A9A297" wp14:editId="734A152E">
            <wp:extent cx="5962650" cy="4588772"/>
            <wp:effectExtent l="19050" t="19050" r="19050" b="21590"/>
            <wp:docPr id="102" name="Picture 102" descr="Z:\PROJECTS\2015 10 - Colchester LoWS\Mapping\Co76new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PROJECTS\2015 10 - Colchester LoWS\Mapping\Co76new2.em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63332" cy="4589297"/>
                    </a:xfrm>
                    <a:prstGeom prst="rect">
                      <a:avLst/>
                    </a:prstGeom>
                    <a:noFill/>
                    <a:ln w="9525">
                      <a:solidFill>
                        <a:srgbClr val="000000"/>
                      </a:solidFill>
                      <a:miter lim="800000"/>
                      <a:headEnd/>
                      <a:tailEnd/>
                    </a:ln>
                  </pic:spPr>
                </pic:pic>
              </a:graphicData>
            </a:graphic>
          </wp:inline>
        </w:drawing>
      </w:r>
    </w:p>
    <w:p w14:paraId="568966F7" w14:textId="4D51F248" w:rsidR="005C472D" w:rsidRPr="00C31B92" w:rsidRDefault="005C472D" w:rsidP="005C472D">
      <w:pPr>
        <w:jc w:val="center"/>
        <w:rPr>
          <w:sz w:val="16"/>
          <w:szCs w:val="18"/>
        </w:rPr>
      </w:pPr>
      <w:r w:rsidRPr="00C31B92">
        <w:rPr>
          <w:sz w:val="16"/>
          <w:szCs w:val="18"/>
        </w:rPr>
        <w:t xml:space="preserve">Reproduced from the Ordnance Survey® mapping by permission of Ordnance Survey® on behalf of The Controller of Her Majesty’s Stationery </w:t>
      </w:r>
      <w:r>
        <w:rPr>
          <w:sz w:val="16"/>
          <w:szCs w:val="18"/>
        </w:rPr>
        <w:t xml:space="preserve">Office.  </w:t>
      </w:r>
      <w:r w:rsidRPr="00C31B92">
        <w:rPr>
          <w:sz w:val="16"/>
          <w:szCs w:val="18"/>
        </w:rPr>
        <w:t>© Crown Copyright.   Licence number AL 100020327</w:t>
      </w:r>
    </w:p>
    <w:p w14:paraId="703FF1DC" w14:textId="77777777" w:rsidR="005C472D" w:rsidRPr="000F2E10" w:rsidRDefault="005C472D" w:rsidP="005C472D">
      <w:pPr>
        <w:jc w:val="both"/>
        <w:rPr>
          <w:rFonts w:eastAsia="MS Mincho"/>
          <w:sz w:val="22"/>
          <w:szCs w:val="22"/>
        </w:rPr>
      </w:pPr>
    </w:p>
    <w:p w14:paraId="602E86D9" w14:textId="77777777" w:rsidR="005C472D" w:rsidRDefault="005C472D" w:rsidP="005C472D">
      <w:pPr>
        <w:jc w:val="both"/>
        <w:rPr>
          <w:color w:val="000000"/>
          <w:sz w:val="22"/>
          <w:szCs w:val="22"/>
          <w:lang w:eastAsia="en-GB"/>
        </w:rPr>
      </w:pPr>
      <w:r w:rsidRPr="000F2E10">
        <w:rPr>
          <w:rFonts w:eastAsia="MS Mincho"/>
          <w:sz w:val="22"/>
          <w:szCs w:val="22"/>
        </w:rPr>
        <w:t>Oliver's Thicks lies on sloping ground and ranges from freely draining Silver Birch (</w:t>
      </w:r>
      <w:r w:rsidRPr="000F2E10">
        <w:rPr>
          <w:rFonts w:eastAsia="MS Mincho"/>
          <w:i/>
          <w:iCs/>
          <w:sz w:val="22"/>
          <w:szCs w:val="22"/>
        </w:rPr>
        <w:t>Betula pendula</w:t>
      </w:r>
      <w:r w:rsidRPr="000F2E10">
        <w:rPr>
          <w:rFonts w:eastAsia="MS Mincho"/>
          <w:sz w:val="22"/>
          <w:szCs w:val="22"/>
        </w:rPr>
        <w:t>)</w:t>
      </w:r>
      <w:r w:rsidRPr="000F2E10">
        <w:rPr>
          <w:rFonts w:eastAsia="MS Mincho"/>
          <w:i/>
          <w:iCs/>
          <w:sz w:val="22"/>
          <w:szCs w:val="22"/>
        </w:rPr>
        <w:t xml:space="preserve"> </w:t>
      </w:r>
      <w:r w:rsidRPr="000F2E10">
        <w:rPr>
          <w:rFonts w:eastAsia="MS Mincho"/>
          <w:sz w:val="22"/>
          <w:szCs w:val="22"/>
        </w:rPr>
        <w:t>and Pedunculate Oak (</w:t>
      </w:r>
      <w:r w:rsidRPr="000F2E10">
        <w:rPr>
          <w:rFonts w:eastAsia="MS Mincho"/>
          <w:i/>
          <w:iCs/>
          <w:sz w:val="22"/>
          <w:szCs w:val="22"/>
        </w:rPr>
        <w:t>Quercus robur</w:t>
      </w:r>
      <w:r w:rsidRPr="000F2E10">
        <w:rPr>
          <w:rFonts w:eastAsia="MS Mincho"/>
          <w:sz w:val="22"/>
          <w:szCs w:val="22"/>
        </w:rPr>
        <w:t xml:space="preserve">) wood </w:t>
      </w:r>
      <w:r>
        <w:rPr>
          <w:rFonts w:eastAsia="MS Mincho"/>
          <w:sz w:val="22"/>
          <w:szCs w:val="22"/>
        </w:rPr>
        <w:t>to the north</w:t>
      </w:r>
      <w:r w:rsidRPr="000F2E10">
        <w:rPr>
          <w:rFonts w:eastAsia="MS Mincho"/>
          <w:sz w:val="22"/>
          <w:szCs w:val="22"/>
        </w:rPr>
        <w:t>, down to old, coppiced Alder (</w:t>
      </w:r>
      <w:r w:rsidRPr="000F2E10">
        <w:rPr>
          <w:rFonts w:eastAsia="MS Mincho"/>
          <w:i/>
          <w:iCs/>
          <w:sz w:val="22"/>
          <w:szCs w:val="22"/>
        </w:rPr>
        <w:t>Alnus</w:t>
      </w:r>
      <w:r w:rsidRPr="000F2E10">
        <w:rPr>
          <w:rFonts w:eastAsia="MS Mincho"/>
          <w:sz w:val="22"/>
          <w:szCs w:val="22"/>
        </w:rPr>
        <w:t xml:space="preserve"> </w:t>
      </w:r>
      <w:r w:rsidRPr="000F2E10">
        <w:rPr>
          <w:rFonts w:eastAsia="MS Mincho"/>
          <w:i/>
          <w:iCs/>
          <w:sz w:val="22"/>
          <w:szCs w:val="22"/>
        </w:rPr>
        <w:t>glutinosa</w:t>
      </w:r>
      <w:r w:rsidRPr="000F2E10">
        <w:rPr>
          <w:rFonts w:eastAsia="MS Mincho"/>
          <w:sz w:val="22"/>
          <w:szCs w:val="22"/>
        </w:rPr>
        <w:t xml:space="preserve">) on wetter ground close to the stream and around spring lines. </w:t>
      </w:r>
      <w:r>
        <w:rPr>
          <w:rFonts w:eastAsia="MS Mincho"/>
          <w:sz w:val="22"/>
          <w:szCs w:val="22"/>
        </w:rPr>
        <w:t xml:space="preserve"> A significant central portion is dominated by large Alder coppice with lush underlying marshy vegetation including </w:t>
      </w:r>
      <w:r w:rsidRPr="00384BB0">
        <w:rPr>
          <w:color w:val="000000"/>
          <w:sz w:val="22"/>
          <w:szCs w:val="22"/>
          <w:lang w:eastAsia="en-GB"/>
        </w:rPr>
        <w:t>Creeping Jenny (</w:t>
      </w:r>
      <w:r w:rsidRPr="00384BB0">
        <w:rPr>
          <w:i/>
          <w:iCs/>
          <w:color w:val="000000"/>
          <w:sz w:val="22"/>
          <w:szCs w:val="22"/>
          <w:lang w:eastAsia="en-GB"/>
        </w:rPr>
        <w:t>Lysimachia nummularia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Male-fern (</w:t>
      </w:r>
      <w:r w:rsidRPr="00384BB0">
        <w:rPr>
          <w:i/>
          <w:iCs/>
          <w:color w:val="000000"/>
          <w:sz w:val="22"/>
          <w:szCs w:val="22"/>
          <w:lang w:eastAsia="en-GB"/>
        </w:rPr>
        <w:t>Dryopteris filix-mas</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Broad Buckler-fern (</w:t>
      </w:r>
      <w:r w:rsidRPr="00384BB0">
        <w:rPr>
          <w:i/>
          <w:iCs/>
          <w:color w:val="000000"/>
          <w:sz w:val="22"/>
          <w:szCs w:val="22"/>
          <w:lang w:eastAsia="en-GB"/>
        </w:rPr>
        <w:t>Dryopteris dilatata</w:t>
      </w:r>
      <w:r w:rsidRPr="00384BB0">
        <w:rPr>
          <w:color w:val="000000"/>
          <w:sz w:val="22"/>
          <w:szCs w:val="22"/>
          <w:lang w:eastAsia="en-GB"/>
        </w:rPr>
        <w:t>)</w:t>
      </w:r>
      <w:r>
        <w:rPr>
          <w:color w:val="000000"/>
          <w:sz w:val="22"/>
          <w:szCs w:val="22"/>
          <w:lang w:eastAsia="en-GB"/>
        </w:rPr>
        <w:t xml:space="preserve"> and three Essex Red Data List species: </w:t>
      </w:r>
      <w:r w:rsidRPr="00384BB0">
        <w:rPr>
          <w:color w:val="000000"/>
          <w:sz w:val="22"/>
          <w:szCs w:val="22"/>
          <w:lang w:eastAsia="en-GB"/>
        </w:rPr>
        <w:t>Opposite-leaved Golden-saxifrage (</w:t>
      </w:r>
      <w:r w:rsidRPr="00384BB0">
        <w:rPr>
          <w:i/>
          <w:iCs/>
          <w:color w:val="000000"/>
          <w:sz w:val="22"/>
          <w:szCs w:val="22"/>
          <w:lang w:eastAsia="en-GB"/>
        </w:rPr>
        <w:t>Chrysosplenium oppositifolium</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Soft Shield-fern (</w:t>
      </w:r>
      <w:r w:rsidRPr="00384BB0">
        <w:rPr>
          <w:i/>
          <w:iCs/>
          <w:color w:val="000000"/>
          <w:sz w:val="22"/>
          <w:szCs w:val="22"/>
          <w:lang w:eastAsia="en-GB"/>
        </w:rPr>
        <w:t>Polystichum setiferum</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Lady-fern (</w:t>
      </w:r>
      <w:r w:rsidRPr="00384BB0">
        <w:rPr>
          <w:i/>
          <w:iCs/>
          <w:color w:val="000000"/>
          <w:sz w:val="22"/>
          <w:szCs w:val="22"/>
          <w:lang w:eastAsia="en-GB"/>
        </w:rPr>
        <w:t>Athyrium filix-femina</w:t>
      </w:r>
      <w:r w:rsidRPr="00384BB0">
        <w:rPr>
          <w:color w:val="000000"/>
          <w:sz w:val="22"/>
          <w:szCs w:val="22"/>
          <w:lang w:eastAsia="en-GB"/>
        </w:rPr>
        <w:t>)</w:t>
      </w:r>
      <w:r>
        <w:rPr>
          <w:color w:val="000000"/>
          <w:sz w:val="22"/>
          <w:szCs w:val="22"/>
          <w:lang w:eastAsia="en-GB"/>
        </w:rPr>
        <w:t>.</w:t>
      </w:r>
    </w:p>
    <w:p w14:paraId="73F80B78" w14:textId="77777777" w:rsidR="005C472D" w:rsidRDefault="005C472D" w:rsidP="005C472D">
      <w:pPr>
        <w:jc w:val="both"/>
        <w:rPr>
          <w:color w:val="000000"/>
          <w:sz w:val="22"/>
          <w:szCs w:val="22"/>
          <w:lang w:eastAsia="en-GB"/>
        </w:rPr>
      </w:pPr>
    </w:p>
    <w:p w14:paraId="0DDCF63B" w14:textId="77777777" w:rsidR="005C472D" w:rsidRPr="00384BB0" w:rsidRDefault="005C472D" w:rsidP="005C472D">
      <w:pPr>
        <w:jc w:val="both"/>
        <w:rPr>
          <w:color w:val="000000"/>
          <w:sz w:val="22"/>
          <w:szCs w:val="22"/>
          <w:lang w:eastAsia="en-GB"/>
        </w:rPr>
      </w:pPr>
      <w:r w:rsidRPr="000F2E10">
        <w:rPr>
          <w:rFonts w:eastAsia="MS Mincho"/>
          <w:sz w:val="22"/>
          <w:szCs w:val="22"/>
        </w:rPr>
        <w:t>Other canopy trees include some Hornbeam (</w:t>
      </w:r>
      <w:r w:rsidRPr="000F2E10">
        <w:rPr>
          <w:rFonts w:eastAsia="MS Mincho"/>
          <w:i/>
          <w:iCs/>
          <w:sz w:val="22"/>
          <w:szCs w:val="22"/>
        </w:rPr>
        <w:t>Carpinus betulus</w:t>
      </w:r>
      <w:r w:rsidRPr="000F2E10">
        <w:rPr>
          <w:rFonts w:eastAsia="MS Mincho"/>
          <w:sz w:val="22"/>
          <w:szCs w:val="22"/>
        </w:rPr>
        <w:t>) and Ash (</w:t>
      </w:r>
      <w:r w:rsidRPr="000F2E10">
        <w:rPr>
          <w:rFonts w:eastAsia="MS Mincho"/>
          <w:i/>
          <w:iCs/>
          <w:sz w:val="22"/>
          <w:szCs w:val="22"/>
        </w:rPr>
        <w:t>Fraxinus</w:t>
      </w:r>
      <w:r w:rsidRPr="000F2E10">
        <w:rPr>
          <w:rFonts w:eastAsia="MS Mincho"/>
          <w:sz w:val="22"/>
          <w:szCs w:val="22"/>
        </w:rPr>
        <w:t xml:space="preserve"> </w:t>
      </w:r>
      <w:r w:rsidRPr="000F2E10">
        <w:rPr>
          <w:rFonts w:eastAsia="MS Mincho"/>
          <w:i/>
          <w:iCs/>
          <w:sz w:val="22"/>
          <w:szCs w:val="22"/>
        </w:rPr>
        <w:t>excelsior</w:t>
      </w:r>
      <w:r w:rsidRPr="000F2E10">
        <w:rPr>
          <w:rFonts w:eastAsia="MS Mincho"/>
          <w:sz w:val="22"/>
          <w:szCs w:val="22"/>
        </w:rPr>
        <w:t>), with Hazel (</w:t>
      </w:r>
      <w:r w:rsidRPr="000F2E10">
        <w:rPr>
          <w:rFonts w:eastAsia="MS Mincho"/>
          <w:i/>
          <w:iCs/>
          <w:sz w:val="22"/>
          <w:szCs w:val="22"/>
        </w:rPr>
        <w:t>Corylus</w:t>
      </w:r>
      <w:r w:rsidRPr="000F2E10">
        <w:rPr>
          <w:rFonts w:eastAsia="MS Mincho"/>
          <w:sz w:val="22"/>
          <w:szCs w:val="22"/>
        </w:rPr>
        <w:t xml:space="preserve"> </w:t>
      </w:r>
      <w:r w:rsidRPr="000F2E10">
        <w:rPr>
          <w:rFonts w:eastAsia="MS Mincho"/>
          <w:i/>
          <w:iCs/>
          <w:sz w:val="22"/>
          <w:szCs w:val="22"/>
        </w:rPr>
        <w:t>avellana</w:t>
      </w:r>
      <w:r w:rsidRPr="000F2E10">
        <w:rPr>
          <w:rFonts w:eastAsia="MS Mincho"/>
          <w:sz w:val="22"/>
          <w:szCs w:val="22"/>
        </w:rPr>
        <w:t>) and Holly (</w:t>
      </w:r>
      <w:r w:rsidRPr="000F2E10">
        <w:rPr>
          <w:rFonts w:eastAsia="MS Mincho"/>
          <w:i/>
          <w:iCs/>
          <w:sz w:val="22"/>
          <w:szCs w:val="22"/>
        </w:rPr>
        <w:t>Ilex aquifolium</w:t>
      </w:r>
      <w:r w:rsidRPr="000F2E10">
        <w:rPr>
          <w:rFonts w:eastAsia="MS Mincho"/>
          <w:sz w:val="22"/>
          <w:szCs w:val="22"/>
        </w:rPr>
        <w:t>) in the understorey.</w:t>
      </w:r>
      <w:r>
        <w:rPr>
          <w:rFonts w:eastAsia="MS Mincho"/>
          <w:sz w:val="22"/>
          <w:szCs w:val="22"/>
        </w:rPr>
        <w:t xml:space="preserve"> </w:t>
      </w:r>
      <w:r w:rsidRPr="000F2E10">
        <w:rPr>
          <w:rFonts w:eastAsia="MS Mincho"/>
          <w:sz w:val="22"/>
          <w:szCs w:val="22"/>
        </w:rPr>
        <w:t xml:space="preserve"> The varied ground flora includes Moschatel (</w:t>
      </w:r>
      <w:r w:rsidRPr="000F2E10">
        <w:rPr>
          <w:rFonts w:eastAsia="MS Mincho"/>
          <w:i/>
          <w:iCs/>
          <w:sz w:val="22"/>
          <w:szCs w:val="22"/>
        </w:rPr>
        <w:t>Adoxa moschatellina</w:t>
      </w:r>
      <w:r w:rsidRPr="000F2E10">
        <w:rPr>
          <w:rFonts w:eastAsia="MS Mincho"/>
          <w:sz w:val="22"/>
          <w:szCs w:val="22"/>
        </w:rPr>
        <w:t>), Wood Anemone (</w:t>
      </w:r>
      <w:r w:rsidRPr="000F2E10">
        <w:rPr>
          <w:rFonts w:eastAsia="MS Mincho"/>
          <w:i/>
          <w:iCs/>
          <w:sz w:val="22"/>
          <w:szCs w:val="22"/>
        </w:rPr>
        <w:t>Anemone nemorosa</w:t>
      </w:r>
      <w:r w:rsidRPr="000F2E10">
        <w:rPr>
          <w:rFonts w:eastAsia="MS Mincho"/>
          <w:sz w:val="22"/>
          <w:szCs w:val="22"/>
        </w:rPr>
        <w:t>), Dog’s Mercury (</w:t>
      </w:r>
      <w:r w:rsidRPr="000F2E10">
        <w:rPr>
          <w:rFonts w:eastAsia="MS Mincho"/>
          <w:i/>
          <w:iCs/>
          <w:sz w:val="22"/>
          <w:szCs w:val="22"/>
        </w:rPr>
        <w:t>Mercurialis perennis</w:t>
      </w:r>
      <w:r w:rsidRPr="000F2E10">
        <w:rPr>
          <w:rFonts w:eastAsia="MS Mincho"/>
          <w:sz w:val="22"/>
          <w:szCs w:val="22"/>
        </w:rPr>
        <w:t>), Butcher’s Broom (</w:t>
      </w:r>
      <w:r w:rsidRPr="000F2E10">
        <w:rPr>
          <w:rFonts w:eastAsia="MS Mincho"/>
          <w:i/>
          <w:iCs/>
          <w:sz w:val="22"/>
          <w:szCs w:val="22"/>
        </w:rPr>
        <w:t>Ruscus aculeatus</w:t>
      </w:r>
      <w:r w:rsidRPr="000F2E10">
        <w:rPr>
          <w:rFonts w:eastAsia="MS Mincho"/>
          <w:sz w:val="22"/>
          <w:szCs w:val="22"/>
        </w:rPr>
        <w:t>) and abundant Bluebells (</w:t>
      </w:r>
      <w:r w:rsidRPr="000F2E10">
        <w:rPr>
          <w:rFonts w:eastAsia="MS Mincho"/>
          <w:i/>
          <w:iCs/>
          <w:sz w:val="22"/>
          <w:szCs w:val="22"/>
        </w:rPr>
        <w:t>Hyacinthoides non-scripta</w:t>
      </w:r>
      <w:r>
        <w:rPr>
          <w:rFonts w:eastAsia="MS Mincho"/>
          <w:sz w:val="22"/>
          <w:szCs w:val="22"/>
        </w:rPr>
        <w:t xml:space="preserve">). </w:t>
      </w:r>
      <w:r w:rsidRPr="000F2E10">
        <w:rPr>
          <w:rFonts w:eastAsia="MS Mincho"/>
          <w:sz w:val="22"/>
          <w:szCs w:val="22"/>
        </w:rPr>
        <w:t>Climbing Corydalis (</w:t>
      </w:r>
      <w:r w:rsidRPr="000F2E10">
        <w:rPr>
          <w:rFonts w:eastAsia="MS Mincho"/>
          <w:i/>
          <w:iCs/>
          <w:sz w:val="22"/>
          <w:szCs w:val="22"/>
        </w:rPr>
        <w:t>Ceratocapnos claviculata</w:t>
      </w:r>
      <w:r w:rsidRPr="000F2E10">
        <w:rPr>
          <w:rFonts w:eastAsia="MS Mincho"/>
          <w:sz w:val="22"/>
          <w:szCs w:val="22"/>
        </w:rPr>
        <w:t>), Wood Sage (</w:t>
      </w:r>
      <w:r w:rsidRPr="000F2E10">
        <w:rPr>
          <w:rFonts w:eastAsia="MS Mincho"/>
          <w:i/>
          <w:iCs/>
          <w:sz w:val="22"/>
          <w:szCs w:val="22"/>
        </w:rPr>
        <w:t>Teucrium scorodonia</w:t>
      </w:r>
      <w:r w:rsidRPr="000F2E10">
        <w:rPr>
          <w:rFonts w:eastAsia="MS Mincho"/>
          <w:sz w:val="22"/>
          <w:szCs w:val="22"/>
        </w:rPr>
        <w:t>)</w:t>
      </w:r>
      <w:r>
        <w:rPr>
          <w:rFonts w:eastAsia="MS Mincho"/>
          <w:sz w:val="22"/>
          <w:szCs w:val="22"/>
        </w:rPr>
        <w:t xml:space="preserve"> and locally dominant </w:t>
      </w:r>
      <w:r w:rsidRPr="00384BB0">
        <w:rPr>
          <w:color w:val="000000"/>
          <w:sz w:val="22"/>
          <w:szCs w:val="22"/>
          <w:lang w:eastAsia="en-GB"/>
        </w:rPr>
        <w:t>Bracken (</w:t>
      </w:r>
      <w:r w:rsidRPr="00384BB0">
        <w:rPr>
          <w:i/>
          <w:iCs/>
          <w:color w:val="000000"/>
          <w:sz w:val="22"/>
          <w:szCs w:val="22"/>
          <w:lang w:eastAsia="en-GB"/>
        </w:rPr>
        <w:t>Pteridium aquilinum</w:t>
      </w:r>
      <w:r w:rsidRPr="00384BB0">
        <w:rPr>
          <w:color w:val="000000"/>
          <w:sz w:val="22"/>
          <w:szCs w:val="22"/>
          <w:lang w:eastAsia="en-GB"/>
        </w:rPr>
        <w:t>)</w:t>
      </w:r>
      <w:r>
        <w:rPr>
          <w:color w:val="000000"/>
          <w:sz w:val="22"/>
          <w:szCs w:val="22"/>
          <w:lang w:eastAsia="en-GB"/>
        </w:rPr>
        <w:t xml:space="preserve"> are present within freely draining areas of birch woodland.</w:t>
      </w:r>
    </w:p>
    <w:p w14:paraId="70DEDDD1" w14:textId="77777777" w:rsidR="005C472D" w:rsidRDefault="005C472D" w:rsidP="005C472D">
      <w:pPr>
        <w:jc w:val="both"/>
        <w:rPr>
          <w:rFonts w:eastAsia="MS Mincho"/>
          <w:sz w:val="22"/>
          <w:szCs w:val="22"/>
        </w:rPr>
      </w:pPr>
      <w:r w:rsidRPr="000F2E10">
        <w:rPr>
          <w:rFonts w:eastAsia="MS Mincho"/>
          <w:sz w:val="22"/>
          <w:szCs w:val="22"/>
        </w:rPr>
        <w:t xml:space="preserve">  </w:t>
      </w:r>
      <w:r>
        <w:rPr>
          <w:rFonts w:eastAsia="MS Mincho"/>
          <w:sz w:val="22"/>
          <w:szCs w:val="22"/>
        </w:rPr>
        <w:t xml:space="preserve"> </w:t>
      </w:r>
    </w:p>
    <w:p w14:paraId="30F09775" w14:textId="77777777" w:rsidR="005C472D" w:rsidRPr="00033829" w:rsidRDefault="005C472D" w:rsidP="005C472D">
      <w:pPr>
        <w:jc w:val="both"/>
        <w:rPr>
          <w:rFonts w:eastAsia="MS Mincho"/>
          <w:sz w:val="22"/>
          <w:szCs w:val="22"/>
          <w:u w:val="single"/>
        </w:rPr>
      </w:pPr>
      <w:r w:rsidRPr="000F2E10">
        <w:rPr>
          <w:rFonts w:eastAsia="MS Mincho"/>
          <w:sz w:val="22"/>
          <w:szCs w:val="22"/>
        </w:rPr>
        <w:t>Butcher's Wood has been extensively cleared</w:t>
      </w:r>
      <w:r>
        <w:rPr>
          <w:rFonts w:eastAsia="MS Mincho"/>
          <w:sz w:val="22"/>
          <w:szCs w:val="22"/>
        </w:rPr>
        <w:t xml:space="preserve"> and replanted, </w:t>
      </w:r>
      <w:r w:rsidRPr="000F2E10">
        <w:rPr>
          <w:rFonts w:eastAsia="MS Mincho"/>
          <w:sz w:val="22"/>
          <w:szCs w:val="22"/>
        </w:rPr>
        <w:t xml:space="preserve">leaving only a narrow belt of </w:t>
      </w:r>
      <w:r>
        <w:rPr>
          <w:rFonts w:eastAsia="MS Mincho"/>
          <w:sz w:val="22"/>
          <w:szCs w:val="22"/>
        </w:rPr>
        <w:t xml:space="preserve">remaining </w:t>
      </w:r>
      <w:r w:rsidRPr="000F2E10">
        <w:rPr>
          <w:rFonts w:eastAsia="MS Mincho"/>
          <w:sz w:val="22"/>
          <w:szCs w:val="22"/>
        </w:rPr>
        <w:t xml:space="preserve">ancient wood along its western and southern boundaries. </w:t>
      </w:r>
      <w:r>
        <w:rPr>
          <w:rFonts w:eastAsia="MS Mincho"/>
          <w:sz w:val="22"/>
          <w:szCs w:val="22"/>
        </w:rPr>
        <w:t xml:space="preserve"> Here, th</w:t>
      </w:r>
      <w:r w:rsidRPr="000F2E10">
        <w:rPr>
          <w:rFonts w:eastAsia="MS Mincho"/>
          <w:sz w:val="22"/>
          <w:szCs w:val="22"/>
        </w:rPr>
        <w:t>e canopy cover includes some very large coppice stools of Sweet Chestnut (</w:t>
      </w:r>
      <w:r w:rsidRPr="000F2E10">
        <w:rPr>
          <w:rFonts w:eastAsia="MS Mincho"/>
          <w:i/>
          <w:iCs/>
          <w:sz w:val="22"/>
          <w:szCs w:val="22"/>
        </w:rPr>
        <w:t>Castanea</w:t>
      </w:r>
      <w:r w:rsidRPr="000F2E10">
        <w:rPr>
          <w:rFonts w:eastAsia="MS Mincho"/>
          <w:sz w:val="22"/>
          <w:szCs w:val="22"/>
        </w:rPr>
        <w:t xml:space="preserve"> </w:t>
      </w:r>
      <w:r w:rsidRPr="000F2E10">
        <w:rPr>
          <w:rFonts w:eastAsia="MS Mincho"/>
          <w:i/>
          <w:iCs/>
          <w:sz w:val="22"/>
          <w:szCs w:val="22"/>
        </w:rPr>
        <w:t>sativa</w:t>
      </w:r>
      <w:r w:rsidRPr="000F2E10">
        <w:rPr>
          <w:rFonts w:eastAsia="MS Mincho"/>
          <w:sz w:val="22"/>
          <w:szCs w:val="22"/>
        </w:rPr>
        <w:t xml:space="preserve">) </w:t>
      </w:r>
      <w:r>
        <w:rPr>
          <w:rFonts w:eastAsia="MS Mincho"/>
          <w:sz w:val="22"/>
          <w:szCs w:val="22"/>
        </w:rPr>
        <w:t>with</w:t>
      </w:r>
      <w:r w:rsidRPr="000F2E10">
        <w:rPr>
          <w:rFonts w:eastAsia="MS Mincho"/>
          <w:sz w:val="22"/>
          <w:szCs w:val="22"/>
        </w:rPr>
        <w:t xml:space="preserve"> standards of Pedunculate Oak, Silver Birch and Ash</w:t>
      </w:r>
      <w:r>
        <w:rPr>
          <w:rFonts w:eastAsia="MS Mincho"/>
          <w:sz w:val="22"/>
          <w:szCs w:val="22"/>
        </w:rPr>
        <w:t xml:space="preserve">. </w:t>
      </w:r>
      <w:r w:rsidRPr="000F2E10">
        <w:rPr>
          <w:rFonts w:eastAsia="MS Mincho"/>
          <w:sz w:val="22"/>
          <w:szCs w:val="22"/>
        </w:rPr>
        <w:t xml:space="preserve"> Holly and Hawthorn (</w:t>
      </w:r>
      <w:r w:rsidRPr="000F2E10">
        <w:rPr>
          <w:rFonts w:eastAsia="MS Mincho"/>
          <w:i/>
          <w:iCs/>
          <w:sz w:val="22"/>
          <w:szCs w:val="22"/>
        </w:rPr>
        <w:t>Crataegus</w:t>
      </w:r>
      <w:r w:rsidRPr="000F2E10">
        <w:rPr>
          <w:rFonts w:eastAsia="MS Mincho"/>
          <w:sz w:val="22"/>
          <w:szCs w:val="22"/>
        </w:rPr>
        <w:t xml:space="preserve"> </w:t>
      </w:r>
      <w:r w:rsidRPr="000F2E10">
        <w:rPr>
          <w:rFonts w:eastAsia="MS Mincho"/>
          <w:i/>
          <w:iCs/>
          <w:sz w:val="22"/>
          <w:szCs w:val="22"/>
        </w:rPr>
        <w:t>monogyna</w:t>
      </w:r>
      <w:r>
        <w:rPr>
          <w:rFonts w:eastAsia="MS Mincho"/>
          <w:sz w:val="22"/>
          <w:szCs w:val="22"/>
        </w:rPr>
        <w:t>) are found in the understorey and the</w:t>
      </w:r>
      <w:r w:rsidRPr="000F2E10">
        <w:rPr>
          <w:rFonts w:eastAsia="MS Mincho"/>
          <w:sz w:val="22"/>
          <w:szCs w:val="22"/>
        </w:rPr>
        <w:t xml:space="preserve"> ground flora is </w:t>
      </w:r>
      <w:r w:rsidRPr="00A875E1">
        <w:rPr>
          <w:rFonts w:eastAsia="MS Mincho"/>
          <w:sz w:val="22"/>
          <w:szCs w:val="22"/>
        </w:rPr>
        <w:t>dominated by Bluebells.</w:t>
      </w:r>
      <w:r>
        <w:rPr>
          <w:rFonts w:eastAsia="MS Mincho"/>
          <w:sz w:val="22"/>
          <w:szCs w:val="22"/>
        </w:rPr>
        <w:t xml:space="preserve">  The central portion of Butcher’s Wood represents a valuable addition to the adjacent more established woodland compartments, containing a mosaic of young plantation woodland, extensive Bramble (</w:t>
      </w:r>
      <w:r>
        <w:rPr>
          <w:rFonts w:eastAsia="MS Mincho"/>
          <w:i/>
          <w:sz w:val="22"/>
          <w:szCs w:val="22"/>
        </w:rPr>
        <w:t xml:space="preserve">Rubus fruticosus </w:t>
      </w:r>
      <w:r>
        <w:rPr>
          <w:rFonts w:eastAsia="MS Mincho"/>
          <w:sz w:val="22"/>
          <w:szCs w:val="22"/>
        </w:rPr>
        <w:t xml:space="preserve">agg.) thickets and open grassland glades and rides supporting a free-draining acidic turf that includes species such as Sheep’s-sorrel </w:t>
      </w:r>
      <w:r w:rsidRPr="00A35E12">
        <w:rPr>
          <w:rFonts w:eastAsia="MS Mincho"/>
          <w:sz w:val="22"/>
          <w:szCs w:val="22"/>
        </w:rPr>
        <w:t>(</w:t>
      </w:r>
      <w:r w:rsidRPr="00A35E12">
        <w:rPr>
          <w:i/>
          <w:sz w:val="22"/>
          <w:szCs w:val="22"/>
        </w:rPr>
        <w:t>Rumex acetosella</w:t>
      </w:r>
      <w:r w:rsidRPr="00A35E12">
        <w:rPr>
          <w:rFonts w:eastAsia="MS Mincho"/>
          <w:sz w:val="22"/>
          <w:szCs w:val="22"/>
        </w:rPr>
        <w:t>)</w:t>
      </w:r>
      <w:r w:rsidRPr="00A35E12">
        <w:rPr>
          <w:rFonts w:eastAsia="MS Mincho"/>
          <w:sz w:val="20"/>
          <w:szCs w:val="22"/>
        </w:rPr>
        <w:t xml:space="preserve">. </w:t>
      </w:r>
    </w:p>
    <w:p w14:paraId="18EF3926" w14:textId="77777777" w:rsidR="005C472D" w:rsidRPr="00A875E1" w:rsidRDefault="005C472D" w:rsidP="005C472D">
      <w:pPr>
        <w:jc w:val="both"/>
        <w:rPr>
          <w:rFonts w:eastAsia="MS Mincho"/>
          <w:sz w:val="22"/>
          <w:szCs w:val="22"/>
        </w:rPr>
      </w:pPr>
    </w:p>
    <w:p w14:paraId="2C7031E2" w14:textId="77777777" w:rsidR="005C472D" w:rsidRPr="00A875E1" w:rsidRDefault="005C472D" w:rsidP="005C472D">
      <w:pPr>
        <w:jc w:val="both"/>
        <w:rPr>
          <w:rFonts w:eastAsia="MS Mincho"/>
          <w:sz w:val="22"/>
          <w:szCs w:val="22"/>
        </w:rPr>
      </w:pPr>
      <w:r w:rsidRPr="00A875E1">
        <w:rPr>
          <w:rFonts w:eastAsia="MS Mincho"/>
          <w:sz w:val="22"/>
          <w:szCs w:val="22"/>
        </w:rPr>
        <w:t>This site also includes a short section of green lane, providing a habitat link to the extensive woodlands along the Roman River</w:t>
      </w:r>
      <w:r>
        <w:rPr>
          <w:rFonts w:eastAsia="MS Mincho"/>
          <w:sz w:val="22"/>
          <w:szCs w:val="22"/>
        </w:rPr>
        <w:t xml:space="preserve"> to the south</w:t>
      </w:r>
      <w:r w:rsidRPr="00A875E1">
        <w:rPr>
          <w:rFonts w:eastAsia="MS Mincho"/>
          <w:sz w:val="22"/>
          <w:szCs w:val="22"/>
        </w:rPr>
        <w:t>.  The tall hedges include Alder and willows (</w:t>
      </w:r>
      <w:r w:rsidRPr="00A875E1">
        <w:rPr>
          <w:rFonts w:eastAsia="MS Mincho"/>
          <w:i/>
          <w:iCs/>
          <w:sz w:val="22"/>
          <w:szCs w:val="22"/>
        </w:rPr>
        <w:t xml:space="preserve">Salix </w:t>
      </w:r>
      <w:r>
        <w:rPr>
          <w:rFonts w:eastAsia="MS Mincho"/>
          <w:sz w:val="22"/>
          <w:szCs w:val="22"/>
        </w:rPr>
        <w:t>spp.)</w:t>
      </w:r>
      <w:r w:rsidRPr="00A875E1">
        <w:rPr>
          <w:rFonts w:eastAsia="MS Mincho"/>
          <w:sz w:val="22"/>
          <w:szCs w:val="22"/>
        </w:rPr>
        <w:t xml:space="preserve"> along with Hawthorn, Blackthorn (</w:t>
      </w:r>
      <w:r w:rsidRPr="00A875E1">
        <w:rPr>
          <w:rFonts w:eastAsia="MS Mincho"/>
          <w:i/>
          <w:iCs/>
          <w:sz w:val="22"/>
          <w:szCs w:val="22"/>
        </w:rPr>
        <w:t>Prunus spinosa</w:t>
      </w:r>
      <w:r w:rsidRPr="00A875E1">
        <w:rPr>
          <w:rFonts w:eastAsia="MS Mincho"/>
          <w:sz w:val="22"/>
          <w:szCs w:val="22"/>
        </w:rPr>
        <w:t>) and Elder (</w:t>
      </w:r>
      <w:r w:rsidRPr="00A875E1">
        <w:rPr>
          <w:rFonts w:eastAsia="MS Mincho"/>
          <w:i/>
          <w:iCs/>
          <w:sz w:val="22"/>
          <w:szCs w:val="22"/>
        </w:rPr>
        <w:t>Sambucus nigra</w:t>
      </w:r>
      <w:r w:rsidRPr="00A875E1">
        <w:rPr>
          <w:rFonts w:eastAsia="MS Mincho"/>
          <w:sz w:val="22"/>
          <w:szCs w:val="22"/>
        </w:rPr>
        <w:t>).</w:t>
      </w:r>
    </w:p>
    <w:p w14:paraId="67368517" w14:textId="77777777" w:rsidR="005C472D" w:rsidRPr="00A875E1" w:rsidRDefault="005C472D" w:rsidP="005C472D">
      <w:pPr>
        <w:jc w:val="both"/>
        <w:rPr>
          <w:rFonts w:eastAsia="MS Mincho"/>
          <w:color w:val="000000"/>
          <w:sz w:val="22"/>
          <w:szCs w:val="22"/>
        </w:rPr>
      </w:pPr>
    </w:p>
    <w:p w14:paraId="319CA2F7" w14:textId="77777777" w:rsidR="005C472D" w:rsidRPr="00A875E1" w:rsidRDefault="005C472D" w:rsidP="005C472D">
      <w:pPr>
        <w:rPr>
          <w:rFonts w:eastAsia="MS Mincho"/>
          <w:b/>
          <w:bCs/>
          <w:sz w:val="22"/>
          <w:szCs w:val="22"/>
        </w:rPr>
      </w:pPr>
      <w:r w:rsidRPr="00A875E1">
        <w:rPr>
          <w:rFonts w:eastAsia="MS Mincho"/>
          <w:b/>
          <w:bCs/>
          <w:sz w:val="22"/>
          <w:szCs w:val="22"/>
        </w:rPr>
        <w:t>Ownership and Access</w:t>
      </w:r>
    </w:p>
    <w:p w14:paraId="6124AEE0" w14:textId="77777777" w:rsidR="005C472D" w:rsidRDefault="005C472D" w:rsidP="005C472D">
      <w:pPr>
        <w:rPr>
          <w:rFonts w:eastAsia="MS Mincho"/>
          <w:bCs/>
          <w:sz w:val="22"/>
          <w:szCs w:val="22"/>
        </w:rPr>
      </w:pPr>
      <w:r w:rsidRPr="00A875E1">
        <w:rPr>
          <w:rFonts w:eastAsia="MS Mincho"/>
          <w:bCs/>
          <w:sz w:val="22"/>
          <w:szCs w:val="22"/>
        </w:rPr>
        <w:t xml:space="preserve">The site is in private ownership and public access is restricted to </w:t>
      </w:r>
      <w:r>
        <w:rPr>
          <w:rFonts w:eastAsia="MS Mincho"/>
          <w:bCs/>
          <w:sz w:val="22"/>
          <w:szCs w:val="22"/>
        </w:rPr>
        <w:t>public footpaths</w:t>
      </w:r>
      <w:r w:rsidRPr="00A875E1">
        <w:rPr>
          <w:rFonts w:eastAsia="MS Mincho"/>
          <w:bCs/>
          <w:sz w:val="22"/>
          <w:szCs w:val="22"/>
        </w:rPr>
        <w:t xml:space="preserve"> running alongside </w:t>
      </w:r>
      <w:r>
        <w:rPr>
          <w:rFonts w:eastAsia="MS Mincho"/>
          <w:bCs/>
          <w:sz w:val="22"/>
          <w:szCs w:val="22"/>
        </w:rPr>
        <w:t>all of the site’s boundaries, except the northern one</w:t>
      </w:r>
      <w:r w:rsidRPr="00A875E1">
        <w:rPr>
          <w:rFonts w:eastAsia="MS Mincho"/>
          <w:bCs/>
          <w:sz w:val="22"/>
          <w:szCs w:val="22"/>
        </w:rPr>
        <w:t>.</w:t>
      </w:r>
    </w:p>
    <w:p w14:paraId="5755BCB6" w14:textId="77777777" w:rsidR="005C472D" w:rsidRPr="002D7C40" w:rsidRDefault="005C472D" w:rsidP="005C472D">
      <w:pPr>
        <w:rPr>
          <w:rFonts w:eastAsia="MS Mincho"/>
          <w:b/>
          <w:bCs/>
          <w:sz w:val="22"/>
          <w:szCs w:val="22"/>
        </w:rPr>
      </w:pPr>
    </w:p>
    <w:p w14:paraId="0F357D31"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21089EF" w14:textId="77777777" w:rsidR="005C472D" w:rsidRPr="00C07ED1" w:rsidRDefault="005C472D" w:rsidP="005C472D">
      <w:pPr>
        <w:rPr>
          <w:sz w:val="22"/>
          <w:szCs w:val="22"/>
        </w:rPr>
      </w:pPr>
      <w:r w:rsidRPr="00C07ED1">
        <w:rPr>
          <w:sz w:val="22"/>
          <w:szCs w:val="22"/>
        </w:rPr>
        <w:t>Lowland Mixed Deciduous Woodland</w:t>
      </w:r>
    </w:p>
    <w:p w14:paraId="1F885418" w14:textId="77777777" w:rsidR="005C472D" w:rsidRPr="00C07ED1" w:rsidRDefault="005C472D" w:rsidP="005C472D">
      <w:pPr>
        <w:rPr>
          <w:rFonts w:eastAsia="MS Mincho"/>
          <w:bCs/>
          <w:sz w:val="22"/>
          <w:szCs w:val="22"/>
        </w:rPr>
      </w:pPr>
      <w:r w:rsidRPr="00C07ED1">
        <w:rPr>
          <w:rFonts w:eastAsia="MS Mincho"/>
          <w:bCs/>
          <w:sz w:val="22"/>
          <w:szCs w:val="22"/>
        </w:rPr>
        <w:t>Wet Woodland</w:t>
      </w:r>
    </w:p>
    <w:p w14:paraId="4C0ECE05" w14:textId="77777777" w:rsidR="005C472D" w:rsidRPr="00C07ED1" w:rsidRDefault="005C472D" w:rsidP="005C472D">
      <w:pPr>
        <w:rPr>
          <w:rFonts w:eastAsia="MS Mincho"/>
          <w:b/>
          <w:bCs/>
          <w:sz w:val="22"/>
          <w:szCs w:val="22"/>
        </w:rPr>
      </w:pPr>
    </w:p>
    <w:p w14:paraId="6F028395" w14:textId="77777777" w:rsidR="005C472D" w:rsidRPr="00C07ED1" w:rsidRDefault="005C472D" w:rsidP="005C472D">
      <w:pPr>
        <w:rPr>
          <w:rFonts w:eastAsia="MS Mincho"/>
          <w:b/>
          <w:bCs/>
          <w:sz w:val="22"/>
          <w:szCs w:val="22"/>
        </w:rPr>
      </w:pPr>
      <w:r w:rsidRPr="00C07ED1">
        <w:rPr>
          <w:rFonts w:eastAsia="MS Mincho"/>
          <w:b/>
          <w:bCs/>
          <w:sz w:val="22"/>
          <w:szCs w:val="22"/>
        </w:rPr>
        <w:t xml:space="preserve">Selection </w:t>
      </w:r>
      <w:r>
        <w:rPr>
          <w:rFonts w:eastAsia="MS Mincho"/>
          <w:b/>
          <w:bCs/>
          <w:sz w:val="22"/>
          <w:szCs w:val="22"/>
        </w:rPr>
        <w:t>Criteria</w:t>
      </w:r>
    </w:p>
    <w:p w14:paraId="4E7EEF4D" w14:textId="77777777" w:rsidR="005C472D" w:rsidRPr="00C07ED1" w:rsidRDefault="005C472D" w:rsidP="005C472D">
      <w:pPr>
        <w:rPr>
          <w:rFonts w:eastAsia="MS Mincho"/>
          <w:sz w:val="22"/>
          <w:szCs w:val="22"/>
        </w:rPr>
      </w:pPr>
      <w:r w:rsidRPr="00C07ED1">
        <w:rPr>
          <w:rFonts w:eastAsia="MS Mincho"/>
          <w:sz w:val="22"/>
          <w:szCs w:val="22"/>
        </w:rPr>
        <w:t>HC1 – Ancient Woodland Sites</w:t>
      </w:r>
    </w:p>
    <w:p w14:paraId="76AF46B2" w14:textId="77777777" w:rsidR="005C472D" w:rsidRPr="00C07ED1" w:rsidRDefault="005C472D" w:rsidP="005C472D">
      <w:pPr>
        <w:rPr>
          <w:rFonts w:eastAsia="MS Mincho"/>
          <w:sz w:val="22"/>
          <w:szCs w:val="22"/>
        </w:rPr>
      </w:pPr>
      <w:r w:rsidRPr="00C07ED1">
        <w:rPr>
          <w:rFonts w:eastAsia="MS Mincho"/>
          <w:sz w:val="22"/>
          <w:szCs w:val="22"/>
        </w:rPr>
        <w:t>HC2 – Lowland Mixed Deciduous Woodland on Non-ancient Sites</w:t>
      </w:r>
    </w:p>
    <w:p w14:paraId="3D37FFD1" w14:textId="77777777" w:rsidR="005C472D" w:rsidRDefault="005C472D" w:rsidP="005C472D">
      <w:pPr>
        <w:rPr>
          <w:rFonts w:eastAsia="MS Mincho"/>
          <w:sz w:val="22"/>
          <w:szCs w:val="22"/>
        </w:rPr>
      </w:pPr>
      <w:r w:rsidRPr="00C07ED1">
        <w:rPr>
          <w:rFonts w:eastAsia="MS Mincho"/>
          <w:sz w:val="22"/>
          <w:szCs w:val="22"/>
        </w:rPr>
        <w:t>HC3 – Other Priority Habitat Woodland Types on Non-ancient Sites</w:t>
      </w:r>
    </w:p>
    <w:p w14:paraId="285DD729" w14:textId="77777777" w:rsidR="005C472D" w:rsidRPr="00C07ED1" w:rsidRDefault="005C472D" w:rsidP="005C472D">
      <w:pPr>
        <w:rPr>
          <w:rFonts w:eastAsia="MS Mincho"/>
          <w:sz w:val="22"/>
          <w:szCs w:val="22"/>
        </w:rPr>
      </w:pPr>
      <w:r>
        <w:rPr>
          <w:rFonts w:eastAsia="MS Mincho"/>
          <w:sz w:val="22"/>
          <w:szCs w:val="22"/>
        </w:rPr>
        <w:t>HC29 – Habitat Extension Mosaic</w:t>
      </w:r>
    </w:p>
    <w:p w14:paraId="3313F864" w14:textId="77777777" w:rsidR="005C472D" w:rsidRPr="00C07ED1" w:rsidRDefault="005C472D" w:rsidP="005C472D">
      <w:pPr>
        <w:rPr>
          <w:rFonts w:eastAsia="MS Mincho"/>
          <w:color w:val="000000"/>
          <w:sz w:val="22"/>
        </w:rPr>
      </w:pPr>
      <w:r w:rsidRPr="00C07ED1">
        <w:rPr>
          <w:rFonts w:eastAsia="MS Mincho"/>
          <w:sz w:val="22"/>
          <w:szCs w:val="22"/>
        </w:rPr>
        <w:t>SC1 – Vascular Plants</w:t>
      </w:r>
    </w:p>
    <w:p w14:paraId="202CEC85" w14:textId="77777777" w:rsidR="005C472D" w:rsidRPr="00C07ED1" w:rsidRDefault="005C472D" w:rsidP="005C472D">
      <w:pPr>
        <w:rPr>
          <w:rFonts w:eastAsia="MS Mincho"/>
          <w:sz w:val="22"/>
          <w:szCs w:val="22"/>
        </w:rPr>
      </w:pPr>
      <w:r w:rsidRPr="00C07ED1">
        <w:rPr>
          <w:rFonts w:eastAsia="MS Mincho"/>
          <w:sz w:val="22"/>
          <w:szCs w:val="22"/>
        </w:rPr>
        <w:t xml:space="preserve"> </w:t>
      </w:r>
    </w:p>
    <w:p w14:paraId="767A7C23" w14:textId="77777777" w:rsidR="005C472D" w:rsidRPr="00C07ED1" w:rsidRDefault="005C472D" w:rsidP="005C472D">
      <w:pPr>
        <w:rPr>
          <w:rFonts w:eastAsia="MS Mincho"/>
          <w:b/>
          <w:sz w:val="22"/>
          <w:szCs w:val="22"/>
        </w:rPr>
      </w:pPr>
      <w:r>
        <w:rPr>
          <w:rFonts w:eastAsia="MS Mincho"/>
          <w:b/>
          <w:color w:val="000000"/>
          <w:sz w:val="22"/>
        </w:rPr>
        <w:t>Rationale</w:t>
      </w:r>
    </w:p>
    <w:p w14:paraId="53F9320A" w14:textId="77777777" w:rsidR="005C472D" w:rsidRPr="00C07ED1" w:rsidRDefault="005C472D" w:rsidP="005C472D">
      <w:pPr>
        <w:jc w:val="both"/>
        <w:rPr>
          <w:rFonts w:eastAsia="MS Mincho"/>
          <w:sz w:val="22"/>
          <w:szCs w:val="22"/>
        </w:rPr>
      </w:pPr>
      <w:r w:rsidRPr="00C07ED1">
        <w:rPr>
          <w:rFonts w:eastAsia="MS Mincho"/>
          <w:sz w:val="22"/>
          <w:szCs w:val="22"/>
        </w:rPr>
        <w:t xml:space="preserve">This </w:t>
      </w:r>
      <w:r>
        <w:rPr>
          <w:rFonts w:eastAsia="MS Mincho"/>
          <w:sz w:val="22"/>
          <w:szCs w:val="22"/>
        </w:rPr>
        <w:t xml:space="preserve">majority of this </w:t>
      </w:r>
      <w:r w:rsidRPr="00C07ED1">
        <w:rPr>
          <w:rFonts w:eastAsia="MS Mincho"/>
          <w:sz w:val="22"/>
          <w:szCs w:val="22"/>
        </w:rPr>
        <w:t xml:space="preserve">woodland appears on the Ancient Woodland Inventory and supports several ancient woodland indicator plants. </w:t>
      </w:r>
      <w:r>
        <w:rPr>
          <w:rFonts w:eastAsia="MS Mincho"/>
          <w:sz w:val="22"/>
          <w:szCs w:val="22"/>
        </w:rPr>
        <w:t xml:space="preserve">Non-ancient portions of the woodland satisfy HC2 criteria as Lowland Mixed Deciduous Woodland Habitat of Principal Importance for England.  </w:t>
      </w:r>
      <w:r w:rsidRPr="00C07ED1">
        <w:rPr>
          <w:rFonts w:eastAsia="MS Mincho"/>
          <w:sz w:val="22"/>
          <w:szCs w:val="22"/>
        </w:rPr>
        <w:t xml:space="preserve">The site includes wet woodland, a Priority Habitat Woodland Type. </w:t>
      </w:r>
      <w:r>
        <w:rPr>
          <w:rFonts w:eastAsia="MS Mincho"/>
          <w:sz w:val="22"/>
          <w:szCs w:val="22"/>
        </w:rPr>
        <w:t xml:space="preserve"> The grassland and scrub components within the central portions of Butcher’s Wood provide an extension in habitat to the established neighbouring woodland compartments.  </w:t>
      </w:r>
      <w:r w:rsidRPr="00C07ED1">
        <w:rPr>
          <w:rFonts w:eastAsia="MS Mincho"/>
          <w:sz w:val="22"/>
          <w:szCs w:val="22"/>
        </w:rPr>
        <w:t>The criteria SC1 is included due to the large population</w:t>
      </w:r>
      <w:r>
        <w:rPr>
          <w:rFonts w:eastAsia="MS Mincho"/>
          <w:sz w:val="22"/>
          <w:szCs w:val="22"/>
        </w:rPr>
        <w:t>s</w:t>
      </w:r>
      <w:r w:rsidRPr="00C07ED1">
        <w:rPr>
          <w:rFonts w:eastAsia="MS Mincho"/>
          <w:sz w:val="22"/>
          <w:szCs w:val="22"/>
        </w:rPr>
        <w:t xml:space="preserve"> of O</w:t>
      </w:r>
      <w:r>
        <w:rPr>
          <w:rFonts w:eastAsia="MS Mincho"/>
          <w:sz w:val="22"/>
          <w:szCs w:val="22"/>
        </w:rPr>
        <w:t xml:space="preserve">pposite-leaved Golden-saxifrage, </w:t>
      </w:r>
      <w:r w:rsidRPr="00C07ED1">
        <w:rPr>
          <w:rFonts w:eastAsia="MS Mincho"/>
          <w:sz w:val="22"/>
          <w:szCs w:val="22"/>
        </w:rPr>
        <w:t xml:space="preserve">Soft Shield-fern and Lady-fern. </w:t>
      </w:r>
    </w:p>
    <w:p w14:paraId="1A01960F" w14:textId="77777777" w:rsidR="005C472D" w:rsidRPr="00C07ED1" w:rsidRDefault="005C472D" w:rsidP="005C472D">
      <w:pPr>
        <w:jc w:val="both"/>
        <w:rPr>
          <w:rFonts w:eastAsia="MS Mincho"/>
          <w:sz w:val="22"/>
          <w:szCs w:val="22"/>
        </w:rPr>
      </w:pPr>
    </w:p>
    <w:p w14:paraId="49E66A8E" w14:textId="77777777" w:rsidR="005C472D" w:rsidRPr="00C07ED1" w:rsidRDefault="005C472D" w:rsidP="005C472D">
      <w:pPr>
        <w:jc w:val="both"/>
        <w:rPr>
          <w:rFonts w:eastAsia="MS Mincho"/>
          <w:b/>
          <w:sz w:val="22"/>
          <w:szCs w:val="22"/>
        </w:rPr>
      </w:pPr>
      <w:r w:rsidRPr="00C07ED1">
        <w:rPr>
          <w:rFonts w:eastAsia="MS Mincho"/>
          <w:b/>
          <w:sz w:val="22"/>
          <w:szCs w:val="22"/>
        </w:rPr>
        <w:t xml:space="preserve">Condition </w:t>
      </w:r>
      <w:r>
        <w:rPr>
          <w:rFonts w:eastAsia="MS Mincho"/>
          <w:b/>
          <w:sz w:val="22"/>
          <w:szCs w:val="22"/>
        </w:rPr>
        <w:t>Statement</w:t>
      </w:r>
    </w:p>
    <w:p w14:paraId="2792B0C4" w14:textId="77777777" w:rsidR="005C472D" w:rsidRPr="00C07ED1" w:rsidRDefault="005C472D" w:rsidP="005C472D">
      <w:pPr>
        <w:jc w:val="both"/>
        <w:rPr>
          <w:bCs/>
          <w:sz w:val="22"/>
          <w:szCs w:val="22"/>
        </w:rPr>
      </w:pPr>
      <w:r w:rsidRPr="00C07ED1">
        <w:rPr>
          <w:bCs/>
          <w:sz w:val="22"/>
          <w:szCs w:val="22"/>
        </w:rPr>
        <w:t>Favourable</w:t>
      </w:r>
      <w:r>
        <w:rPr>
          <w:bCs/>
          <w:sz w:val="22"/>
          <w:szCs w:val="22"/>
        </w:rPr>
        <w:t xml:space="preserve"> in established areas; unfavourable in recent plantation areas</w:t>
      </w:r>
    </w:p>
    <w:p w14:paraId="41940740" w14:textId="77777777" w:rsidR="005C472D" w:rsidRPr="00C07ED1" w:rsidRDefault="005C472D" w:rsidP="005C472D">
      <w:pPr>
        <w:jc w:val="both"/>
        <w:rPr>
          <w:rFonts w:eastAsia="MS Mincho"/>
          <w:sz w:val="22"/>
          <w:szCs w:val="22"/>
        </w:rPr>
      </w:pPr>
    </w:p>
    <w:p w14:paraId="66E6F6FE" w14:textId="77777777" w:rsidR="005C472D" w:rsidRPr="00C07ED1" w:rsidRDefault="005C472D" w:rsidP="005C472D">
      <w:pPr>
        <w:jc w:val="both"/>
        <w:rPr>
          <w:rFonts w:eastAsia="MS Mincho"/>
          <w:b/>
          <w:sz w:val="22"/>
          <w:szCs w:val="22"/>
        </w:rPr>
      </w:pPr>
      <w:r w:rsidRPr="00C07ED1">
        <w:rPr>
          <w:rFonts w:eastAsia="MS Mincho"/>
          <w:b/>
          <w:sz w:val="22"/>
          <w:szCs w:val="22"/>
        </w:rPr>
        <w:t>Management Issues</w:t>
      </w:r>
    </w:p>
    <w:p w14:paraId="459E58D2" w14:textId="77777777" w:rsidR="005C472D" w:rsidRPr="00C07ED1" w:rsidRDefault="005C472D" w:rsidP="005C472D">
      <w:pPr>
        <w:jc w:val="both"/>
        <w:rPr>
          <w:bCs/>
          <w:sz w:val="22"/>
          <w:szCs w:val="22"/>
        </w:rPr>
      </w:pPr>
      <w:r w:rsidRPr="00C07ED1">
        <w:rPr>
          <w:bCs/>
          <w:sz w:val="22"/>
          <w:szCs w:val="22"/>
        </w:rPr>
        <w:t xml:space="preserve">The current management regime </w:t>
      </w:r>
      <w:r>
        <w:rPr>
          <w:bCs/>
          <w:sz w:val="22"/>
          <w:szCs w:val="22"/>
        </w:rPr>
        <w:t xml:space="preserve">for Oliver’s Thicks </w:t>
      </w:r>
      <w:r w:rsidRPr="00C07ED1">
        <w:rPr>
          <w:bCs/>
          <w:sz w:val="22"/>
          <w:szCs w:val="22"/>
        </w:rPr>
        <w:t>appears to be maintaining the site’s ecological interest</w:t>
      </w:r>
      <w:r>
        <w:rPr>
          <w:bCs/>
          <w:sz w:val="22"/>
          <w:szCs w:val="22"/>
        </w:rPr>
        <w:t xml:space="preserve"> and n</w:t>
      </w:r>
      <w:r w:rsidRPr="00C07ED1">
        <w:rPr>
          <w:bCs/>
          <w:sz w:val="22"/>
          <w:szCs w:val="22"/>
        </w:rPr>
        <w:t>on-intervention would be appropriate within the sensitive marshy areas of Aldercar.</w:t>
      </w:r>
      <w:r>
        <w:rPr>
          <w:bCs/>
          <w:sz w:val="22"/>
          <w:szCs w:val="22"/>
        </w:rPr>
        <w:t xml:space="preserve">  Butcher’s Wood would benefit from the removal of the central conifer plantation and maintenance of open mosaic of grassland, scrub and trees.  </w:t>
      </w:r>
    </w:p>
    <w:p w14:paraId="66C2555E" w14:textId="77777777" w:rsidR="005C472D" w:rsidRPr="00C07ED1" w:rsidRDefault="005C472D" w:rsidP="005C472D">
      <w:pPr>
        <w:rPr>
          <w:rFonts w:eastAsia="MS Mincho"/>
          <w:sz w:val="22"/>
          <w:szCs w:val="22"/>
        </w:rPr>
      </w:pPr>
    </w:p>
    <w:p w14:paraId="4851D243" w14:textId="77777777" w:rsidR="005C472D" w:rsidRPr="00C07ED1" w:rsidRDefault="005C472D" w:rsidP="005C472D">
      <w:pPr>
        <w:tabs>
          <w:tab w:val="left" w:pos="4520"/>
        </w:tabs>
        <w:rPr>
          <w:b/>
          <w:sz w:val="22"/>
          <w:szCs w:val="22"/>
        </w:rPr>
      </w:pPr>
      <w:r w:rsidRPr="00C07ED1">
        <w:rPr>
          <w:b/>
          <w:sz w:val="22"/>
          <w:szCs w:val="22"/>
        </w:rPr>
        <w:t>Review Schedule</w:t>
      </w:r>
    </w:p>
    <w:p w14:paraId="05FC2963" w14:textId="77777777" w:rsidR="005C472D" w:rsidRPr="00C07ED1" w:rsidRDefault="005C472D" w:rsidP="005C472D">
      <w:pPr>
        <w:tabs>
          <w:tab w:val="left" w:pos="4520"/>
        </w:tabs>
        <w:rPr>
          <w:sz w:val="22"/>
          <w:szCs w:val="22"/>
        </w:rPr>
      </w:pPr>
      <w:r w:rsidRPr="00C07ED1">
        <w:rPr>
          <w:sz w:val="22"/>
          <w:szCs w:val="22"/>
        </w:rPr>
        <w:t>Site Selected: 1991</w:t>
      </w:r>
      <w:r w:rsidRPr="00C07ED1">
        <w:rPr>
          <w:sz w:val="22"/>
          <w:szCs w:val="22"/>
        </w:rPr>
        <w:tab/>
      </w:r>
    </w:p>
    <w:p w14:paraId="35CC74A9" w14:textId="77777777" w:rsidR="005C472D" w:rsidRPr="00C07ED1" w:rsidRDefault="005C472D" w:rsidP="005C472D">
      <w:pPr>
        <w:rPr>
          <w:sz w:val="22"/>
          <w:szCs w:val="22"/>
        </w:rPr>
      </w:pPr>
      <w:r w:rsidRPr="00C07ED1">
        <w:rPr>
          <w:bCs/>
          <w:sz w:val="22"/>
          <w:szCs w:val="22"/>
        </w:rPr>
        <w:t>Reviewed</w:t>
      </w:r>
      <w:r w:rsidRPr="00C07ED1">
        <w:rPr>
          <w:sz w:val="22"/>
          <w:szCs w:val="22"/>
        </w:rPr>
        <w:t>: 2008; 2015</w:t>
      </w:r>
      <w:r>
        <w:rPr>
          <w:sz w:val="22"/>
          <w:szCs w:val="22"/>
        </w:rPr>
        <w:t xml:space="preserve"> (large addition)</w:t>
      </w:r>
    </w:p>
    <w:p w14:paraId="7FA44BFC" w14:textId="77777777" w:rsidR="005C472D" w:rsidRDefault="005C472D">
      <w:pPr>
        <w:rPr>
          <w:rFonts w:eastAsia="MS Mincho"/>
          <w:b/>
          <w:bCs/>
        </w:rPr>
      </w:pPr>
      <w:r>
        <w:rPr>
          <w:rFonts w:eastAsia="MS Mincho"/>
          <w:b/>
          <w:bCs/>
        </w:rPr>
        <w:br w:type="page"/>
      </w:r>
    </w:p>
    <w:p w14:paraId="5D040585" w14:textId="77777777" w:rsidR="005C472D" w:rsidRPr="00011E1B" w:rsidRDefault="005C472D" w:rsidP="005C472D">
      <w:pPr>
        <w:jc w:val="center"/>
        <w:rPr>
          <w:rFonts w:eastAsia="MS Mincho"/>
          <w:b/>
          <w:bCs/>
          <w:szCs w:val="22"/>
        </w:rPr>
      </w:pPr>
      <w:r w:rsidRPr="00011E1B">
        <w:rPr>
          <w:rFonts w:eastAsia="MS Mincho"/>
          <w:b/>
          <w:bCs/>
          <w:szCs w:val="22"/>
        </w:rPr>
        <w:t>Co77 West Bergholt Heath (</w:t>
      </w:r>
      <w:r>
        <w:rPr>
          <w:rFonts w:eastAsia="MS Mincho"/>
          <w:b/>
          <w:bCs/>
          <w:szCs w:val="22"/>
        </w:rPr>
        <w:t>0.9</w:t>
      </w:r>
      <w:r w:rsidRPr="00011E1B">
        <w:rPr>
          <w:rFonts w:eastAsia="MS Mincho"/>
          <w:b/>
          <w:bCs/>
          <w:szCs w:val="22"/>
        </w:rPr>
        <w:t xml:space="preserve"> ha) TL 961278</w:t>
      </w:r>
    </w:p>
    <w:p w14:paraId="7E54ACA2" w14:textId="77777777" w:rsidR="005C472D" w:rsidRPr="00011E1B" w:rsidRDefault="005C472D" w:rsidP="005C472D">
      <w:pPr>
        <w:rPr>
          <w:sz w:val="20"/>
          <w:szCs w:val="22"/>
        </w:rPr>
      </w:pPr>
    </w:p>
    <w:p w14:paraId="116FC395" w14:textId="77777777" w:rsidR="005C472D" w:rsidRPr="00011E1B" w:rsidRDefault="005C472D" w:rsidP="005C472D">
      <w:pPr>
        <w:jc w:val="center"/>
        <w:rPr>
          <w:rFonts w:eastAsia="MS Mincho"/>
          <w:b/>
          <w:bCs/>
          <w:sz w:val="16"/>
          <w:szCs w:val="16"/>
        </w:rPr>
      </w:pPr>
      <w:r>
        <w:rPr>
          <w:noProof/>
          <w:sz w:val="16"/>
          <w:szCs w:val="16"/>
          <w:lang w:eastAsia="en-GB"/>
        </w:rPr>
        <w:drawing>
          <wp:inline distT="0" distB="0" distL="0" distR="0" wp14:anchorId="19C1FF6C" wp14:editId="63B23360">
            <wp:extent cx="5886450" cy="4358675"/>
            <wp:effectExtent l="19050" t="19050" r="19050" b="22860"/>
            <wp:docPr id="38" name="Picture 38" descr="\\MADEAL\Users\Martin\Documents\EECOS\CURRENT (Home 14-12-12)\2015 10 - Colchester LoWS\Mapping\Co7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DEAL\Users\Martin\Documents\EECOS\CURRENT (Home 14-12-12)\2015 10 - Colchester LoWS\Mapping\Co77.em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94559" cy="4364679"/>
                    </a:xfrm>
                    <a:prstGeom prst="rect">
                      <a:avLst/>
                    </a:prstGeom>
                    <a:noFill/>
                    <a:ln w="9525">
                      <a:solidFill>
                        <a:srgbClr val="000000"/>
                      </a:solidFill>
                      <a:miter lim="800000"/>
                      <a:headEnd/>
                      <a:tailEnd/>
                    </a:ln>
                  </pic:spPr>
                </pic:pic>
              </a:graphicData>
            </a:graphic>
          </wp:inline>
        </w:drawing>
      </w:r>
      <w:r w:rsidRPr="00011E1B">
        <w:rPr>
          <w:sz w:val="16"/>
          <w:szCs w:val="16"/>
        </w:rPr>
        <w:t>Reproduced from the Ordnance Survey® mapping by permission of Ordnance Survey® on behalf of The Controller of Her Majesty’s Stationery Office.  © Crown Copyright.   Licence number AL 110020327</w:t>
      </w:r>
    </w:p>
    <w:p w14:paraId="07AEE102" w14:textId="77777777" w:rsidR="005C472D" w:rsidRPr="00011E1B" w:rsidRDefault="005C472D" w:rsidP="005C472D">
      <w:pPr>
        <w:jc w:val="both"/>
        <w:rPr>
          <w:rFonts w:eastAsia="MS Mincho"/>
          <w:b/>
          <w:bCs/>
          <w:sz w:val="22"/>
          <w:szCs w:val="22"/>
        </w:rPr>
      </w:pPr>
    </w:p>
    <w:p w14:paraId="5AFAADD7" w14:textId="77777777" w:rsidR="005C472D" w:rsidRPr="00011E1B" w:rsidRDefault="005C472D" w:rsidP="005C472D">
      <w:pPr>
        <w:jc w:val="both"/>
        <w:rPr>
          <w:color w:val="000000"/>
          <w:sz w:val="22"/>
          <w:szCs w:val="22"/>
          <w:lang w:eastAsia="en-GB"/>
        </w:rPr>
      </w:pPr>
      <w:r w:rsidRPr="00011E1B">
        <w:rPr>
          <w:rFonts w:eastAsia="MS Mincho"/>
          <w:sz w:val="22"/>
          <w:szCs w:val="22"/>
        </w:rPr>
        <w:t>This small species-rich and diverse heath is a relic of Bergholt Heath which once covered most of the area of the village, but has now been replaced by housing.  The site has small areas dominated by Heath-grass (</w:t>
      </w:r>
      <w:r w:rsidRPr="00011E1B">
        <w:rPr>
          <w:rFonts w:eastAsia="MS Mincho"/>
          <w:i/>
          <w:sz w:val="22"/>
          <w:szCs w:val="22"/>
        </w:rPr>
        <w:t>Danthonia decumbens</w:t>
      </w:r>
      <w:r w:rsidRPr="00011E1B">
        <w:rPr>
          <w:rFonts w:eastAsia="MS Mincho"/>
          <w:sz w:val="22"/>
          <w:szCs w:val="22"/>
        </w:rPr>
        <w:t>) with other notable indicator species of acid grassland/heathland including Harebell (</w:t>
      </w:r>
      <w:r w:rsidRPr="00011E1B">
        <w:rPr>
          <w:rFonts w:eastAsia="MS Mincho"/>
          <w:i/>
          <w:sz w:val="22"/>
          <w:szCs w:val="22"/>
        </w:rPr>
        <w:t>Campanula rotundifolia</w:t>
      </w:r>
      <w:r w:rsidRPr="00011E1B">
        <w:rPr>
          <w:rFonts w:eastAsia="MS Mincho"/>
          <w:sz w:val="22"/>
          <w:szCs w:val="22"/>
        </w:rPr>
        <w:t>), an Essex Red Data List species, and Heather (</w:t>
      </w:r>
      <w:r w:rsidRPr="00011E1B">
        <w:rPr>
          <w:rFonts w:eastAsia="MS Mincho"/>
          <w:i/>
          <w:iCs/>
          <w:sz w:val="22"/>
          <w:szCs w:val="22"/>
        </w:rPr>
        <w:t>Calluna vulgaris</w:t>
      </w:r>
      <w:r w:rsidRPr="00011E1B">
        <w:rPr>
          <w:rFonts w:eastAsia="MS Mincho"/>
          <w:sz w:val="22"/>
          <w:szCs w:val="22"/>
        </w:rPr>
        <w:t>).  Damper grassland found towards the east of the site has an area dominated by taller tussocks of Purple Moor-grass (</w:t>
      </w:r>
      <w:r w:rsidRPr="00011E1B">
        <w:rPr>
          <w:rFonts w:eastAsia="MS Mincho"/>
          <w:i/>
          <w:iCs/>
          <w:sz w:val="22"/>
          <w:szCs w:val="22"/>
        </w:rPr>
        <w:t>Molinea caerulea</w:t>
      </w:r>
      <w:r w:rsidRPr="00011E1B">
        <w:rPr>
          <w:rFonts w:eastAsia="MS Mincho"/>
          <w:sz w:val="22"/>
          <w:szCs w:val="22"/>
        </w:rPr>
        <w:t xml:space="preserve">), an increasingly unusual species in Essex.  </w:t>
      </w:r>
      <w:r w:rsidRPr="00011E1B">
        <w:rPr>
          <w:color w:val="000000"/>
          <w:sz w:val="22"/>
          <w:szCs w:val="22"/>
          <w:lang w:eastAsia="en-GB"/>
        </w:rPr>
        <w:t>Gorse (</w:t>
      </w:r>
      <w:r w:rsidRPr="00011E1B">
        <w:rPr>
          <w:i/>
          <w:iCs/>
          <w:color w:val="000000"/>
          <w:sz w:val="22"/>
          <w:szCs w:val="22"/>
          <w:lang w:eastAsia="en-GB"/>
        </w:rPr>
        <w:t>Ulex europaeus</w:t>
      </w:r>
      <w:r w:rsidRPr="00011E1B">
        <w:rPr>
          <w:color w:val="000000"/>
          <w:sz w:val="22"/>
          <w:szCs w:val="22"/>
          <w:lang w:eastAsia="en-GB"/>
        </w:rPr>
        <w:t>) and Bracken (</w:t>
      </w:r>
      <w:r w:rsidRPr="00011E1B">
        <w:rPr>
          <w:i/>
          <w:iCs/>
          <w:color w:val="000000"/>
          <w:sz w:val="22"/>
          <w:szCs w:val="22"/>
          <w:lang w:eastAsia="en-GB"/>
        </w:rPr>
        <w:t>Pteridium aquilinum</w:t>
      </w:r>
      <w:r w:rsidRPr="00011E1B">
        <w:rPr>
          <w:color w:val="000000"/>
          <w:sz w:val="22"/>
          <w:szCs w:val="22"/>
          <w:lang w:eastAsia="en-GB"/>
        </w:rPr>
        <w:t>) form two central islands that are left uncut, and also form part of the marginal scrub cover alongside Bramble (</w:t>
      </w:r>
      <w:r w:rsidRPr="00011E1B">
        <w:rPr>
          <w:i/>
          <w:iCs/>
          <w:color w:val="000000"/>
          <w:sz w:val="22"/>
          <w:szCs w:val="22"/>
          <w:lang w:eastAsia="en-GB"/>
        </w:rPr>
        <w:t>Rubus fruticosus</w:t>
      </w:r>
      <w:r w:rsidRPr="00011E1B">
        <w:rPr>
          <w:color w:val="000000"/>
          <w:sz w:val="22"/>
          <w:szCs w:val="22"/>
          <w:lang w:eastAsia="en-GB"/>
        </w:rPr>
        <w:t xml:space="preserve"> agg.).  Some large Pedunculate Oaks (</w:t>
      </w:r>
      <w:r w:rsidRPr="00011E1B">
        <w:rPr>
          <w:i/>
          <w:iCs/>
          <w:color w:val="000000"/>
          <w:sz w:val="22"/>
          <w:szCs w:val="22"/>
          <w:lang w:eastAsia="en-GB"/>
        </w:rPr>
        <w:t>Quercus robur</w:t>
      </w:r>
      <w:r w:rsidRPr="00011E1B">
        <w:rPr>
          <w:color w:val="000000"/>
          <w:sz w:val="22"/>
          <w:szCs w:val="22"/>
          <w:lang w:eastAsia="en-GB"/>
        </w:rPr>
        <w:t>) overhang the heath to the south and east.</w:t>
      </w:r>
    </w:p>
    <w:p w14:paraId="5DEC0013" w14:textId="77777777" w:rsidR="005C472D" w:rsidRPr="00011E1B" w:rsidRDefault="005C472D" w:rsidP="005C472D">
      <w:pPr>
        <w:rPr>
          <w:rFonts w:eastAsia="MS Mincho"/>
          <w:sz w:val="22"/>
          <w:szCs w:val="22"/>
        </w:rPr>
      </w:pPr>
    </w:p>
    <w:p w14:paraId="41CBB31E" w14:textId="77777777" w:rsidR="005C472D" w:rsidRPr="00011E1B" w:rsidRDefault="005C472D" w:rsidP="005C472D">
      <w:pPr>
        <w:rPr>
          <w:rFonts w:eastAsia="MS Mincho"/>
          <w:b/>
          <w:bCs/>
          <w:sz w:val="22"/>
          <w:szCs w:val="22"/>
        </w:rPr>
      </w:pPr>
      <w:r w:rsidRPr="00011E1B">
        <w:rPr>
          <w:rFonts w:eastAsia="MS Mincho"/>
          <w:b/>
          <w:bCs/>
          <w:sz w:val="22"/>
          <w:szCs w:val="22"/>
        </w:rPr>
        <w:t>Ownership and Access</w:t>
      </w:r>
    </w:p>
    <w:p w14:paraId="3EA3540D" w14:textId="77777777" w:rsidR="005C472D" w:rsidRPr="00011E1B" w:rsidRDefault="005C472D" w:rsidP="005C472D">
      <w:pPr>
        <w:jc w:val="both"/>
        <w:rPr>
          <w:rFonts w:eastAsia="MS Mincho"/>
          <w:bCs/>
          <w:sz w:val="22"/>
          <w:szCs w:val="22"/>
        </w:rPr>
      </w:pPr>
      <w:r w:rsidRPr="00011E1B">
        <w:rPr>
          <w:rFonts w:eastAsia="MS Mincho"/>
          <w:bCs/>
          <w:sz w:val="22"/>
          <w:szCs w:val="22"/>
        </w:rPr>
        <w:t xml:space="preserve">The site, lying south of West Bergholt Primary School, is a public open space believed to be owned and managed by the local council. </w:t>
      </w:r>
    </w:p>
    <w:p w14:paraId="1ADC3B82" w14:textId="77777777" w:rsidR="005C472D" w:rsidRPr="00011E1B" w:rsidRDefault="005C472D" w:rsidP="005C472D">
      <w:pPr>
        <w:rPr>
          <w:rFonts w:eastAsia="MS Mincho"/>
          <w:b/>
          <w:bCs/>
          <w:sz w:val="22"/>
          <w:szCs w:val="22"/>
        </w:rPr>
      </w:pPr>
    </w:p>
    <w:p w14:paraId="0DE3BA54" w14:textId="77777777" w:rsidR="005C472D" w:rsidRPr="00011E1B" w:rsidRDefault="005C472D" w:rsidP="005C472D">
      <w:pPr>
        <w:tabs>
          <w:tab w:val="left" w:pos="4480"/>
        </w:tabs>
        <w:rPr>
          <w:b/>
          <w:bCs/>
          <w:sz w:val="22"/>
          <w:szCs w:val="22"/>
        </w:rPr>
      </w:pPr>
      <w:r w:rsidRPr="00011E1B">
        <w:rPr>
          <w:b/>
          <w:bCs/>
          <w:sz w:val="22"/>
          <w:szCs w:val="22"/>
        </w:rPr>
        <w:t xml:space="preserve">Habitats of Principal Importance in </w:t>
      </w:r>
      <w:r>
        <w:rPr>
          <w:b/>
          <w:bCs/>
          <w:sz w:val="22"/>
          <w:szCs w:val="22"/>
        </w:rPr>
        <w:t>England</w:t>
      </w:r>
      <w:r w:rsidRPr="00011E1B">
        <w:rPr>
          <w:b/>
          <w:bCs/>
          <w:sz w:val="22"/>
          <w:szCs w:val="22"/>
        </w:rPr>
        <w:t xml:space="preserve"> </w:t>
      </w:r>
    </w:p>
    <w:p w14:paraId="746FE2A8" w14:textId="77777777" w:rsidR="005C472D" w:rsidRDefault="005C472D" w:rsidP="005C472D">
      <w:pPr>
        <w:rPr>
          <w:sz w:val="22"/>
          <w:szCs w:val="22"/>
        </w:rPr>
      </w:pPr>
      <w:r>
        <w:rPr>
          <w:sz w:val="22"/>
          <w:szCs w:val="22"/>
        </w:rPr>
        <w:t>Lowland Dry Acid Grassland</w:t>
      </w:r>
    </w:p>
    <w:p w14:paraId="03574570" w14:textId="77777777" w:rsidR="005C472D" w:rsidRPr="00011E1B" w:rsidRDefault="005C472D" w:rsidP="005C472D">
      <w:pPr>
        <w:rPr>
          <w:sz w:val="22"/>
          <w:szCs w:val="22"/>
        </w:rPr>
      </w:pPr>
      <w:r w:rsidRPr="00011E1B">
        <w:rPr>
          <w:sz w:val="22"/>
          <w:szCs w:val="22"/>
        </w:rPr>
        <w:t>Lowland Heathland</w:t>
      </w:r>
    </w:p>
    <w:p w14:paraId="460F9DA6" w14:textId="77777777" w:rsidR="005C472D" w:rsidRPr="00011E1B" w:rsidRDefault="005C472D" w:rsidP="005C472D">
      <w:pPr>
        <w:rPr>
          <w:rFonts w:eastAsia="MS Mincho"/>
          <w:b/>
          <w:bCs/>
          <w:sz w:val="22"/>
          <w:szCs w:val="22"/>
        </w:rPr>
      </w:pPr>
    </w:p>
    <w:p w14:paraId="601FB97A" w14:textId="77777777" w:rsidR="005C472D" w:rsidRPr="00011E1B" w:rsidRDefault="005C472D" w:rsidP="005C472D">
      <w:pPr>
        <w:rPr>
          <w:rFonts w:eastAsia="MS Mincho"/>
          <w:sz w:val="22"/>
          <w:szCs w:val="22"/>
        </w:rPr>
      </w:pPr>
      <w:r w:rsidRPr="00011E1B">
        <w:rPr>
          <w:rFonts w:eastAsia="MS Mincho"/>
          <w:b/>
          <w:bCs/>
          <w:sz w:val="22"/>
          <w:szCs w:val="22"/>
        </w:rPr>
        <w:t xml:space="preserve">Selection </w:t>
      </w:r>
      <w:r>
        <w:rPr>
          <w:rFonts w:eastAsia="MS Mincho"/>
          <w:b/>
          <w:bCs/>
          <w:sz w:val="22"/>
          <w:szCs w:val="22"/>
        </w:rPr>
        <w:t>Criteria</w:t>
      </w:r>
      <w:r w:rsidRPr="00011E1B">
        <w:rPr>
          <w:rFonts w:eastAsia="MS Mincho"/>
          <w:sz w:val="22"/>
          <w:szCs w:val="22"/>
        </w:rPr>
        <w:t xml:space="preserve"> </w:t>
      </w:r>
    </w:p>
    <w:p w14:paraId="3C1B64CC" w14:textId="77777777" w:rsidR="005C472D" w:rsidRPr="00011E1B" w:rsidRDefault="005C472D" w:rsidP="005C472D">
      <w:pPr>
        <w:rPr>
          <w:rFonts w:eastAsia="MS Mincho"/>
          <w:sz w:val="22"/>
          <w:szCs w:val="22"/>
        </w:rPr>
      </w:pPr>
      <w:r w:rsidRPr="00011E1B">
        <w:rPr>
          <w:rFonts w:eastAsia="MS Mincho"/>
          <w:sz w:val="22"/>
          <w:szCs w:val="22"/>
        </w:rPr>
        <w:t>HC13 – Heathland and Acid Grassland</w:t>
      </w:r>
    </w:p>
    <w:p w14:paraId="01F6BA08" w14:textId="77777777" w:rsidR="005C472D" w:rsidRPr="00011E1B" w:rsidRDefault="005C472D" w:rsidP="005C472D">
      <w:pPr>
        <w:rPr>
          <w:rFonts w:eastAsia="MS Mincho"/>
          <w:color w:val="000000"/>
          <w:sz w:val="22"/>
        </w:rPr>
      </w:pPr>
      <w:r w:rsidRPr="00011E1B">
        <w:rPr>
          <w:rFonts w:eastAsia="MS Mincho"/>
          <w:sz w:val="22"/>
          <w:szCs w:val="22"/>
        </w:rPr>
        <w:t>SC1 – Vascular Plants</w:t>
      </w:r>
    </w:p>
    <w:p w14:paraId="714B892A" w14:textId="77777777" w:rsidR="005C472D" w:rsidRPr="00011E1B" w:rsidRDefault="005C472D" w:rsidP="005C472D">
      <w:pPr>
        <w:rPr>
          <w:rFonts w:eastAsia="MS Mincho"/>
          <w:color w:val="000000"/>
          <w:sz w:val="22"/>
        </w:rPr>
      </w:pPr>
    </w:p>
    <w:p w14:paraId="79D9FC4E" w14:textId="77777777" w:rsidR="005C472D" w:rsidRDefault="005C472D">
      <w:pPr>
        <w:rPr>
          <w:rFonts w:eastAsia="MS Mincho"/>
          <w:b/>
          <w:color w:val="000000"/>
          <w:sz w:val="22"/>
        </w:rPr>
      </w:pPr>
      <w:r>
        <w:rPr>
          <w:rFonts w:eastAsia="MS Mincho"/>
          <w:b/>
          <w:color w:val="000000"/>
          <w:sz w:val="22"/>
        </w:rPr>
        <w:br w:type="page"/>
      </w:r>
    </w:p>
    <w:p w14:paraId="3AB12A68" w14:textId="77777777" w:rsidR="005C472D" w:rsidRPr="00011E1B" w:rsidRDefault="005C472D" w:rsidP="005C472D">
      <w:pPr>
        <w:rPr>
          <w:rFonts w:eastAsia="MS Mincho"/>
          <w:b/>
          <w:sz w:val="22"/>
          <w:szCs w:val="22"/>
        </w:rPr>
      </w:pPr>
      <w:r>
        <w:rPr>
          <w:rFonts w:eastAsia="MS Mincho"/>
          <w:b/>
          <w:color w:val="000000"/>
          <w:sz w:val="22"/>
        </w:rPr>
        <w:t>Rationale</w:t>
      </w:r>
    </w:p>
    <w:p w14:paraId="39B4AB2D" w14:textId="77777777" w:rsidR="005C472D" w:rsidRDefault="005C472D" w:rsidP="005C472D">
      <w:pPr>
        <w:jc w:val="both"/>
        <w:rPr>
          <w:rFonts w:eastAsia="MS Mincho"/>
          <w:sz w:val="22"/>
          <w:szCs w:val="22"/>
        </w:rPr>
      </w:pPr>
      <w:r w:rsidRPr="00011E1B">
        <w:rPr>
          <w:rFonts w:eastAsia="Calibri"/>
          <w:bCs/>
          <w:sz w:val="22"/>
          <w:szCs w:val="22"/>
        </w:rPr>
        <w:t xml:space="preserve">The site supports acid grassland and heathland consistent with the corresponding Habitats of Principal Importance in England.  </w:t>
      </w:r>
      <w:r w:rsidRPr="00011E1B">
        <w:rPr>
          <w:rFonts w:eastAsia="MS Mincho"/>
          <w:sz w:val="22"/>
          <w:szCs w:val="22"/>
        </w:rPr>
        <w:t>Heathland is now an increasingly rare Essex habitat and West Bergholt Heath is one of only four non-Site of Special Scientific Interest (SSSI) areas in Colchester Borough recorded in the Natural England Lowland Heathland Inventory.  The presence of a significant population Harebell justifies the inclusion of SC1.</w:t>
      </w:r>
    </w:p>
    <w:p w14:paraId="6317BD8E" w14:textId="77777777" w:rsidR="005C472D" w:rsidRPr="00011E1B" w:rsidRDefault="005C472D" w:rsidP="005C472D">
      <w:pPr>
        <w:jc w:val="both"/>
        <w:rPr>
          <w:rFonts w:eastAsia="MS Mincho"/>
          <w:sz w:val="22"/>
          <w:szCs w:val="22"/>
        </w:rPr>
      </w:pPr>
    </w:p>
    <w:p w14:paraId="20CFD31E" w14:textId="77777777" w:rsidR="005C472D" w:rsidRPr="00011E1B" w:rsidRDefault="005C472D" w:rsidP="005C472D">
      <w:pPr>
        <w:rPr>
          <w:rFonts w:eastAsia="MS Mincho"/>
          <w:b/>
          <w:sz w:val="22"/>
          <w:szCs w:val="22"/>
        </w:rPr>
      </w:pPr>
      <w:r w:rsidRPr="00011E1B">
        <w:rPr>
          <w:rFonts w:eastAsia="MS Mincho"/>
          <w:b/>
          <w:sz w:val="22"/>
          <w:szCs w:val="22"/>
        </w:rPr>
        <w:t xml:space="preserve">Condition </w:t>
      </w:r>
      <w:r>
        <w:rPr>
          <w:rFonts w:eastAsia="MS Mincho"/>
          <w:b/>
          <w:sz w:val="22"/>
          <w:szCs w:val="22"/>
        </w:rPr>
        <w:t>Statement</w:t>
      </w:r>
    </w:p>
    <w:p w14:paraId="5FE2FA44" w14:textId="77777777" w:rsidR="005C472D" w:rsidRPr="00011E1B" w:rsidRDefault="005C472D" w:rsidP="005C472D">
      <w:pPr>
        <w:rPr>
          <w:rFonts w:eastAsia="MS Mincho"/>
          <w:sz w:val="22"/>
          <w:szCs w:val="22"/>
        </w:rPr>
      </w:pPr>
      <w:r w:rsidRPr="00011E1B">
        <w:rPr>
          <w:rFonts w:eastAsia="MS Mincho"/>
          <w:sz w:val="22"/>
          <w:szCs w:val="22"/>
        </w:rPr>
        <w:t>Favourable, declining</w:t>
      </w:r>
    </w:p>
    <w:p w14:paraId="21A7F0C6" w14:textId="77777777" w:rsidR="005C472D" w:rsidRPr="00011E1B" w:rsidRDefault="005C472D" w:rsidP="005C472D">
      <w:pPr>
        <w:rPr>
          <w:rFonts w:eastAsia="MS Mincho"/>
          <w:sz w:val="22"/>
          <w:szCs w:val="22"/>
        </w:rPr>
      </w:pPr>
    </w:p>
    <w:p w14:paraId="42CCAF40" w14:textId="77777777" w:rsidR="005C472D" w:rsidRPr="00011E1B" w:rsidRDefault="005C472D" w:rsidP="005C472D">
      <w:pPr>
        <w:rPr>
          <w:rFonts w:eastAsia="MS Mincho"/>
          <w:b/>
          <w:sz w:val="22"/>
          <w:szCs w:val="22"/>
        </w:rPr>
      </w:pPr>
      <w:r w:rsidRPr="00011E1B">
        <w:rPr>
          <w:rFonts w:eastAsia="MS Mincho"/>
          <w:b/>
          <w:sz w:val="22"/>
          <w:szCs w:val="22"/>
        </w:rPr>
        <w:t>Management Issues</w:t>
      </w:r>
    </w:p>
    <w:p w14:paraId="416C037D" w14:textId="77777777" w:rsidR="005C472D" w:rsidRPr="00011E1B" w:rsidRDefault="005C472D" w:rsidP="005C472D">
      <w:pPr>
        <w:jc w:val="both"/>
        <w:rPr>
          <w:rFonts w:eastAsia="MS Mincho"/>
          <w:sz w:val="22"/>
          <w:szCs w:val="22"/>
        </w:rPr>
      </w:pPr>
      <w:r w:rsidRPr="00011E1B">
        <w:rPr>
          <w:rFonts w:eastAsia="MS Mincho"/>
          <w:sz w:val="22"/>
          <w:szCs w:val="22"/>
        </w:rPr>
        <w:t>Management issues include the spread of scrub and trees from the margins of the site and the slow process of soil enrichment brought about by leaf litter accumulation and dog fouling.  Cuttings should be collected and removed from the site to avoid further enrichment and encourage the sensitive heathland flora.</w:t>
      </w:r>
    </w:p>
    <w:p w14:paraId="67CEB90F" w14:textId="77777777" w:rsidR="005C472D" w:rsidRPr="00011E1B" w:rsidRDefault="005C472D" w:rsidP="005C472D">
      <w:pPr>
        <w:rPr>
          <w:rFonts w:eastAsia="MS Mincho"/>
          <w:sz w:val="22"/>
          <w:szCs w:val="22"/>
        </w:rPr>
      </w:pPr>
    </w:p>
    <w:p w14:paraId="009E6ED0" w14:textId="77777777" w:rsidR="005C472D" w:rsidRPr="00011E1B" w:rsidRDefault="005C472D" w:rsidP="005C472D">
      <w:pPr>
        <w:tabs>
          <w:tab w:val="left" w:pos="4520"/>
        </w:tabs>
        <w:rPr>
          <w:b/>
          <w:sz w:val="22"/>
          <w:szCs w:val="22"/>
        </w:rPr>
      </w:pPr>
      <w:r w:rsidRPr="00011E1B">
        <w:rPr>
          <w:b/>
          <w:sz w:val="22"/>
          <w:szCs w:val="22"/>
        </w:rPr>
        <w:t>Review Schedule</w:t>
      </w:r>
    </w:p>
    <w:p w14:paraId="590DC66D" w14:textId="77777777" w:rsidR="005C472D" w:rsidRPr="00011E1B" w:rsidRDefault="005C472D" w:rsidP="005C472D">
      <w:pPr>
        <w:tabs>
          <w:tab w:val="left" w:pos="4520"/>
        </w:tabs>
        <w:rPr>
          <w:sz w:val="22"/>
        </w:rPr>
      </w:pPr>
      <w:r w:rsidRPr="00011E1B">
        <w:rPr>
          <w:sz w:val="22"/>
          <w:szCs w:val="22"/>
        </w:rPr>
        <w:t>Site Selected: 1991</w:t>
      </w:r>
      <w:r w:rsidRPr="00011E1B">
        <w:rPr>
          <w:sz w:val="22"/>
        </w:rPr>
        <w:tab/>
      </w:r>
    </w:p>
    <w:p w14:paraId="00822B87" w14:textId="77777777" w:rsidR="005C472D" w:rsidRPr="00011E1B" w:rsidRDefault="005C472D" w:rsidP="005C472D">
      <w:pPr>
        <w:tabs>
          <w:tab w:val="left" w:pos="4488"/>
        </w:tabs>
        <w:rPr>
          <w:sz w:val="22"/>
          <w:szCs w:val="22"/>
        </w:rPr>
      </w:pPr>
      <w:r w:rsidRPr="00011E1B">
        <w:rPr>
          <w:bCs/>
          <w:sz w:val="22"/>
        </w:rPr>
        <w:t>Reviewed</w:t>
      </w:r>
      <w:r w:rsidRPr="00011E1B">
        <w:rPr>
          <w:sz w:val="22"/>
          <w:szCs w:val="22"/>
        </w:rPr>
        <w:t>: 2008, 2015 (reduced)</w:t>
      </w:r>
    </w:p>
    <w:p w14:paraId="1CCC9683" w14:textId="77777777" w:rsidR="005C472D" w:rsidRDefault="005C472D">
      <w:pPr>
        <w:rPr>
          <w:rFonts w:eastAsia="MS Mincho"/>
          <w:b/>
          <w:bCs/>
        </w:rPr>
      </w:pPr>
      <w:r>
        <w:rPr>
          <w:rFonts w:eastAsia="MS Mincho"/>
          <w:b/>
          <w:bCs/>
        </w:rPr>
        <w:br w:type="page"/>
      </w:r>
    </w:p>
    <w:p w14:paraId="6FB6E978" w14:textId="77777777" w:rsidR="005C472D" w:rsidRPr="00C31B92" w:rsidRDefault="005C472D" w:rsidP="005C472D">
      <w:pPr>
        <w:jc w:val="center"/>
        <w:rPr>
          <w:rFonts w:eastAsia="MS Mincho"/>
          <w:b/>
          <w:color w:val="000000"/>
          <w:szCs w:val="22"/>
        </w:rPr>
      </w:pPr>
      <w:r w:rsidRPr="00C31B92">
        <w:rPr>
          <w:rFonts w:eastAsia="MS Mincho"/>
          <w:b/>
          <w:color w:val="000000"/>
          <w:szCs w:val="22"/>
        </w:rPr>
        <w:t>Co78 Gryme’s Dyke</w:t>
      </w:r>
      <w:r>
        <w:rPr>
          <w:rFonts w:eastAsia="MS Mincho"/>
          <w:b/>
          <w:color w:val="000000"/>
          <w:szCs w:val="22"/>
        </w:rPr>
        <w:t>, Colchester</w:t>
      </w:r>
      <w:r w:rsidRPr="00C31B92">
        <w:rPr>
          <w:rFonts w:eastAsia="MS Mincho"/>
          <w:b/>
          <w:color w:val="000000"/>
          <w:szCs w:val="22"/>
        </w:rPr>
        <w:t xml:space="preserve"> (7.1 ha) TL 960233</w:t>
      </w:r>
    </w:p>
    <w:p w14:paraId="572789AE" w14:textId="77777777" w:rsidR="005C472D" w:rsidRPr="00C31B92" w:rsidRDefault="005C472D" w:rsidP="005C472D">
      <w:pPr>
        <w:jc w:val="center"/>
        <w:rPr>
          <w:sz w:val="20"/>
        </w:rPr>
      </w:pPr>
    </w:p>
    <w:p w14:paraId="22D9BBCB" w14:textId="77777777" w:rsidR="005C472D" w:rsidRPr="00C31B92" w:rsidRDefault="005C472D" w:rsidP="005C472D">
      <w:pPr>
        <w:jc w:val="center"/>
        <w:rPr>
          <w:sz w:val="16"/>
        </w:rPr>
      </w:pPr>
      <w:r>
        <w:rPr>
          <w:noProof/>
          <w:lang w:eastAsia="en-GB"/>
        </w:rPr>
        <w:drawing>
          <wp:inline distT="0" distB="0" distL="0" distR="0" wp14:anchorId="74CBA5FF" wp14:editId="46FA55F2">
            <wp:extent cx="5991225" cy="4435945"/>
            <wp:effectExtent l="19050" t="19050" r="9525" b="22225"/>
            <wp:docPr id="39" name="Picture 39" descr="\\MADEAL\Users\Martin\Documents\EECOS\CURRENT (Home 14-12-12)\2015 10 - Colchester LoWS\Mapping\Co7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DEAL\Users\Martin\Documents\EECOS\CURRENT (Home 14-12-12)\2015 10 - Colchester LoWS\Mapping\Co78.e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97594" cy="4440660"/>
                    </a:xfrm>
                    <a:prstGeom prst="rect">
                      <a:avLst/>
                    </a:prstGeom>
                    <a:noFill/>
                    <a:ln w="9525">
                      <a:solidFill>
                        <a:srgbClr val="000000"/>
                      </a:solidFill>
                      <a:miter lim="800000"/>
                      <a:headEnd/>
                      <a:tailEnd/>
                    </a:ln>
                  </pic:spPr>
                </pic:pic>
              </a:graphicData>
            </a:graphic>
          </wp:inline>
        </w:drawing>
      </w:r>
      <w:r w:rsidRPr="00C31B92">
        <w:rPr>
          <w:sz w:val="16"/>
        </w:rPr>
        <w:t>Reproduced from the Ordnance Survey® mapping by permission of Ordnance Survey® on behalf of The Controller of Her Majesty’s Stationery Office.  © Crown Copyright.  Licence number AL 100020327</w:t>
      </w:r>
    </w:p>
    <w:p w14:paraId="16061D96" w14:textId="77777777" w:rsidR="005C472D" w:rsidRPr="000F2E10" w:rsidRDefault="005C472D" w:rsidP="005C472D">
      <w:pPr>
        <w:jc w:val="center"/>
        <w:rPr>
          <w:rFonts w:eastAsia="MS Mincho"/>
          <w:b/>
          <w:bCs/>
          <w:color w:val="339966"/>
          <w:sz w:val="22"/>
          <w:szCs w:val="22"/>
        </w:rPr>
      </w:pPr>
    </w:p>
    <w:p w14:paraId="03A9B7DF" w14:textId="77777777" w:rsidR="005C472D" w:rsidRDefault="005C472D" w:rsidP="005C472D">
      <w:pPr>
        <w:jc w:val="both"/>
        <w:rPr>
          <w:rFonts w:eastAsia="MS Mincho"/>
          <w:color w:val="000000"/>
          <w:sz w:val="22"/>
          <w:szCs w:val="22"/>
        </w:rPr>
      </w:pPr>
      <w:r w:rsidRPr="000F2E10">
        <w:rPr>
          <w:rFonts w:eastAsia="MS Mincho"/>
          <w:color w:val="000000"/>
          <w:sz w:val="22"/>
          <w:szCs w:val="22"/>
        </w:rPr>
        <w:t>This site comprises the wooded earthworks of Gryme’s Dyke plus Stanway Green and</w:t>
      </w:r>
      <w:r>
        <w:rPr>
          <w:rFonts w:eastAsia="MS Mincho"/>
          <w:color w:val="000000"/>
          <w:sz w:val="22"/>
          <w:szCs w:val="22"/>
        </w:rPr>
        <w:t>,</w:t>
      </w:r>
      <w:r w:rsidRPr="000F2E10">
        <w:rPr>
          <w:rFonts w:eastAsia="MS Mincho"/>
          <w:color w:val="000000"/>
          <w:sz w:val="22"/>
          <w:szCs w:val="22"/>
        </w:rPr>
        <w:t xml:space="preserve"> at </w:t>
      </w:r>
      <w:r>
        <w:rPr>
          <w:rFonts w:eastAsia="MS Mincho"/>
          <w:color w:val="000000"/>
          <w:sz w:val="22"/>
          <w:szCs w:val="22"/>
        </w:rPr>
        <w:t>the Dyke’s</w:t>
      </w:r>
      <w:r w:rsidRPr="000F2E10">
        <w:rPr>
          <w:rFonts w:eastAsia="MS Mincho"/>
          <w:color w:val="000000"/>
          <w:sz w:val="22"/>
          <w:szCs w:val="22"/>
        </w:rPr>
        <w:t xml:space="preserve"> northern end</w:t>
      </w:r>
      <w:r>
        <w:rPr>
          <w:rFonts w:eastAsia="MS Mincho"/>
          <w:color w:val="000000"/>
          <w:sz w:val="22"/>
          <w:szCs w:val="22"/>
        </w:rPr>
        <w:t>,</w:t>
      </w:r>
      <w:r w:rsidRPr="000F2E10">
        <w:rPr>
          <w:rFonts w:eastAsia="MS Mincho"/>
          <w:color w:val="000000"/>
          <w:sz w:val="22"/>
          <w:szCs w:val="22"/>
        </w:rPr>
        <w:t xml:space="preserve"> an area of scrub.  The </w:t>
      </w:r>
      <w:r>
        <w:rPr>
          <w:rFonts w:eastAsia="MS Mincho"/>
          <w:color w:val="000000"/>
          <w:sz w:val="22"/>
          <w:szCs w:val="22"/>
        </w:rPr>
        <w:t xml:space="preserve">linear embankment </w:t>
      </w:r>
      <w:r w:rsidRPr="000F2E10">
        <w:rPr>
          <w:rFonts w:eastAsia="MS Mincho"/>
          <w:color w:val="000000"/>
          <w:sz w:val="22"/>
          <w:szCs w:val="22"/>
        </w:rPr>
        <w:t xml:space="preserve">is </w:t>
      </w:r>
      <w:r>
        <w:rPr>
          <w:rFonts w:eastAsia="MS Mincho"/>
          <w:color w:val="000000"/>
          <w:sz w:val="22"/>
          <w:szCs w:val="22"/>
        </w:rPr>
        <w:t xml:space="preserve">largely </w:t>
      </w:r>
      <w:r w:rsidRPr="000F2E10">
        <w:rPr>
          <w:rFonts w:eastAsia="MS Mincho"/>
          <w:color w:val="000000"/>
          <w:sz w:val="22"/>
          <w:szCs w:val="22"/>
        </w:rPr>
        <w:t>dominated by Pedunculate Oak (</w:t>
      </w:r>
      <w:r w:rsidRPr="000F2E10">
        <w:rPr>
          <w:rFonts w:eastAsia="MS Mincho"/>
          <w:i/>
          <w:color w:val="000000"/>
          <w:sz w:val="22"/>
          <w:szCs w:val="22"/>
        </w:rPr>
        <w:t>Quercus robur</w:t>
      </w:r>
      <w:r w:rsidRPr="000F2E10">
        <w:rPr>
          <w:rFonts w:eastAsia="MS Mincho"/>
          <w:color w:val="000000"/>
          <w:sz w:val="22"/>
          <w:szCs w:val="22"/>
        </w:rPr>
        <w:t xml:space="preserve">), </w:t>
      </w:r>
      <w:r>
        <w:rPr>
          <w:rFonts w:eastAsia="MS Mincho"/>
          <w:color w:val="000000"/>
          <w:sz w:val="22"/>
          <w:szCs w:val="22"/>
        </w:rPr>
        <w:t xml:space="preserve">including some large veteran pollards, alongside </w:t>
      </w:r>
      <w:r w:rsidRPr="000F2E10">
        <w:rPr>
          <w:rFonts w:eastAsia="MS Mincho"/>
          <w:color w:val="000000"/>
          <w:sz w:val="22"/>
          <w:szCs w:val="22"/>
        </w:rPr>
        <w:t>Field Maple (</w:t>
      </w:r>
      <w:r w:rsidRPr="000F2E10">
        <w:rPr>
          <w:rFonts w:eastAsia="MS Mincho"/>
          <w:i/>
          <w:color w:val="000000"/>
          <w:sz w:val="22"/>
          <w:szCs w:val="22"/>
        </w:rPr>
        <w:t>Acer campestre</w:t>
      </w:r>
      <w:r>
        <w:rPr>
          <w:rFonts w:eastAsia="MS Mincho"/>
          <w:color w:val="000000"/>
          <w:sz w:val="22"/>
          <w:szCs w:val="22"/>
        </w:rPr>
        <w:t>),</w:t>
      </w:r>
      <w:r w:rsidRPr="000F2E10">
        <w:rPr>
          <w:rFonts w:eastAsia="MS Mincho"/>
          <w:color w:val="000000"/>
          <w:sz w:val="22"/>
          <w:szCs w:val="22"/>
        </w:rPr>
        <w:t xml:space="preserve"> Sycamore (</w:t>
      </w:r>
      <w:r w:rsidRPr="000F2E10">
        <w:rPr>
          <w:rFonts w:eastAsia="MS Mincho"/>
          <w:i/>
          <w:color w:val="000000"/>
          <w:sz w:val="22"/>
          <w:szCs w:val="22"/>
        </w:rPr>
        <w:t>Acer pseudoplatanus</w:t>
      </w:r>
      <w:r w:rsidRPr="000F2E10">
        <w:rPr>
          <w:rFonts w:eastAsia="MS Mincho"/>
          <w:color w:val="000000"/>
          <w:sz w:val="22"/>
          <w:szCs w:val="22"/>
        </w:rPr>
        <w:t>), and an understorey of Hazel (</w:t>
      </w:r>
      <w:r w:rsidRPr="000F2E10">
        <w:rPr>
          <w:rFonts w:eastAsia="MS Mincho"/>
          <w:i/>
          <w:color w:val="000000"/>
          <w:sz w:val="22"/>
          <w:szCs w:val="22"/>
        </w:rPr>
        <w:t>Corylus avellana</w:t>
      </w:r>
      <w:r w:rsidRPr="000F2E10">
        <w:rPr>
          <w:rFonts w:eastAsia="MS Mincho"/>
          <w:color w:val="000000"/>
          <w:sz w:val="22"/>
          <w:szCs w:val="22"/>
        </w:rPr>
        <w:t>), Holly (</w:t>
      </w:r>
      <w:r w:rsidRPr="000F2E10">
        <w:rPr>
          <w:rFonts w:eastAsia="MS Mincho"/>
          <w:i/>
          <w:color w:val="000000"/>
          <w:sz w:val="22"/>
          <w:szCs w:val="22"/>
        </w:rPr>
        <w:t>Ilex aquifolium</w:t>
      </w:r>
      <w:r w:rsidRPr="000F2E10">
        <w:rPr>
          <w:rFonts w:eastAsia="MS Mincho"/>
          <w:color w:val="000000"/>
          <w:sz w:val="22"/>
          <w:szCs w:val="22"/>
        </w:rPr>
        <w:t>), Hawthorn (</w:t>
      </w:r>
      <w:r w:rsidRPr="000F2E10">
        <w:rPr>
          <w:rFonts w:eastAsia="MS Mincho"/>
          <w:i/>
          <w:color w:val="000000"/>
          <w:sz w:val="22"/>
          <w:szCs w:val="22"/>
        </w:rPr>
        <w:t>Crataegus monogyna</w:t>
      </w:r>
      <w:r w:rsidRPr="000F2E10">
        <w:rPr>
          <w:rFonts w:eastAsia="MS Mincho"/>
          <w:color w:val="000000"/>
          <w:sz w:val="22"/>
          <w:szCs w:val="22"/>
        </w:rPr>
        <w:t>) and Blackthorn (</w:t>
      </w:r>
      <w:r w:rsidRPr="000F2E10">
        <w:rPr>
          <w:rFonts w:eastAsia="MS Mincho"/>
          <w:i/>
          <w:color w:val="000000"/>
          <w:sz w:val="22"/>
          <w:szCs w:val="22"/>
        </w:rPr>
        <w:t>Prunus spinosa</w:t>
      </w:r>
      <w:r w:rsidRPr="000F2E10">
        <w:rPr>
          <w:rFonts w:eastAsia="MS Mincho"/>
          <w:color w:val="000000"/>
          <w:sz w:val="22"/>
          <w:szCs w:val="22"/>
        </w:rPr>
        <w:t xml:space="preserve">).  </w:t>
      </w:r>
    </w:p>
    <w:p w14:paraId="20FF9837" w14:textId="77777777" w:rsidR="005C472D" w:rsidRDefault="005C472D" w:rsidP="005C472D">
      <w:pPr>
        <w:jc w:val="both"/>
        <w:rPr>
          <w:rFonts w:eastAsia="MS Mincho"/>
          <w:color w:val="000000"/>
          <w:sz w:val="22"/>
          <w:szCs w:val="22"/>
        </w:rPr>
      </w:pPr>
    </w:p>
    <w:p w14:paraId="087F4449" w14:textId="77777777" w:rsidR="005C472D" w:rsidRDefault="005C472D" w:rsidP="005C472D">
      <w:pPr>
        <w:jc w:val="both"/>
        <w:rPr>
          <w:rFonts w:eastAsia="MS Mincho"/>
          <w:color w:val="000000"/>
          <w:sz w:val="22"/>
          <w:szCs w:val="22"/>
        </w:rPr>
      </w:pPr>
      <w:r w:rsidRPr="000F2E10">
        <w:rPr>
          <w:rFonts w:eastAsia="MS Mincho"/>
          <w:color w:val="000000"/>
          <w:sz w:val="22"/>
          <w:szCs w:val="22"/>
        </w:rPr>
        <w:t>The ground flora includes locally abundant Bluebell (</w:t>
      </w:r>
      <w:r w:rsidRPr="000F2E10">
        <w:rPr>
          <w:rFonts w:eastAsia="MS Mincho"/>
          <w:i/>
          <w:color w:val="000000"/>
          <w:sz w:val="22"/>
          <w:szCs w:val="22"/>
        </w:rPr>
        <w:t>Hyacinthoides non-scripta</w:t>
      </w:r>
      <w:r w:rsidRPr="000F2E10">
        <w:rPr>
          <w:rFonts w:eastAsia="MS Mincho"/>
          <w:color w:val="000000"/>
          <w:sz w:val="22"/>
          <w:szCs w:val="22"/>
        </w:rPr>
        <w:t>), along with Red Campion (</w:t>
      </w:r>
      <w:r w:rsidRPr="000F2E10">
        <w:rPr>
          <w:rFonts w:eastAsia="MS Mincho"/>
          <w:i/>
          <w:color w:val="000000"/>
          <w:sz w:val="22"/>
          <w:szCs w:val="22"/>
        </w:rPr>
        <w:t>Silene dioica</w:t>
      </w:r>
      <w:r w:rsidRPr="000F2E10">
        <w:rPr>
          <w:rFonts w:eastAsia="MS Mincho"/>
          <w:color w:val="000000"/>
          <w:sz w:val="22"/>
          <w:szCs w:val="22"/>
        </w:rPr>
        <w:t>), Pignut (</w:t>
      </w:r>
      <w:r w:rsidRPr="000F2E10">
        <w:rPr>
          <w:rFonts w:eastAsia="MS Mincho"/>
          <w:i/>
          <w:color w:val="000000"/>
          <w:sz w:val="22"/>
          <w:szCs w:val="22"/>
        </w:rPr>
        <w:t>Conopodium majus</w:t>
      </w:r>
      <w:r w:rsidRPr="000F2E10">
        <w:rPr>
          <w:rFonts w:eastAsia="MS Mincho"/>
          <w:color w:val="000000"/>
          <w:sz w:val="22"/>
          <w:szCs w:val="22"/>
        </w:rPr>
        <w:t>), Creeping Soft-grass (</w:t>
      </w:r>
      <w:r w:rsidRPr="000F2E10">
        <w:rPr>
          <w:rFonts w:eastAsia="MS Mincho"/>
          <w:i/>
          <w:color w:val="000000"/>
          <w:sz w:val="22"/>
          <w:szCs w:val="22"/>
        </w:rPr>
        <w:t>Holcus mollis</w:t>
      </w:r>
      <w:r w:rsidRPr="000F2E10">
        <w:rPr>
          <w:rFonts w:eastAsia="MS Mincho"/>
          <w:color w:val="000000"/>
          <w:sz w:val="22"/>
          <w:szCs w:val="22"/>
        </w:rPr>
        <w:t>), Wood Sage (</w:t>
      </w:r>
      <w:r w:rsidRPr="000F2E10">
        <w:rPr>
          <w:rFonts w:eastAsia="MS Mincho"/>
          <w:i/>
          <w:color w:val="000000"/>
          <w:sz w:val="22"/>
          <w:szCs w:val="22"/>
        </w:rPr>
        <w:t>Teucrium scorodonia</w:t>
      </w:r>
      <w:r w:rsidRPr="000F2E10">
        <w:rPr>
          <w:rFonts w:eastAsia="MS Mincho"/>
          <w:color w:val="000000"/>
          <w:sz w:val="22"/>
          <w:szCs w:val="22"/>
        </w:rPr>
        <w:t>), Greater Stitchwort (</w:t>
      </w:r>
      <w:r w:rsidRPr="000F2E10">
        <w:rPr>
          <w:rFonts w:eastAsia="MS Mincho"/>
          <w:i/>
          <w:color w:val="000000"/>
          <w:sz w:val="22"/>
          <w:szCs w:val="22"/>
        </w:rPr>
        <w:t>Stellaria holostea</w:t>
      </w:r>
      <w:r w:rsidRPr="000F2E10">
        <w:rPr>
          <w:rFonts w:eastAsia="MS Mincho"/>
          <w:color w:val="000000"/>
          <w:sz w:val="22"/>
          <w:szCs w:val="22"/>
        </w:rPr>
        <w:t>) and Honeysuckle (</w:t>
      </w:r>
      <w:r w:rsidRPr="000F2E10">
        <w:rPr>
          <w:rFonts w:eastAsia="MS Mincho"/>
          <w:i/>
          <w:color w:val="000000"/>
          <w:sz w:val="22"/>
          <w:szCs w:val="22"/>
        </w:rPr>
        <w:t>Lonicera periclymenum</w:t>
      </w:r>
      <w:r w:rsidRPr="000F2E10">
        <w:rPr>
          <w:rFonts w:eastAsia="MS Mincho"/>
          <w:color w:val="000000"/>
          <w:sz w:val="22"/>
          <w:szCs w:val="22"/>
        </w:rPr>
        <w:t xml:space="preserve">).  </w:t>
      </w:r>
      <w:r>
        <w:rPr>
          <w:rFonts w:eastAsia="MS Mincho"/>
          <w:color w:val="000000"/>
          <w:sz w:val="22"/>
          <w:szCs w:val="22"/>
        </w:rPr>
        <w:t xml:space="preserve">Relict areas of open, sandy ground support species characteristic of </w:t>
      </w:r>
      <w:r w:rsidRPr="000F2E10">
        <w:rPr>
          <w:rFonts w:eastAsia="MS Mincho"/>
          <w:color w:val="000000"/>
          <w:sz w:val="22"/>
          <w:szCs w:val="22"/>
        </w:rPr>
        <w:t xml:space="preserve">acid grassland </w:t>
      </w:r>
      <w:r>
        <w:rPr>
          <w:rFonts w:eastAsia="MS Mincho"/>
          <w:color w:val="000000"/>
          <w:sz w:val="22"/>
          <w:szCs w:val="22"/>
        </w:rPr>
        <w:t>such</w:t>
      </w:r>
      <w:r w:rsidRPr="000F2E10">
        <w:rPr>
          <w:rFonts w:eastAsia="MS Mincho"/>
          <w:color w:val="000000"/>
          <w:sz w:val="22"/>
          <w:szCs w:val="22"/>
        </w:rPr>
        <w:t xml:space="preserve"> </w:t>
      </w:r>
      <w:r>
        <w:rPr>
          <w:rFonts w:eastAsia="MS Mincho"/>
          <w:color w:val="000000"/>
          <w:sz w:val="22"/>
          <w:szCs w:val="22"/>
        </w:rPr>
        <w:t xml:space="preserve">as </w:t>
      </w:r>
      <w:r w:rsidRPr="000F2E10">
        <w:rPr>
          <w:rFonts w:eastAsia="MS Mincho"/>
          <w:color w:val="000000"/>
          <w:sz w:val="22"/>
          <w:szCs w:val="22"/>
        </w:rPr>
        <w:t>Common Bent (</w:t>
      </w:r>
      <w:r w:rsidRPr="000F2E10">
        <w:rPr>
          <w:rFonts w:eastAsia="MS Mincho"/>
          <w:i/>
          <w:color w:val="000000"/>
          <w:sz w:val="22"/>
          <w:szCs w:val="22"/>
        </w:rPr>
        <w:t>Agrostis capillaris</w:t>
      </w:r>
      <w:r w:rsidRPr="000F2E10">
        <w:rPr>
          <w:rFonts w:eastAsia="MS Mincho"/>
          <w:color w:val="000000"/>
          <w:sz w:val="22"/>
          <w:szCs w:val="22"/>
        </w:rPr>
        <w:t xml:space="preserve">), Sheep’s </w:t>
      </w:r>
      <w:r>
        <w:rPr>
          <w:rFonts w:eastAsia="MS Mincho"/>
          <w:color w:val="000000"/>
          <w:sz w:val="22"/>
          <w:szCs w:val="22"/>
        </w:rPr>
        <w:t>Sorrel</w:t>
      </w:r>
      <w:r w:rsidRPr="000F2E10">
        <w:rPr>
          <w:rFonts w:eastAsia="MS Mincho"/>
          <w:color w:val="000000"/>
          <w:sz w:val="22"/>
          <w:szCs w:val="22"/>
        </w:rPr>
        <w:t xml:space="preserve"> (</w:t>
      </w:r>
      <w:r w:rsidRPr="000F2E10">
        <w:rPr>
          <w:rFonts w:eastAsia="MS Mincho"/>
          <w:i/>
          <w:color w:val="000000"/>
          <w:sz w:val="22"/>
          <w:szCs w:val="22"/>
        </w:rPr>
        <w:t>Rumex acetosella</w:t>
      </w:r>
      <w:r>
        <w:rPr>
          <w:rFonts w:eastAsia="MS Mincho"/>
          <w:color w:val="000000"/>
          <w:sz w:val="22"/>
          <w:szCs w:val="22"/>
        </w:rPr>
        <w:t>) and</w:t>
      </w:r>
      <w:r w:rsidRPr="000F2E10">
        <w:rPr>
          <w:rFonts w:eastAsia="MS Mincho"/>
          <w:color w:val="000000"/>
          <w:sz w:val="22"/>
          <w:szCs w:val="22"/>
        </w:rPr>
        <w:t xml:space="preserve"> Sticky Groundsel (</w:t>
      </w:r>
      <w:r w:rsidRPr="000F2E10">
        <w:rPr>
          <w:rFonts w:eastAsia="MS Mincho"/>
          <w:i/>
          <w:color w:val="000000"/>
          <w:sz w:val="22"/>
          <w:szCs w:val="22"/>
        </w:rPr>
        <w:t>Senecio viscosus</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Harebell (</w:t>
      </w:r>
      <w:r w:rsidRPr="000F2E10">
        <w:rPr>
          <w:rFonts w:eastAsia="MS Mincho"/>
          <w:i/>
          <w:color w:val="000000"/>
          <w:sz w:val="22"/>
          <w:szCs w:val="22"/>
        </w:rPr>
        <w:t>Campanula rotundifolia</w:t>
      </w:r>
      <w:r w:rsidRPr="000F2E10">
        <w:rPr>
          <w:rFonts w:eastAsia="MS Mincho"/>
          <w:color w:val="000000"/>
          <w:sz w:val="22"/>
          <w:szCs w:val="22"/>
        </w:rPr>
        <w:t>)</w:t>
      </w:r>
      <w:r>
        <w:rPr>
          <w:rFonts w:eastAsia="MS Mincho"/>
          <w:color w:val="000000"/>
          <w:sz w:val="22"/>
          <w:szCs w:val="22"/>
        </w:rPr>
        <w:t xml:space="preserve"> has also been recorded. </w:t>
      </w:r>
    </w:p>
    <w:p w14:paraId="156B50E1" w14:textId="77777777" w:rsidR="005C472D" w:rsidRDefault="005C472D" w:rsidP="005C472D">
      <w:pPr>
        <w:jc w:val="both"/>
        <w:rPr>
          <w:rFonts w:eastAsia="MS Mincho"/>
          <w:color w:val="000000"/>
          <w:sz w:val="22"/>
          <w:szCs w:val="22"/>
        </w:rPr>
      </w:pPr>
    </w:p>
    <w:p w14:paraId="510A8F98" w14:textId="77777777" w:rsidR="005C472D" w:rsidRDefault="005C472D" w:rsidP="005C472D">
      <w:pPr>
        <w:jc w:val="both"/>
        <w:rPr>
          <w:rFonts w:eastAsia="MS Mincho"/>
          <w:color w:val="000000"/>
          <w:sz w:val="22"/>
          <w:szCs w:val="22"/>
        </w:rPr>
      </w:pPr>
      <w:r w:rsidRPr="000F2E10">
        <w:rPr>
          <w:rFonts w:eastAsia="MS Mincho"/>
          <w:color w:val="000000"/>
          <w:sz w:val="22"/>
          <w:szCs w:val="22"/>
        </w:rPr>
        <w:t>There is invertebrate interest associated with both the dead wood and d</w:t>
      </w:r>
      <w:r>
        <w:rPr>
          <w:rFonts w:eastAsia="MS Mincho"/>
          <w:color w:val="000000"/>
          <w:sz w:val="22"/>
          <w:szCs w:val="22"/>
        </w:rPr>
        <w:t>ry sandy ground along the d</w:t>
      </w:r>
      <w:r w:rsidRPr="000F2E10">
        <w:rPr>
          <w:rFonts w:eastAsia="MS Mincho"/>
          <w:color w:val="000000"/>
          <w:sz w:val="22"/>
          <w:szCs w:val="22"/>
        </w:rPr>
        <w:t xml:space="preserve">yke, with the nationally rare (RDBK) digger wasp </w:t>
      </w:r>
      <w:r w:rsidRPr="000F2E10">
        <w:rPr>
          <w:rFonts w:eastAsia="MS Mincho"/>
          <w:i/>
          <w:color w:val="000000"/>
          <w:sz w:val="22"/>
          <w:szCs w:val="22"/>
        </w:rPr>
        <w:t>Stigmus pendulus</w:t>
      </w:r>
      <w:r w:rsidRPr="000F2E10">
        <w:rPr>
          <w:rFonts w:eastAsia="MS Mincho"/>
          <w:color w:val="000000"/>
          <w:sz w:val="22"/>
          <w:szCs w:val="22"/>
        </w:rPr>
        <w:t xml:space="preserve"> at one of its few Essex locations. </w:t>
      </w:r>
      <w:r>
        <w:rPr>
          <w:rFonts w:eastAsia="MS Mincho"/>
          <w:color w:val="000000"/>
          <w:sz w:val="22"/>
          <w:szCs w:val="22"/>
        </w:rPr>
        <w:t xml:space="preserve"> </w:t>
      </w:r>
      <w:r w:rsidRPr="000F2E10">
        <w:rPr>
          <w:rFonts w:eastAsia="MS Mincho"/>
          <w:color w:val="000000"/>
          <w:sz w:val="22"/>
          <w:szCs w:val="22"/>
        </w:rPr>
        <w:t xml:space="preserve">Other species of interest </w:t>
      </w:r>
      <w:r>
        <w:rPr>
          <w:rFonts w:eastAsia="MS Mincho"/>
          <w:color w:val="000000"/>
          <w:sz w:val="22"/>
          <w:szCs w:val="22"/>
        </w:rPr>
        <w:t xml:space="preserve">that have been previously recorded </w:t>
      </w:r>
      <w:r w:rsidRPr="000F2E10">
        <w:rPr>
          <w:rFonts w:eastAsia="MS Mincho"/>
          <w:color w:val="000000"/>
          <w:sz w:val="22"/>
          <w:szCs w:val="22"/>
        </w:rPr>
        <w:t xml:space="preserve">include the Nationally Scarce (Nb) digger wasp </w:t>
      </w:r>
      <w:r w:rsidRPr="000F2E10">
        <w:rPr>
          <w:rFonts w:eastAsia="MS Mincho"/>
          <w:i/>
          <w:color w:val="000000"/>
          <w:sz w:val="22"/>
          <w:szCs w:val="22"/>
        </w:rPr>
        <w:t xml:space="preserve">Ectemnius sexinctus </w:t>
      </w:r>
      <w:r w:rsidRPr="000F2E10">
        <w:rPr>
          <w:rFonts w:eastAsia="MS Mincho"/>
          <w:color w:val="000000"/>
          <w:sz w:val="22"/>
          <w:szCs w:val="22"/>
        </w:rPr>
        <w:t xml:space="preserve">and the Scarce (Na) mining bee </w:t>
      </w:r>
      <w:r w:rsidRPr="000F2E10">
        <w:rPr>
          <w:rFonts w:eastAsia="MS Mincho"/>
          <w:i/>
          <w:color w:val="000000"/>
          <w:sz w:val="22"/>
          <w:szCs w:val="22"/>
        </w:rPr>
        <w:t>Andrena labiata.</w:t>
      </w:r>
      <w:r w:rsidRPr="000F2E10">
        <w:rPr>
          <w:rFonts w:eastAsia="MS Mincho"/>
          <w:color w:val="000000"/>
          <w:sz w:val="22"/>
          <w:szCs w:val="22"/>
        </w:rPr>
        <w:t xml:space="preserve"> </w:t>
      </w:r>
      <w:r>
        <w:rPr>
          <w:rFonts w:eastAsia="MS Mincho"/>
          <w:color w:val="000000"/>
          <w:sz w:val="22"/>
          <w:szCs w:val="22"/>
        </w:rPr>
        <w:t xml:space="preserve"> </w:t>
      </w:r>
    </w:p>
    <w:p w14:paraId="1D339B7A" w14:textId="77777777" w:rsidR="005C472D" w:rsidRDefault="005C472D" w:rsidP="005C472D">
      <w:pPr>
        <w:jc w:val="both"/>
        <w:rPr>
          <w:rFonts w:eastAsia="MS Mincho"/>
          <w:color w:val="000000"/>
          <w:sz w:val="22"/>
          <w:szCs w:val="22"/>
        </w:rPr>
      </w:pPr>
    </w:p>
    <w:p w14:paraId="5FE06851"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Stanway Green is a small remnant of largely unimproved </w:t>
      </w:r>
      <w:r>
        <w:rPr>
          <w:rFonts w:eastAsia="MS Mincho"/>
          <w:color w:val="000000"/>
          <w:sz w:val="22"/>
          <w:szCs w:val="22"/>
        </w:rPr>
        <w:t xml:space="preserve">free-draining </w:t>
      </w:r>
      <w:r w:rsidRPr="000F2E10">
        <w:rPr>
          <w:rFonts w:eastAsia="MS Mincho"/>
          <w:color w:val="000000"/>
          <w:sz w:val="22"/>
          <w:szCs w:val="22"/>
        </w:rPr>
        <w:t xml:space="preserve">grassland, </w:t>
      </w:r>
      <w:r>
        <w:rPr>
          <w:rFonts w:eastAsia="MS Mincho"/>
          <w:color w:val="000000"/>
          <w:sz w:val="22"/>
          <w:szCs w:val="22"/>
        </w:rPr>
        <w:t xml:space="preserve">comprising </w:t>
      </w:r>
      <w:r w:rsidRPr="000F2E10">
        <w:rPr>
          <w:rFonts w:eastAsia="MS Mincho"/>
          <w:color w:val="000000"/>
          <w:sz w:val="22"/>
          <w:szCs w:val="22"/>
        </w:rPr>
        <w:t>Common Bent</w:t>
      </w:r>
      <w:r>
        <w:rPr>
          <w:rFonts w:eastAsia="MS Mincho"/>
          <w:color w:val="000000"/>
          <w:sz w:val="22"/>
          <w:szCs w:val="22"/>
        </w:rPr>
        <w:t>,</w:t>
      </w:r>
      <w:r w:rsidRPr="000F2E10">
        <w:rPr>
          <w:rFonts w:eastAsia="MS Mincho"/>
          <w:color w:val="000000"/>
          <w:sz w:val="22"/>
          <w:szCs w:val="22"/>
        </w:rPr>
        <w:t xml:space="preserve"> Red Fescue (</w:t>
      </w:r>
      <w:r w:rsidRPr="000F2E10">
        <w:rPr>
          <w:rFonts w:eastAsia="MS Mincho"/>
          <w:i/>
          <w:color w:val="000000"/>
          <w:sz w:val="22"/>
          <w:szCs w:val="22"/>
        </w:rPr>
        <w:t>Festuca rubra</w:t>
      </w:r>
      <w:r w:rsidRPr="000F2E10">
        <w:rPr>
          <w:rFonts w:eastAsia="MS Mincho"/>
          <w:color w:val="000000"/>
          <w:sz w:val="22"/>
          <w:szCs w:val="22"/>
        </w:rPr>
        <w:t>), Common Cat’s-ear (</w:t>
      </w:r>
      <w:r w:rsidRPr="000F2E10">
        <w:rPr>
          <w:rFonts w:eastAsia="MS Mincho"/>
          <w:i/>
          <w:color w:val="000000"/>
          <w:sz w:val="22"/>
          <w:szCs w:val="22"/>
        </w:rPr>
        <w:t>Hypochoeris radicata</w:t>
      </w:r>
      <w:r w:rsidRPr="000F2E10">
        <w:rPr>
          <w:rFonts w:eastAsia="MS Mincho"/>
          <w:color w:val="000000"/>
          <w:sz w:val="22"/>
          <w:szCs w:val="22"/>
        </w:rPr>
        <w:t>), Sheep’s Sor</w:t>
      </w:r>
      <w:r>
        <w:rPr>
          <w:rFonts w:eastAsia="MS Mincho"/>
          <w:color w:val="000000"/>
          <w:sz w:val="22"/>
          <w:szCs w:val="22"/>
        </w:rPr>
        <w:t>rel</w:t>
      </w:r>
      <w:r w:rsidRPr="000F2E10">
        <w:rPr>
          <w:rFonts w:eastAsia="MS Mincho"/>
          <w:color w:val="000000"/>
          <w:sz w:val="22"/>
          <w:szCs w:val="22"/>
        </w:rPr>
        <w:t xml:space="preserve"> and Buck’s-horn Plantain (</w:t>
      </w:r>
      <w:r w:rsidRPr="000F2E10">
        <w:rPr>
          <w:rFonts w:eastAsia="MS Mincho"/>
          <w:i/>
          <w:color w:val="000000"/>
          <w:sz w:val="22"/>
          <w:szCs w:val="22"/>
        </w:rPr>
        <w:t>Plantago coronopus</w:t>
      </w:r>
      <w:r w:rsidRPr="000F2E10">
        <w:rPr>
          <w:rFonts w:eastAsia="MS Mincho"/>
          <w:color w:val="000000"/>
          <w:sz w:val="22"/>
          <w:szCs w:val="22"/>
        </w:rPr>
        <w:t>)</w:t>
      </w:r>
      <w:r>
        <w:rPr>
          <w:rFonts w:eastAsia="MS Mincho"/>
          <w:color w:val="000000"/>
          <w:sz w:val="22"/>
          <w:szCs w:val="22"/>
        </w:rPr>
        <w:t>, with</w:t>
      </w:r>
      <w:r w:rsidRPr="000F2E10">
        <w:rPr>
          <w:rFonts w:eastAsia="MS Mincho"/>
          <w:color w:val="000000"/>
          <w:sz w:val="22"/>
          <w:szCs w:val="22"/>
        </w:rPr>
        <w:t xml:space="preserve"> Sticky Mouse-ear (</w:t>
      </w:r>
      <w:r w:rsidRPr="000F2E10">
        <w:rPr>
          <w:rFonts w:eastAsia="MS Mincho"/>
          <w:i/>
          <w:color w:val="000000"/>
          <w:sz w:val="22"/>
          <w:szCs w:val="22"/>
        </w:rPr>
        <w:t>Cerastium glomeratum</w:t>
      </w:r>
      <w:r w:rsidRPr="000F2E10">
        <w:rPr>
          <w:rFonts w:eastAsia="MS Mincho"/>
          <w:color w:val="000000"/>
          <w:sz w:val="22"/>
          <w:szCs w:val="22"/>
        </w:rPr>
        <w:t>), Pignut, Parsley-piert (</w:t>
      </w:r>
      <w:r w:rsidRPr="000F2E10">
        <w:rPr>
          <w:rFonts w:eastAsia="MS Mincho"/>
          <w:i/>
          <w:color w:val="000000"/>
          <w:sz w:val="22"/>
          <w:szCs w:val="22"/>
        </w:rPr>
        <w:t xml:space="preserve">Aphanes arvensis </w:t>
      </w:r>
      <w:r w:rsidRPr="000F2E10">
        <w:rPr>
          <w:rFonts w:eastAsia="MS Mincho"/>
          <w:color w:val="000000"/>
          <w:sz w:val="22"/>
          <w:szCs w:val="22"/>
        </w:rPr>
        <w:t>agg.), Field Wood-rush (</w:t>
      </w:r>
      <w:r w:rsidRPr="000F2E10">
        <w:rPr>
          <w:rFonts w:eastAsia="MS Mincho"/>
          <w:i/>
          <w:color w:val="000000"/>
          <w:sz w:val="22"/>
          <w:szCs w:val="22"/>
        </w:rPr>
        <w:t>Luzula campestris</w:t>
      </w:r>
      <w:r w:rsidRPr="000F2E10">
        <w:rPr>
          <w:rFonts w:eastAsia="MS Mincho"/>
          <w:color w:val="000000"/>
          <w:sz w:val="22"/>
          <w:szCs w:val="22"/>
        </w:rPr>
        <w:t>) and Blinks (</w:t>
      </w:r>
      <w:r w:rsidRPr="000F2E10">
        <w:rPr>
          <w:rFonts w:eastAsia="MS Mincho"/>
          <w:i/>
          <w:color w:val="000000"/>
          <w:sz w:val="22"/>
          <w:szCs w:val="22"/>
        </w:rPr>
        <w:t>Montia fontana</w:t>
      </w:r>
      <w:r w:rsidRPr="000F2E10">
        <w:rPr>
          <w:rFonts w:eastAsia="MS Mincho"/>
          <w:color w:val="000000"/>
          <w:sz w:val="22"/>
          <w:szCs w:val="22"/>
        </w:rPr>
        <w:t>)</w:t>
      </w:r>
      <w:r>
        <w:rPr>
          <w:rFonts w:eastAsia="MS Mincho"/>
          <w:color w:val="000000"/>
          <w:sz w:val="22"/>
          <w:szCs w:val="22"/>
        </w:rPr>
        <w:t xml:space="preserve"> also being previously recorded</w:t>
      </w:r>
      <w:r w:rsidRPr="000F2E10">
        <w:rPr>
          <w:rFonts w:eastAsia="MS Mincho"/>
          <w:color w:val="000000"/>
          <w:sz w:val="22"/>
          <w:szCs w:val="22"/>
        </w:rPr>
        <w:t>.</w:t>
      </w:r>
      <w:r>
        <w:rPr>
          <w:rFonts w:eastAsia="MS Mincho"/>
          <w:color w:val="000000"/>
          <w:sz w:val="22"/>
          <w:szCs w:val="22"/>
        </w:rPr>
        <w:t xml:space="preserve"> A Daubenton’s bat maternity roost has been recorded within a large oak adjacent to Stanway Green.</w:t>
      </w:r>
      <w:r w:rsidRPr="000F2E10">
        <w:rPr>
          <w:rFonts w:eastAsia="MS Mincho"/>
          <w:color w:val="000000"/>
          <w:sz w:val="22"/>
          <w:szCs w:val="22"/>
        </w:rPr>
        <w:t xml:space="preserve"> </w:t>
      </w:r>
    </w:p>
    <w:p w14:paraId="3F0ED2D4" w14:textId="77777777" w:rsidR="005C472D" w:rsidRDefault="005C472D" w:rsidP="005C472D">
      <w:pPr>
        <w:rPr>
          <w:rFonts w:eastAsia="MS Mincho"/>
          <w:b/>
          <w:bCs/>
          <w:sz w:val="22"/>
          <w:szCs w:val="22"/>
        </w:rPr>
      </w:pPr>
    </w:p>
    <w:p w14:paraId="36BADBF8"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995817A" w14:textId="77777777" w:rsidR="005C472D" w:rsidRPr="0053273C" w:rsidRDefault="005C472D" w:rsidP="005C472D">
      <w:pPr>
        <w:rPr>
          <w:rFonts w:eastAsia="MS Mincho"/>
          <w:bCs/>
          <w:sz w:val="22"/>
          <w:szCs w:val="22"/>
        </w:rPr>
      </w:pPr>
      <w:r w:rsidRPr="0053273C">
        <w:rPr>
          <w:rFonts w:eastAsia="MS Mincho"/>
          <w:bCs/>
          <w:sz w:val="22"/>
          <w:szCs w:val="22"/>
        </w:rPr>
        <w:t xml:space="preserve">The site is </w:t>
      </w:r>
      <w:r>
        <w:rPr>
          <w:rFonts w:eastAsia="MS Mincho"/>
          <w:bCs/>
          <w:sz w:val="22"/>
          <w:szCs w:val="22"/>
        </w:rPr>
        <w:t>believed to be owned and managed by Colchester Borough Council, and has public access throughout along a footpath and cycle route that spans the entire length of Gryme’s Dyke.</w:t>
      </w:r>
    </w:p>
    <w:p w14:paraId="3794EAA1" w14:textId="77777777" w:rsidR="005C472D" w:rsidRPr="0053273C" w:rsidRDefault="005C472D" w:rsidP="005C472D">
      <w:pPr>
        <w:rPr>
          <w:rFonts w:eastAsia="MS Mincho"/>
          <w:b/>
          <w:bCs/>
          <w:sz w:val="22"/>
          <w:szCs w:val="22"/>
        </w:rPr>
      </w:pPr>
    </w:p>
    <w:p w14:paraId="66F9FD00" w14:textId="77777777" w:rsidR="005C472D" w:rsidRPr="0053273C" w:rsidRDefault="005C472D" w:rsidP="005C472D">
      <w:pPr>
        <w:tabs>
          <w:tab w:val="left" w:pos="4480"/>
        </w:tabs>
        <w:rPr>
          <w:b/>
          <w:bCs/>
          <w:sz w:val="22"/>
          <w:szCs w:val="22"/>
        </w:rPr>
      </w:pPr>
      <w:r w:rsidRPr="0053273C">
        <w:rPr>
          <w:b/>
          <w:bCs/>
          <w:sz w:val="22"/>
          <w:szCs w:val="22"/>
        </w:rPr>
        <w:t xml:space="preserve">Habitats of Principal Importance in </w:t>
      </w:r>
      <w:r>
        <w:rPr>
          <w:b/>
          <w:bCs/>
          <w:sz w:val="22"/>
          <w:szCs w:val="22"/>
        </w:rPr>
        <w:t>England</w:t>
      </w:r>
      <w:r w:rsidRPr="0053273C">
        <w:rPr>
          <w:b/>
          <w:bCs/>
          <w:sz w:val="22"/>
          <w:szCs w:val="22"/>
        </w:rPr>
        <w:t xml:space="preserve"> </w:t>
      </w:r>
    </w:p>
    <w:p w14:paraId="1F6BD307" w14:textId="77777777" w:rsidR="005C472D" w:rsidRPr="0053273C" w:rsidRDefault="005C472D" w:rsidP="005C472D">
      <w:pPr>
        <w:rPr>
          <w:sz w:val="22"/>
          <w:szCs w:val="22"/>
        </w:rPr>
      </w:pPr>
      <w:r w:rsidRPr="0053273C">
        <w:rPr>
          <w:sz w:val="22"/>
          <w:szCs w:val="22"/>
        </w:rPr>
        <w:t>Lowland Mixed Deciduous Woodland</w:t>
      </w:r>
    </w:p>
    <w:p w14:paraId="068B67D9" w14:textId="77777777" w:rsidR="005C472D" w:rsidRPr="0053273C" w:rsidRDefault="005C472D" w:rsidP="005C472D">
      <w:pPr>
        <w:rPr>
          <w:rFonts w:eastAsia="MS Mincho"/>
          <w:b/>
          <w:bCs/>
          <w:sz w:val="22"/>
          <w:szCs w:val="22"/>
        </w:rPr>
      </w:pPr>
    </w:p>
    <w:p w14:paraId="2D1B9B11" w14:textId="77777777" w:rsidR="005C472D" w:rsidRPr="0053273C" w:rsidRDefault="005C472D" w:rsidP="005C472D">
      <w:pPr>
        <w:rPr>
          <w:rFonts w:eastAsia="MS Mincho"/>
          <w:b/>
          <w:bCs/>
          <w:sz w:val="22"/>
          <w:szCs w:val="22"/>
        </w:rPr>
      </w:pPr>
      <w:r w:rsidRPr="0053273C">
        <w:rPr>
          <w:rFonts w:eastAsia="MS Mincho"/>
          <w:b/>
          <w:bCs/>
          <w:sz w:val="22"/>
          <w:szCs w:val="22"/>
        </w:rPr>
        <w:t xml:space="preserve">Selection </w:t>
      </w:r>
      <w:r>
        <w:rPr>
          <w:rFonts w:eastAsia="MS Mincho"/>
          <w:b/>
          <w:bCs/>
          <w:sz w:val="22"/>
          <w:szCs w:val="22"/>
        </w:rPr>
        <w:t>Criteria</w:t>
      </w:r>
    </w:p>
    <w:p w14:paraId="1718AD9A" w14:textId="77777777" w:rsidR="005C472D" w:rsidRPr="0053273C" w:rsidRDefault="005C472D" w:rsidP="005C472D">
      <w:pPr>
        <w:rPr>
          <w:rFonts w:eastAsia="MS Mincho"/>
          <w:sz w:val="22"/>
          <w:szCs w:val="22"/>
        </w:rPr>
      </w:pPr>
      <w:r w:rsidRPr="0053273C">
        <w:rPr>
          <w:rFonts w:eastAsia="MS Mincho"/>
          <w:sz w:val="22"/>
          <w:szCs w:val="22"/>
        </w:rPr>
        <w:t xml:space="preserve">HC1 – Ancient Woodland Sites </w:t>
      </w:r>
    </w:p>
    <w:p w14:paraId="28C898EE" w14:textId="77777777" w:rsidR="005C472D" w:rsidRPr="00C07ED1" w:rsidRDefault="005C472D" w:rsidP="005C472D">
      <w:pPr>
        <w:rPr>
          <w:rFonts w:eastAsia="MS Mincho"/>
          <w:sz w:val="22"/>
          <w:szCs w:val="22"/>
        </w:rPr>
      </w:pPr>
      <w:r w:rsidRPr="00C07ED1">
        <w:rPr>
          <w:rFonts w:eastAsia="MS Mincho"/>
          <w:sz w:val="22"/>
          <w:szCs w:val="22"/>
        </w:rPr>
        <w:t>HC2 – Lowland Mixed Deciduous Woodland on Non-ancient Sites</w:t>
      </w:r>
    </w:p>
    <w:p w14:paraId="329FADD7" w14:textId="77777777" w:rsidR="005C472D" w:rsidRPr="0053273C" w:rsidRDefault="005C472D" w:rsidP="005C472D">
      <w:pPr>
        <w:rPr>
          <w:rFonts w:eastAsia="MS Mincho"/>
          <w:sz w:val="22"/>
          <w:szCs w:val="22"/>
        </w:rPr>
      </w:pPr>
      <w:r w:rsidRPr="0053273C">
        <w:rPr>
          <w:rFonts w:eastAsia="MS Mincho"/>
          <w:sz w:val="22"/>
          <w:szCs w:val="22"/>
        </w:rPr>
        <w:t>HC30 – Wildlife Corridors</w:t>
      </w:r>
    </w:p>
    <w:p w14:paraId="32DCE09B" w14:textId="77777777" w:rsidR="005C472D" w:rsidRPr="0053273C" w:rsidRDefault="005C472D" w:rsidP="005C472D">
      <w:pPr>
        <w:rPr>
          <w:rFonts w:eastAsia="MS Mincho"/>
          <w:color w:val="000000"/>
          <w:sz w:val="22"/>
        </w:rPr>
      </w:pPr>
      <w:r w:rsidRPr="0053273C">
        <w:rPr>
          <w:rFonts w:eastAsia="MS Mincho"/>
          <w:sz w:val="22"/>
          <w:szCs w:val="22"/>
        </w:rPr>
        <w:t>SC19 – Important Invertebrate Assemblages</w:t>
      </w:r>
    </w:p>
    <w:p w14:paraId="5EA1696E" w14:textId="77777777" w:rsidR="005C472D" w:rsidRPr="0053273C" w:rsidRDefault="005C472D" w:rsidP="005C472D">
      <w:pPr>
        <w:rPr>
          <w:rFonts w:eastAsia="MS Mincho"/>
          <w:sz w:val="22"/>
          <w:szCs w:val="22"/>
        </w:rPr>
      </w:pPr>
      <w:r w:rsidRPr="0053273C">
        <w:rPr>
          <w:rFonts w:eastAsia="MS Mincho"/>
          <w:sz w:val="22"/>
          <w:szCs w:val="22"/>
        </w:rPr>
        <w:t xml:space="preserve"> </w:t>
      </w:r>
    </w:p>
    <w:p w14:paraId="715699F8" w14:textId="77777777" w:rsidR="005C472D" w:rsidRPr="0053273C" w:rsidRDefault="005C472D" w:rsidP="005C472D">
      <w:pPr>
        <w:rPr>
          <w:rFonts w:eastAsia="MS Mincho"/>
          <w:b/>
          <w:sz w:val="22"/>
          <w:szCs w:val="22"/>
        </w:rPr>
      </w:pPr>
      <w:r>
        <w:rPr>
          <w:rFonts w:eastAsia="MS Mincho"/>
          <w:b/>
          <w:color w:val="000000"/>
          <w:sz w:val="22"/>
        </w:rPr>
        <w:t>Rationale</w:t>
      </w:r>
    </w:p>
    <w:p w14:paraId="225DA659" w14:textId="77777777" w:rsidR="005C472D" w:rsidRPr="0053273C" w:rsidRDefault="005C472D" w:rsidP="005C472D">
      <w:pPr>
        <w:jc w:val="both"/>
        <w:rPr>
          <w:bCs/>
          <w:sz w:val="22"/>
          <w:szCs w:val="22"/>
        </w:rPr>
      </w:pPr>
      <w:r>
        <w:rPr>
          <w:bCs/>
          <w:sz w:val="22"/>
          <w:szCs w:val="22"/>
        </w:rPr>
        <w:t xml:space="preserve">Extending almost three kilometres in length, Gryme’s dyke represents an important wildlife corridor through Western Colchester.  </w:t>
      </w:r>
      <w:r w:rsidRPr="0053273C">
        <w:rPr>
          <w:bCs/>
          <w:sz w:val="22"/>
          <w:szCs w:val="22"/>
        </w:rPr>
        <w:t xml:space="preserve">The structure and flora suggest that this is </w:t>
      </w:r>
      <w:r>
        <w:rPr>
          <w:bCs/>
          <w:sz w:val="22"/>
          <w:szCs w:val="22"/>
        </w:rPr>
        <w:t xml:space="preserve">at least in part derived from </w:t>
      </w:r>
      <w:r w:rsidRPr="0053273C">
        <w:rPr>
          <w:bCs/>
          <w:sz w:val="22"/>
          <w:szCs w:val="22"/>
        </w:rPr>
        <w:t>an ancient woodland site</w:t>
      </w:r>
      <w:r>
        <w:rPr>
          <w:bCs/>
          <w:sz w:val="22"/>
          <w:szCs w:val="22"/>
        </w:rPr>
        <w:t>, although some portions of semi-mature oak are clearly of younger age matching the criteria HC2</w:t>
      </w:r>
      <w:r w:rsidRPr="0053273C">
        <w:rPr>
          <w:bCs/>
          <w:sz w:val="22"/>
          <w:szCs w:val="22"/>
        </w:rPr>
        <w:t>.</w:t>
      </w:r>
      <w:r>
        <w:rPr>
          <w:bCs/>
          <w:sz w:val="22"/>
          <w:szCs w:val="22"/>
        </w:rPr>
        <w:t xml:space="preserve">  It has previously supported a number of rare invertebrates and habitat features likely to favour such species are still present, hence the inclusion of SC19. </w:t>
      </w:r>
    </w:p>
    <w:p w14:paraId="7DC3637E" w14:textId="77777777" w:rsidR="005C472D" w:rsidRPr="00B93307" w:rsidRDefault="005C472D" w:rsidP="005C472D">
      <w:pPr>
        <w:rPr>
          <w:rFonts w:eastAsia="MS Mincho"/>
          <w:sz w:val="22"/>
          <w:szCs w:val="22"/>
        </w:rPr>
      </w:pPr>
    </w:p>
    <w:p w14:paraId="4BCCDDB2" w14:textId="77777777" w:rsidR="005C472D" w:rsidRPr="00B93307" w:rsidRDefault="005C472D" w:rsidP="005C472D">
      <w:pPr>
        <w:rPr>
          <w:rFonts w:eastAsia="MS Mincho"/>
          <w:b/>
          <w:sz w:val="22"/>
          <w:szCs w:val="22"/>
        </w:rPr>
      </w:pPr>
      <w:r w:rsidRPr="00B93307">
        <w:rPr>
          <w:rFonts w:eastAsia="MS Mincho"/>
          <w:b/>
          <w:sz w:val="22"/>
          <w:szCs w:val="22"/>
        </w:rPr>
        <w:t xml:space="preserve">Condition </w:t>
      </w:r>
      <w:r>
        <w:rPr>
          <w:rFonts w:eastAsia="MS Mincho"/>
          <w:b/>
          <w:sz w:val="22"/>
          <w:szCs w:val="22"/>
        </w:rPr>
        <w:t>Statement</w:t>
      </w:r>
    </w:p>
    <w:p w14:paraId="0D61D87F" w14:textId="77777777" w:rsidR="005C472D" w:rsidRPr="00B93307" w:rsidRDefault="005C472D" w:rsidP="005C472D">
      <w:pPr>
        <w:rPr>
          <w:bCs/>
          <w:sz w:val="22"/>
          <w:szCs w:val="22"/>
        </w:rPr>
      </w:pPr>
      <w:r w:rsidRPr="00B93307">
        <w:rPr>
          <w:bCs/>
          <w:sz w:val="22"/>
          <w:szCs w:val="22"/>
        </w:rPr>
        <w:t>Favourable in parts; grassland element declining</w:t>
      </w:r>
    </w:p>
    <w:p w14:paraId="7DBB4A03" w14:textId="77777777" w:rsidR="005C472D" w:rsidRPr="0053273C" w:rsidRDefault="005C472D" w:rsidP="005C472D">
      <w:pPr>
        <w:rPr>
          <w:rFonts w:eastAsia="MS Mincho"/>
          <w:sz w:val="22"/>
          <w:szCs w:val="22"/>
        </w:rPr>
      </w:pPr>
    </w:p>
    <w:p w14:paraId="1513590B" w14:textId="77777777" w:rsidR="005C472D" w:rsidRPr="00B93307" w:rsidRDefault="005C472D" w:rsidP="005C472D">
      <w:pPr>
        <w:rPr>
          <w:rFonts w:eastAsia="MS Mincho"/>
          <w:b/>
          <w:sz w:val="22"/>
          <w:szCs w:val="22"/>
        </w:rPr>
      </w:pPr>
      <w:r w:rsidRPr="0053273C">
        <w:rPr>
          <w:rFonts w:eastAsia="MS Mincho"/>
          <w:b/>
          <w:sz w:val="22"/>
          <w:szCs w:val="22"/>
        </w:rPr>
        <w:t>Management Issues</w:t>
      </w:r>
    </w:p>
    <w:p w14:paraId="224BA987" w14:textId="77777777" w:rsidR="005C472D" w:rsidRDefault="005C472D" w:rsidP="005C472D">
      <w:pPr>
        <w:jc w:val="both"/>
        <w:rPr>
          <w:bCs/>
          <w:sz w:val="22"/>
          <w:szCs w:val="22"/>
        </w:rPr>
      </w:pPr>
      <w:r>
        <w:rPr>
          <w:bCs/>
          <w:sz w:val="22"/>
          <w:szCs w:val="22"/>
        </w:rPr>
        <w:t>A lack of management in recent years has seen much of the open acid grassland being overcome by dense scrub.   Stanway Green, conversely, appears to be over-managed, exhibiting a short sward more akin to regularly mown amenity grassland.  A more sensitive management regime guided by a Management Plan would benefit the acid grassland flora.</w:t>
      </w:r>
    </w:p>
    <w:p w14:paraId="4BB3722A" w14:textId="77777777" w:rsidR="005C472D" w:rsidRDefault="005C472D" w:rsidP="005C472D">
      <w:pPr>
        <w:tabs>
          <w:tab w:val="left" w:pos="4520"/>
        </w:tabs>
        <w:rPr>
          <w:rFonts w:eastAsia="MS Mincho"/>
          <w:color w:val="000000"/>
          <w:sz w:val="22"/>
          <w:szCs w:val="22"/>
        </w:rPr>
      </w:pPr>
    </w:p>
    <w:p w14:paraId="3E2F9218" w14:textId="77777777" w:rsidR="005C472D" w:rsidRPr="00B93307" w:rsidRDefault="005C472D" w:rsidP="005C472D">
      <w:pPr>
        <w:tabs>
          <w:tab w:val="left" w:pos="4520"/>
        </w:tabs>
        <w:rPr>
          <w:b/>
          <w:sz w:val="22"/>
          <w:szCs w:val="22"/>
        </w:rPr>
      </w:pPr>
      <w:r w:rsidRPr="00B93307">
        <w:rPr>
          <w:b/>
          <w:sz w:val="22"/>
          <w:szCs w:val="22"/>
        </w:rPr>
        <w:t>Review Schedule</w:t>
      </w:r>
    </w:p>
    <w:p w14:paraId="42047E95" w14:textId="77777777" w:rsidR="005C472D" w:rsidRPr="00B93307" w:rsidRDefault="005C472D" w:rsidP="005C472D">
      <w:pPr>
        <w:tabs>
          <w:tab w:val="left" w:pos="4520"/>
        </w:tabs>
        <w:rPr>
          <w:sz w:val="22"/>
          <w:szCs w:val="22"/>
        </w:rPr>
      </w:pPr>
      <w:r w:rsidRPr="00B93307">
        <w:rPr>
          <w:sz w:val="22"/>
          <w:szCs w:val="22"/>
        </w:rPr>
        <w:t>Site Selected: 2008</w:t>
      </w:r>
      <w:r w:rsidRPr="00B93307">
        <w:rPr>
          <w:sz w:val="22"/>
          <w:szCs w:val="22"/>
        </w:rPr>
        <w:tab/>
      </w:r>
    </w:p>
    <w:p w14:paraId="4178E821" w14:textId="77777777" w:rsidR="005C472D" w:rsidRDefault="005C472D" w:rsidP="005C472D">
      <w:pPr>
        <w:rPr>
          <w:sz w:val="22"/>
          <w:szCs w:val="22"/>
        </w:rPr>
      </w:pPr>
      <w:r w:rsidRPr="0053273C">
        <w:rPr>
          <w:bCs/>
          <w:sz w:val="22"/>
        </w:rPr>
        <w:t>Reviewed</w:t>
      </w:r>
      <w:r w:rsidRPr="0053273C">
        <w:rPr>
          <w:sz w:val="22"/>
          <w:szCs w:val="22"/>
        </w:rPr>
        <w:t>: 2015</w:t>
      </w:r>
      <w:r>
        <w:rPr>
          <w:sz w:val="22"/>
          <w:szCs w:val="22"/>
        </w:rPr>
        <w:t xml:space="preserve"> (no change)</w:t>
      </w:r>
    </w:p>
    <w:p w14:paraId="566E1733" w14:textId="77777777" w:rsidR="005C472D" w:rsidRDefault="005C472D">
      <w:r>
        <w:br w:type="page"/>
      </w:r>
    </w:p>
    <w:p w14:paraId="587CD7DE" w14:textId="77777777" w:rsidR="005C472D" w:rsidRDefault="005C472D" w:rsidP="005C472D">
      <w:pPr>
        <w:jc w:val="center"/>
        <w:rPr>
          <w:rFonts w:eastAsia="MS Mincho"/>
          <w:b/>
          <w:bCs/>
          <w:szCs w:val="22"/>
        </w:rPr>
      </w:pPr>
      <w:r w:rsidRPr="00521DDD">
        <w:rPr>
          <w:rFonts w:eastAsia="MS Mincho"/>
          <w:b/>
          <w:bCs/>
          <w:szCs w:val="22"/>
        </w:rPr>
        <w:t>Co79 West Bergholt Church</w:t>
      </w:r>
      <w:r>
        <w:rPr>
          <w:rFonts w:eastAsia="MS Mincho"/>
          <w:b/>
          <w:bCs/>
          <w:szCs w:val="22"/>
        </w:rPr>
        <w:t>yard</w:t>
      </w:r>
      <w:r w:rsidRPr="00521DDD">
        <w:rPr>
          <w:rFonts w:eastAsia="MS Mincho"/>
          <w:b/>
          <w:bCs/>
          <w:szCs w:val="22"/>
        </w:rPr>
        <w:t xml:space="preserve"> (0.</w:t>
      </w:r>
      <w:r>
        <w:rPr>
          <w:rFonts w:eastAsia="MS Mincho"/>
          <w:b/>
          <w:bCs/>
          <w:szCs w:val="22"/>
        </w:rPr>
        <w:t>4</w:t>
      </w:r>
      <w:r w:rsidRPr="00521DDD">
        <w:rPr>
          <w:rFonts w:eastAsia="MS Mincho"/>
          <w:b/>
          <w:bCs/>
          <w:szCs w:val="22"/>
        </w:rPr>
        <w:t xml:space="preserve"> ha) TL 961278</w:t>
      </w:r>
    </w:p>
    <w:p w14:paraId="48723F68" w14:textId="77777777" w:rsidR="005C472D" w:rsidRPr="00521DDD" w:rsidRDefault="005C472D" w:rsidP="005C472D">
      <w:pPr>
        <w:jc w:val="center"/>
        <w:rPr>
          <w:rFonts w:eastAsia="MS Mincho"/>
          <w:b/>
          <w:bCs/>
          <w:szCs w:val="22"/>
        </w:rPr>
      </w:pPr>
    </w:p>
    <w:p w14:paraId="61F757DD" w14:textId="77777777" w:rsidR="005C472D" w:rsidRPr="00521DDD" w:rsidRDefault="005C472D" w:rsidP="005C472D">
      <w:pPr>
        <w:rPr>
          <w:sz w:val="20"/>
          <w:szCs w:val="20"/>
        </w:rPr>
      </w:pPr>
      <w:r>
        <w:rPr>
          <w:rFonts w:ascii="Courier New" w:hAnsi="Courier New" w:cs="Courier New"/>
          <w:noProof/>
          <w:sz w:val="20"/>
          <w:szCs w:val="20"/>
          <w:lang w:eastAsia="en-GB"/>
        </w:rPr>
        <w:drawing>
          <wp:inline distT="0" distB="0" distL="0" distR="0" wp14:anchorId="3F084ED9" wp14:editId="79DDCA27">
            <wp:extent cx="6019800" cy="4457143"/>
            <wp:effectExtent l="19050" t="19050" r="19050" b="19685"/>
            <wp:docPr id="78" name="Picture 78" descr="\\MADEAL\Users\Martin\Documents\EECOS\CURRENT (Home 14-12-12)\2015 10 - Colchester LoWS\Mapping\Co7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DEAL\Users\Martin\Documents\EECOS\CURRENT (Home 14-12-12)\2015 10 - Colchester LoWS\Mapping\Co79.em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39803" cy="4471953"/>
                    </a:xfrm>
                    <a:prstGeom prst="rect">
                      <a:avLst/>
                    </a:prstGeom>
                    <a:noFill/>
                    <a:ln w="9525">
                      <a:solidFill>
                        <a:srgbClr val="000000"/>
                      </a:solidFill>
                      <a:miter lim="800000"/>
                      <a:headEnd/>
                      <a:tailEnd/>
                    </a:ln>
                  </pic:spPr>
                </pic:pic>
              </a:graphicData>
            </a:graphic>
          </wp:inline>
        </w:drawing>
      </w:r>
    </w:p>
    <w:p w14:paraId="3FE5C30F" w14:textId="399FEE6D" w:rsidR="005C472D" w:rsidRPr="00521DDD" w:rsidRDefault="005C472D" w:rsidP="005C472D">
      <w:pPr>
        <w:jc w:val="center"/>
        <w:rPr>
          <w:rFonts w:eastAsia="MS Mincho"/>
          <w:b/>
          <w:bCs/>
          <w:sz w:val="16"/>
          <w:szCs w:val="16"/>
        </w:rPr>
      </w:pPr>
      <w:r w:rsidRPr="00521DDD">
        <w:rPr>
          <w:sz w:val="16"/>
          <w:szCs w:val="16"/>
        </w:rPr>
        <w:t xml:space="preserve">Reproduced from the Ordnance Survey® mapping by permission of Ordnance Survey® on behalf of The Controller of Her Majesty’s Stationery </w:t>
      </w:r>
      <w:r>
        <w:rPr>
          <w:sz w:val="16"/>
          <w:szCs w:val="16"/>
        </w:rPr>
        <w:t xml:space="preserve">Office.  </w:t>
      </w:r>
      <w:r w:rsidRPr="00521DDD">
        <w:rPr>
          <w:sz w:val="16"/>
          <w:szCs w:val="16"/>
        </w:rPr>
        <w:t>© Crown Copyright.   Licence number AL 110020327</w:t>
      </w:r>
    </w:p>
    <w:p w14:paraId="6C78FEE6" w14:textId="77777777" w:rsidR="005C472D" w:rsidRPr="00521DDD" w:rsidRDefault="005C472D" w:rsidP="005C472D">
      <w:pPr>
        <w:jc w:val="both"/>
        <w:rPr>
          <w:rFonts w:eastAsia="MS Mincho"/>
          <w:sz w:val="22"/>
          <w:szCs w:val="22"/>
        </w:rPr>
      </w:pPr>
    </w:p>
    <w:p w14:paraId="78D79F55" w14:textId="77777777" w:rsidR="005C472D" w:rsidRPr="00521DDD" w:rsidRDefault="005C472D" w:rsidP="005C472D">
      <w:pPr>
        <w:jc w:val="both"/>
        <w:rPr>
          <w:rFonts w:eastAsia="MS Mincho"/>
          <w:sz w:val="22"/>
          <w:szCs w:val="22"/>
        </w:rPr>
      </w:pPr>
      <w:r w:rsidRPr="00521DDD">
        <w:rPr>
          <w:rFonts w:eastAsia="MS Mincho"/>
          <w:sz w:val="22"/>
          <w:szCs w:val="22"/>
        </w:rPr>
        <w:t xml:space="preserve">This small churchyard exhibits acid grassland, with a good mix of species, and heathland and it complements the adjacent West Bergholt Heath, of which it was once a part.  </w:t>
      </w:r>
    </w:p>
    <w:p w14:paraId="030881BC" w14:textId="77777777" w:rsidR="005C472D" w:rsidRPr="00521DDD" w:rsidRDefault="005C472D" w:rsidP="005C472D">
      <w:pPr>
        <w:jc w:val="both"/>
        <w:rPr>
          <w:rFonts w:eastAsia="MS Mincho"/>
          <w:sz w:val="22"/>
          <w:szCs w:val="22"/>
        </w:rPr>
      </w:pPr>
    </w:p>
    <w:p w14:paraId="7865B487" w14:textId="77777777" w:rsidR="005C472D" w:rsidRPr="00521DDD" w:rsidRDefault="005C472D" w:rsidP="005C472D">
      <w:pPr>
        <w:jc w:val="both"/>
        <w:rPr>
          <w:color w:val="000000"/>
          <w:sz w:val="22"/>
          <w:szCs w:val="22"/>
          <w:lang w:eastAsia="en-GB"/>
        </w:rPr>
      </w:pPr>
      <w:r w:rsidRPr="00521DDD">
        <w:rPr>
          <w:rFonts w:eastAsia="MS Mincho"/>
          <w:sz w:val="22"/>
          <w:szCs w:val="22"/>
        </w:rPr>
        <w:t>Red Fescue (</w:t>
      </w:r>
      <w:r w:rsidRPr="00521DDD">
        <w:rPr>
          <w:rFonts w:eastAsia="MS Mincho"/>
          <w:i/>
          <w:iCs/>
          <w:sz w:val="22"/>
          <w:szCs w:val="22"/>
        </w:rPr>
        <w:t>Festuca rubra</w:t>
      </w:r>
      <w:r w:rsidRPr="00521DDD">
        <w:rPr>
          <w:rFonts w:eastAsia="MS Mincho"/>
          <w:sz w:val="22"/>
          <w:szCs w:val="22"/>
        </w:rPr>
        <w:t>), Sweet Vernal-grass (</w:t>
      </w:r>
      <w:r w:rsidRPr="00521DDD">
        <w:rPr>
          <w:rFonts w:eastAsia="MS Mincho"/>
          <w:i/>
          <w:iCs/>
          <w:sz w:val="22"/>
          <w:szCs w:val="22"/>
        </w:rPr>
        <w:t>Anthoxanthum odoratum</w:t>
      </w:r>
      <w:r w:rsidRPr="00521DDD">
        <w:rPr>
          <w:rFonts w:eastAsia="MS Mincho"/>
          <w:sz w:val="22"/>
          <w:szCs w:val="22"/>
        </w:rPr>
        <w:t>) and Field Wood-rush (</w:t>
      </w:r>
      <w:r w:rsidRPr="00521DDD">
        <w:rPr>
          <w:rFonts w:eastAsia="MS Mincho"/>
          <w:i/>
          <w:iCs/>
          <w:sz w:val="22"/>
          <w:szCs w:val="22"/>
        </w:rPr>
        <w:t>Luzula campestris</w:t>
      </w:r>
      <w:r w:rsidRPr="00521DDD">
        <w:rPr>
          <w:rFonts w:eastAsia="MS Mincho"/>
          <w:sz w:val="22"/>
          <w:szCs w:val="22"/>
        </w:rPr>
        <w:t>) are prominent in the sward with Sheep’s Sorrel (</w:t>
      </w:r>
      <w:r w:rsidRPr="00521DDD">
        <w:rPr>
          <w:rFonts w:eastAsia="MS Mincho"/>
          <w:i/>
          <w:iCs/>
          <w:sz w:val="22"/>
          <w:szCs w:val="22"/>
        </w:rPr>
        <w:t>Rumex acetosella</w:t>
      </w:r>
      <w:r w:rsidRPr="00521DDD">
        <w:rPr>
          <w:rFonts w:eastAsia="MS Mincho"/>
          <w:sz w:val="22"/>
          <w:szCs w:val="22"/>
        </w:rPr>
        <w:t>), Mouse-ear-hawkweed (</w:t>
      </w:r>
      <w:r w:rsidRPr="00521DDD">
        <w:rPr>
          <w:rFonts w:eastAsia="MS Mincho"/>
          <w:i/>
          <w:iCs/>
          <w:sz w:val="22"/>
          <w:szCs w:val="22"/>
        </w:rPr>
        <w:t>Pilosella officinarum</w:t>
      </w:r>
      <w:r w:rsidRPr="00521DDD">
        <w:rPr>
          <w:rFonts w:eastAsia="MS Mincho"/>
          <w:sz w:val="22"/>
          <w:szCs w:val="22"/>
        </w:rPr>
        <w:t xml:space="preserve">), </w:t>
      </w:r>
      <w:r w:rsidRPr="00521DDD">
        <w:rPr>
          <w:color w:val="000000"/>
          <w:sz w:val="22"/>
          <w:szCs w:val="22"/>
          <w:lang w:eastAsia="en-GB"/>
        </w:rPr>
        <w:t>Heath Bedstraw (</w:t>
      </w:r>
      <w:r w:rsidRPr="00521DDD">
        <w:rPr>
          <w:i/>
          <w:iCs/>
          <w:color w:val="000000"/>
          <w:sz w:val="22"/>
          <w:szCs w:val="22"/>
          <w:lang w:eastAsia="en-GB"/>
        </w:rPr>
        <w:t>Galium saxatile</w:t>
      </w:r>
      <w:r w:rsidRPr="00521DDD">
        <w:rPr>
          <w:color w:val="000000"/>
          <w:sz w:val="22"/>
          <w:szCs w:val="22"/>
          <w:lang w:eastAsia="en-GB"/>
        </w:rPr>
        <w:t>), Heath Speedwell (</w:t>
      </w:r>
      <w:r w:rsidRPr="00521DDD">
        <w:rPr>
          <w:i/>
          <w:iCs/>
          <w:color w:val="000000"/>
          <w:sz w:val="22"/>
          <w:szCs w:val="22"/>
          <w:lang w:eastAsia="en-GB"/>
        </w:rPr>
        <w:t>Veronica officinalis</w:t>
      </w:r>
      <w:r w:rsidRPr="00521DDD">
        <w:rPr>
          <w:color w:val="000000"/>
          <w:sz w:val="22"/>
          <w:szCs w:val="22"/>
          <w:lang w:eastAsia="en-GB"/>
        </w:rPr>
        <w:t>) and Blue Fleabane (</w:t>
      </w:r>
      <w:r w:rsidRPr="00521DDD">
        <w:rPr>
          <w:i/>
          <w:iCs/>
          <w:color w:val="000000"/>
          <w:sz w:val="22"/>
          <w:szCs w:val="22"/>
          <w:lang w:eastAsia="en-GB"/>
        </w:rPr>
        <w:t>Erigeron acris</w:t>
      </w:r>
      <w:r w:rsidRPr="00521DDD">
        <w:rPr>
          <w:color w:val="000000"/>
          <w:sz w:val="22"/>
          <w:szCs w:val="22"/>
          <w:lang w:eastAsia="en-GB"/>
        </w:rPr>
        <w:t xml:space="preserve">).  </w:t>
      </w:r>
    </w:p>
    <w:p w14:paraId="70CB97D4" w14:textId="77777777" w:rsidR="005C472D" w:rsidRPr="00521DDD" w:rsidRDefault="005C472D" w:rsidP="005C472D">
      <w:pPr>
        <w:jc w:val="both"/>
        <w:rPr>
          <w:color w:val="000000"/>
          <w:sz w:val="22"/>
          <w:szCs w:val="22"/>
          <w:lang w:eastAsia="en-GB"/>
        </w:rPr>
      </w:pPr>
    </w:p>
    <w:p w14:paraId="4D8C8970" w14:textId="77777777" w:rsidR="005C472D" w:rsidRPr="00521DDD" w:rsidRDefault="005C472D" w:rsidP="005C472D">
      <w:pPr>
        <w:jc w:val="both"/>
        <w:rPr>
          <w:color w:val="000000"/>
          <w:sz w:val="22"/>
          <w:szCs w:val="22"/>
          <w:lang w:eastAsia="en-GB"/>
        </w:rPr>
      </w:pPr>
      <w:r w:rsidRPr="00521DDD">
        <w:rPr>
          <w:color w:val="000000"/>
          <w:sz w:val="22"/>
          <w:szCs w:val="22"/>
          <w:lang w:eastAsia="en-GB"/>
        </w:rPr>
        <w:t>A patch of Bracken (</w:t>
      </w:r>
      <w:r w:rsidRPr="00521DDD">
        <w:rPr>
          <w:i/>
          <w:iCs/>
          <w:color w:val="000000"/>
          <w:sz w:val="22"/>
          <w:szCs w:val="22"/>
          <w:lang w:eastAsia="en-GB"/>
        </w:rPr>
        <w:t>Pteridium aquilinum</w:t>
      </w:r>
      <w:r w:rsidRPr="00521DDD">
        <w:rPr>
          <w:color w:val="000000"/>
          <w:sz w:val="22"/>
          <w:szCs w:val="22"/>
          <w:lang w:eastAsia="en-GB"/>
        </w:rPr>
        <w:t xml:space="preserve">) is becoming established within the western corner, while </w:t>
      </w:r>
      <w:r w:rsidRPr="00521DDD">
        <w:rPr>
          <w:rFonts w:eastAsia="MS Mincho"/>
          <w:sz w:val="22"/>
          <w:szCs w:val="22"/>
        </w:rPr>
        <w:t>Harebell (</w:t>
      </w:r>
      <w:r w:rsidRPr="00521DDD">
        <w:rPr>
          <w:i/>
        </w:rPr>
        <w:t>Campanula rotundifolia</w:t>
      </w:r>
      <w:r w:rsidRPr="00521DDD">
        <w:rPr>
          <w:rFonts w:eastAsia="MS Mincho"/>
          <w:sz w:val="22"/>
          <w:szCs w:val="22"/>
        </w:rPr>
        <w:t>), an Essex Red Data List species, and Heather (</w:t>
      </w:r>
      <w:r w:rsidRPr="00521DDD">
        <w:rPr>
          <w:rFonts w:eastAsia="MS Mincho"/>
          <w:i/>
          <w:iCs/>
          <w:sz w:val="22"/>
          <w:szCs w:val="22"/>
        </w:rPr>
        <w:t>Calluna vulgaris</w:t>
      </w:r>
      <w:r w:rsidRPr="00521DDD">
        <w:rPr>
          <w:rFonts w:eastAsia="MS Mincho"/>
          <w:sz w:val="22"/>
          <w:szCs w:val="22"/>
        </w:rPr>
        <w:t xml:space="preserve">) grow in the more heath-like central area.  </w:t>
      </w:r>
    </w:p>
    <w:p w14:paraId="23817D68" w14:textId="77777777" w:rsidR="005C472D" w:rsidRPr="00521DDD" w:rsidRDefault="005C472D" w:rsidP="005C472D">
      <w:pPr>
        <w:jc w:val="both"/>
        <w:rPr>
          <w:rFonts w:eastAsia="MS Mincho"/>
          <w:sz w:val="22"/>
          <w:szCs w:val="22"/>
        </w:rPr>
      </w:pPr>
    </w:p>
    <w:p w14:paraId="39B4D1F4" w14:textId="77777777" w:rsidR="005C472D" w:rsidRPr="00521DDD" w:rsidRDefault="005C472D" w:rsidP="005C472D">
      <w:pPr>
        <w:jc w:val="both"/>
        <w:rPr>
          <w:rFonts w:eastAsia="MS Mincho"/>
          <w:sz w:val="22"/>
          <w:szCs w:val="22"/>
        </w:rPr>
      </w:pPr>
      <w:r w:rsidRPr="00521DDD">
        <w:rPr>
          <w:rFonts w:eastAsia="MS Mincho"/>
          <w:sz w:val="22"/>
          <w:szCs w:val="22"/>
        </w:rPr>
        <w:t xml:space="preserve">To the east of the site, a taller, coarser grassland sward is becoming established featuring </w:t>
      </w:r>
      <w:r w:rsidRPr="00521DDD">
        <w:rPr>
          <w:color w:val="000000"/>
          <w:sz w:val="22"/>
          <w:szCs w:val="22"/>
          <w:lang w:eastAsia="en-GB"/>
        </w:rPr>
        <w:t>Common Knapweed (</w:t>
      </w:r>
      <w:r w:rsidRPr="00521DDD">
        <w:rPr>
          <w:i/>
          <w:iCs/>
          <w:color w:val="000000"/>
          <w:sz w:val="22"/>
          <w:szCs w:val="22"/>
          <w:lang w:eastAsia="en-GB"/>
        </w:rPr>
        <w:t>Centaurea nigra</w:t>
      </w:r>
      <w:r w:rsidRPr="00521DDD">
        <w:rPr>
          <w:color w:val="000000"/>
          <w:sz w:val="22"/>
          <w:szCs w:val="22"/>
          <w:lang w:eastAsia="en-GB"/>
        </w:rPr>
        <w:t>), Meadow Buttercup (</w:t>
      </w:r>
      <w:r w:rsidRPr="00521DDD">
        <w:rPr>
          <w:i/>
          <w:iCs/>
          <w:color w:val="000000"/>
          <w:sz w:val="22"/>
          <w:szCs w:val="22"/>
          <w:lang w:eastAsia="en-GB"/>
        </w:rPr>
        <w:t>Ranunculus acris</w:t>
      </w:r>
      <w:r w:rsidRPr="00521DDD">
        <w:rPr>
          <w:color w:val="000000"/>
          <w:sz w:val="22"/>
          <w:szCs w:val="22"/>
          <w:lang w:eastAsia="en-GB"/>
        </w:rPr>
        <w:t>), Common Sorrel (</w:t>
      </w:r>
      <w:r w:rsidRPr="00521DDD">
        <w:rPr>
          <w:i/>
          <w:color w:val="000000"/>
          <w:sz w:val="22"/>
          <w:szCs w:val="22"/>
          <w:lang w:eastAsia="en-GB"/>
        </w:rPr>
        <w:t>Rumex acetosa</w:t>
      </w:r>
      <w:r w:rsidRPr="00521DDD">
        <w:rPr>
          <w:color w:val="000000"/>
          <w:sz w:val="22"/>
          <w:szCs w:val="22"/>
          <w:lang w:eastAsia="en-GB"/>
        </w:rPr>
        <w:t>) and False Oat-grass (</w:t>
      </w:r>
      <w:r w:rsidRPr="00521DDD">
        <w:rPr>
          <w:i/>
          <w:iCs/>
          <w:color w:val="000000"/>
          <w:sz w:val="22"/>
          <w:szCs w:val="22"/>
          <w:lang w:eastAsia="en-GB"/>
        </w:rPr>
        <w:t>Arrhenatherum elatius</w:t>
      </w:r>
      <w:r w:rsidRPr="00521DDD">
        <w:rPr>
          <w:color w:val="000000"/>
          <w:sz w:val="22"/>
          <w:szCs w:val="22"/>
          <w:lang w:eastAsia="en-GB"/>
        </w:rPr>
        <w:t xml:space="preserve">).  </w:t>
      </w:r>
      <w:r w:rsidRPr="00521DDD">
        <w:rPr>
          <w:rFonts w:eastAsia="MS Mincho"/>
          <w:sz w:val="22"/>
          <w:szCs w:val="22"/>
        </w:rPr>
        <w:t>Cuckooflower (</w:t>
      </w:r>
      <w:r w:rsidRPr="00521DDD">
        <w:rPr>
          <w:rFonts w:eastAsia="MS Mincho"/>
          <w:i/>
          <w:iCs/>
          <w:sz w:val="22"/>
          <w:szCs w:val="22"/>
        </w:rPr>
        <w:t>Cardamine pratensis</w:t>
      </w:r>
      <w:r w:rsidRPr="00521DDD">
        <w:rPr>
          <w:rFonts w:eastAsia="MS Mincho"/>
          <w:sz w:val="22"/>
          <w:szCs w:val="22"/>
        </w:rPr>
        <w:t xml:space="preserve">) is frequent within this area of grassland early in the growing season. </w:t>
      </w:r>
    </w:p>
    <w:p w14:paraId="68E748F1" w14:textId="77777777" w:rsidR="005C472D" w:rsidRPr="00521DDD" w:rsidRDefault="005C472D" w:rsidP="005C472D">
      <w:pPr>
        <w:jc w:val="both"/>
        <w:rPr>
          <w:rFonts w:eastAsia="MS Mincho"/>
          <w:sz w:val="22"/>
          <w:szCs w:val="22"/>
        </w:rPr>
      </w:pPr>
    </w:p>
    <w:p w14:paraId="0BE63473" w14:textId="77777777" w:rsidR="005C472D" w:rsidRPr="00521DDD" w:rsidRDefault="005C472D" w:rsidP="005C472D">
      <w:pPr>
        <w:rPr>
          <w:rFonts w:eastAsia="MS Mincho"/>
          <w:b/>
          <w:bCs/>
          <w:sz w:val="22"/>
          <w:szCs w:val="22"/>
        </w:rPr>
      </w:pPr>
      <w:r w:rsidRPr="00521DDD">
        <w:rPr>
          <w:rFonts w:eastAsia="MS Mincho"/>
          <w:b/>
          <w:bCs/>
          <w:sz w:val="22"/>
          <w:szCs w:val="22"/>
        </w:rPr>
        <w:t>Ownership and Access</w:t>
      </w:r>
    </w:p>
    <w:p w14:paraId="1976CCA9" w14:textId="77777777" w:rsidR="005C472D" w:rsidRPr="00521DDD" w:rsidRDefault="005C472D" w:rsidP="005C472D">
      <w:pPr>
        <w:rPr>
          <w:rFonts w:eastAsia="MS Mincho"/>
          <w:bCs/>
          <w:sz w:val="22"/>
          <w:szCs w:val="22"/>
        </w:rPr>
      </w:pPr>
      <w:r w:rsidRPr="00521DDD">
        <w:rPr>
          <w:rFonts w:eastAsia="MS Mincho"/>
          <w:bCs/>
          <w:sz w:val="22"/>
          <w:szCs w:val="22"/>
        </w:rPr>
        <w:t>The churchyard, owned and managed by the Church of England, is open to the public.</w:t>
      </w:r>
    </w:p>
    <w:p w14:paraId="7D9641AA" w14:textId="77777777" w:rsidR="005C472D" w:rsidRPr="00521DDD" w:rsidRDefault="005C472D" w:rsidP="005C472D">
      <w:pPr>
        <w:rPr>
          <w:rFonts w:eastAsia="MS Mincho"/>
          <w:b/>
          <w:bCs/>
          <w:sz w:val="22"/>
          <w:szCs w:val="22"/>
        </w:rPr>
      </w:pPr>
    </w:p>
    <w:p w14:paraId="08620189" w14:textId="77777777" w:rsidR="005C472D" w:rsidRPr="00521DDD" w:rsidRDefault="005C472D" w:rsidP="005C472D">
      <w:pPr>
        <w:tabs>
          <w:tab w:val="left" w:pos="4480"/>
        </w:tabs>
        <w:rPr>
          <w:b/>
          <w:bCs/>
          <w:sz w:val="22"/>
          <w:szCs w:val="22"/>
        </w:rPr>
      </w:pPr>
      <w:r w:rsidRPr="00521DDD">
        <w:rPr>
          <w:b/>
          <w:bCs/>
          <w:sz w:val="22"/>
          <w:szCs w:val="22"/>
        </w:rPr>
        <w:t xml:space="preserve">Habitats of Principal Importance in </w:t>
      </w:r>
      <w:r>
        <w:rPr>
          <w:b/>
          <w:bCs/>
          <w:sz w:val="22"/>
          <w:szCs w:val="22"/>
        </w:rPr>
        <w:t>England</w:t>
      </w:r>
      <w:r w:rsidRPr="00521DDD">
        <w:rPr>
          <w:b/>
          <w:bCs/>
          <w:sz w:val="22"/>
          <w:szCs w:val="22"/>
        </w:rPr>
        <w:t xml:space="preserve"> </w:t>
      </w:r>
    </w:p>
    <w:p w14:paraId="32E1921A" w14:textId="77777777" w:rsidR="005C472D" w:rsidRPr="00521DDD" w:rsidRDefault="005C472D" w:rsidP="005C472D">
      <w:pPr>
        <w:rPr>
          <w:sz w:val="22"/>
          <w:szCs w:val="22"/>
        </w:rPr>
      </w:pPr>
      <w:r w:rsidRPr="00521DDD">
        <w:rPr>
          <w:sz w:val="22"/>
          <w:szCs w:val="22"/>
        </w:rPr>
        <w:t>Lowland Dry Acid Grassland</w:t>
      </w:r>
    </w:p>
    <w:p w14:paraId="12AEC52B" w14:textId="77777777" w:rsidR="005C472D" w:rsidRPr="00521DDD" w:rsidRDefault="005C472D" w:rsidP="005C472D">
      <w:pPr>
        <w:rPr>
          <w:rFonts w:eastAsia="MS Mincho"/>
          <w:b/>
          <w:bCs/>
          <w:sz w:val="22"/>
          <w:szCs w:val="22"/>
        </w:rPr>
      </w:pPr>
    </w:p>
    <w:p w14:paraId="7501BC33" w14:textId="4CA12E62" w:rsidR="005C472D" w:rsidRPr="00521DDD" w:rsidRDefault="005C472D" w:rsidP="005C472D">
      <w:pPr>
        <w:rPr>
          <w:rFonts w:eastAsia="MS Mincho"/>
          <w:sz w:val="22"/>
          <w:szCs w:val="22"/>
        </w:rPr>
      </w:pPr>
      <w:r>
        <w:rPr>
          <w:rFonts w:eastAsia="MS Mincho"/>
          <w:b/>
          <w:bCs/>
          <w:sz w:val="22"/>
          <w:szCs w:val="22"/>
        </w:rPr>
        <w:br w:type="page"/>
      </w:r>
      <w:r w:rsidRPr="00521DDD">
        <w:rPr>
          <w:rFonts w:eastAsia="MS Mincho"/>
          <w:b/>
          <w:bCs/>
          <w:sz w:val="22"/>
          <w:szCs w:val="22"/>
        </w:rPr>
        <w:t xml:space="preserve">Selection </w:t>
      </w:r>
      <w:r>
        <w:rPr>
          <w:rFonts w:eastAsia="MS Mincho"/>
          <w:b/>
          <w:bCs/>
          <w:sz w:val="22"/>
          <w:szCs w:val="22"/>
        </w:rPr>
        <w:t>Criteria</w:t>
      </w:r>
      <w:r w:rsidRPr="00521DDD">
        <w:rPr>
          <w:rFonts w:eastAsia="MS Mincho"/>
          <w:sz w:val="22"/>
          <w:szCs w:val="22"/>
        </w:rPr>
        <w:t xml:space="preserve"> </w:t>
      </w:r>
    </w:p>
    <w:p w14:paraId="5E9DF6DF" w14:textId="77777777" w:rsidR="005C472D" w:rsidRPr="00521DDD" w:rsidRDefault="005C472D" w:rsidP="005C472D">
      <w:pPr>
        <w:rPr>
          <w:rFonts w:eastAsia="MS Mincho"/>
          <w:sz w:val="22"/>
          <w:szCs w:val="22"/>
        </w:rPr>
      </w:pPr>
      <w:r w:rsidRPr="00521DDD">
        <w:rPr>
          <w:rFonts w:eastAsia="MS Mincho"/>
          <w:sz w:val="22"/>
          <w:szCs w:val="22"/>
        </w:rPr>
        <w:t>HC11 – Other Neutral Grasslands</w:t>
      </w:r>
    </w:p>
    <w:p w14:paraId="6D14BD13" w14:textId="77777777" w:rsidR="005C472D" w:rsidRPr="00521DDD" w:rsidRDefault="005C472D" w:rsidP="005C472D">
      <w:pPr>
        <w:rPr>
          <w:rFonts w:eastAsia="MS Mincho"/>
          <w:sz w:val="22"/>
          <w:szCs w:val="22"/>
        </w:rPr>
      </w:pPr>
      <w:r w:rsidRPr="00521DDD">
        <w:rPr>
          <w:rFonts w:eastAsia="MS Mincho"/>
          <w:sz w:val="22"/>
          <w:szCs w:val="22"/>
        </w:rPr>
        <w:t>HC13 – Heathland and Acid Grassland</w:t>
      </w:r>
    </w:p>
    <w:p w14:paraId="4FA6699A" w14:textId="77777777" w:rsidR="005C472D" w:rsidRPr="00521DDD" w:rsidRDefault="005C472D" w:rsidP="005C472D">
      <w:pPr>
        <w:rPr>
          <w:rFonts w:eastAsia="MS Mincho"/>
          <w:color w:val="000000"/>
          <w:sz w:val="22"/>
        </w:rPr>
      </w:pPr>
      <w:r w:rsidRPr="00521DDD">
        <w:rPr>
          <w:rFonts w:eastAsia="MS Mincho"/>
          <w:sz w:val="22"/>
          <w:szCs w:val="22"/>
        </w:rPr>
        <w:t>SC1 – Vascular Plants</w:t>
      </w:r>
    </w:p>
    <w:p w14:paraId="3E2E21C5" w14:textId="77777777" w:rsidR="005C472D" w:rsidRPr="00521DDD" w:rsidRDefault="005C472D" w:rsidP="005C472D">
      <w:pPr>
        <w:rPr>
          <w:rFonts w:eastAsia="MS Mincho"/>
          <w:color w:val="000000"/>
          <w:sz w:val="22"/>
        </w:rPr>
      </w:pPr>
    </w:p>
    <w:p w14:paraId="0AD260D4" w14:textId="77777777" w:rsidR="005C472D" w:rsidRPr="00521DDD" w:rsidRDefault="005C472D" w:rsidP="005C472D">
      <w:pPr>
        <w:rPr>
          <w:rFonts w:eastAsia="MS Mincho"/>
          <w:b/>
          <w:sz w:val="22"/>
          <w:szCs w:val="22"/>
        </w:rPr>
      </w:pPr>
      <w:r>
        <w:rPr>
          <w:rFonts w:eastAsia="MS Mincho"/>
          <w:b/>
          <w:color w:val="000000"/>
          <w:sz w:val="22"/>
        </w:rPr>
        <w:t>Rationale</w:t>
      </w:r>
    </w:p>
    <w:p w14:paraId="43D96BD3" w14:textId="77777777" w:rsidR="005C472D" w:rsidRPr="00521DDD" w:rsidRDefault="005C472D" w:rsidP="005C472D">
      <w:pPr>
        <w:jc w:val="both"/>
        <w:rPr>
          <w:rFonts w:eastAsia="Calibri"/>
          <w:bCs/>
          <w:sz w:val="22"/>
          <w:szCs w:val="22"/>
        </w:rPr>
      </w:pPr>
      <w:r w:rsidRPr="00521DDD">
        <w:rPr>
          <w:rFonts w:eastAsia="Calibri"/>
          <w:bCs/>
          <w:sz w:val="22"/>
          <w:szCs w:val="22"/>
        </w:rPr>
        <w:t>The site supports small areas of acid grassland and relict heathland with the associated specialised plant assemblages, which satisfy the corresponding Habitats of Principal Importance in England. The south-eastern grassland portion is more akin to semi-improved neutral grassland and is included under HC11</w:t>
      </w:r>
      <w:r w:rsidRPr="00521DDD">
        <w:rPr>
          <w:rFonts w:eastAsia="MS Mincho"/>
          <w:sz w:val="22"/>
          <w:szCs w:val="22"/>
        </w:rPr>
        <w:t>.</w:t>
      </w:r>
      <w:r w:rsidRPr="00521DDD">
        <w:rPr>
          <w:rFonts w:eastAsia="Calibri"/>
          <w:bCs/>
          <w:sz w:val="22"/>
          <w:szCs w:val="22"/>
        </w:rPr>
        <w:t xml:space="preserve"> The presence of a well-established population of Harebell, suggests that criteria SC1 is appropriate.</w:t>
      </w:r>
    </w:p>
    <w:p w14:paraId="070A4A15" w14:textId="77777777" w:rsidR="005C472D" w:rsidRPr="00521DDD" w:rsidRDefault="005C472D" w:rsidP="005C472D">
      <w:pPr>
        <w:rPr>
          <w:rFonts w:eastAsia="MS Mincho"/>
          <w:sz w:val="22"/>
          <w:szCs w:val="22"/>
        </w:rPr>
      </w:pPr>
    </w:p>
    <w:p w14:paraId="30C8C599" w14:textId="77777777" w:rsidR="005C472D" w:rsidRPr="00521DDD" w:rsidRDefault="005C472D" w:rsidP="005C472D">
      <w:pPr>
        <w:rPr>
          <w:rFonts w:eastAsia="MS Mincho"/>
          <w:b/>
          <w:sz w:val="22"/>
          <w:szCs w:val="22"/>
        </w:rPr>
      </w:pPr>
      <w:r w:rsidRPr="00521DDD">
        <w:rPr>
          <w:rFonts w:eastAsia="MS Mincho"/>
          <w:b/>
          <w:sz w:val="22"/>
          <w:szCs w:val="22"/>
        </w:rPr>
        <w:t xml:space="preserve">Condition </w:t>
      </w:r>
      <w:r>
        <w:rPr>
          <w:rFonts w:eastAsia="MS Mincho"/>
          <w:b/>
          <w:sz w:val="22"/>
          <w:szCs w:val="22"/>
        </w:rPr>
        <w:t>Statement</w:t>
      </w:r>
    </w:p>
    <w:p w14:paraId="21513A61" w14:textId="77777777" w:rsidR="005C472D" w:rsidRPr="00521DDD" w:rsidRDefault="005C472D" w:rsidP="005C472D">
      <w:pPr>
        <w:rPr>
          <w:rFonts w:eastAsia="MS Mincho"/>
          <w:sz w:val="22"/>
          <w:szCs w:val="22"/>
        </w:rPr>
      </w:pPr>
      <w:r w:rsidRPr="00521DDD">
        <w:rPr>
          <w:rFonts w:eastAsia="MS Mincho"/>
          <w:sz w:val="22"/>
          <w:szCs w:val="22"/>
        </w:rPr>
        <w:t xml:space="preserve">Favourable, declining </w:t>
      </w:r>
    </w:p>
    <w:p w14:paraId="44394CC4" w14:textId="77777777" w:rsidR="005C472D" w:rsidRPr="00521DDD" w:rsidRDefault="005C472D" w:rsidP="005C472D">
      <w:pPr>
        <w:rPr>
          <w:rFonts w:eastAsia="MS Mincho"/>
          <w:sz w:val="22"/>
          <w:szCs w:val="22"/>
        </w:rPr>
      </w:pPr>
    </w:p>
    <w:p w14:paraId="6542D783" w14:textId="77777777" w:rsidR="005C472D" w:rsidRPr="00521DDD" w:rsidRDefault="005C472D" w:rsidP="005C472D">
      <w:pPr>
        <w:rPr>
          <w:rFonts w:eastAsia="MS Mincho"/>
          <w:b/>
          <w:sz w:val="22"/>
          <w:szCs w:val="22"/>
        </w:rPr>
      </w:pPr>
      <w:r w:rsidRPr="00521DDD">
        <w:rPr>
          <w:rFonts w:eastAsia="MS Mincho"/>
          <w:b/>
          <w:sz w:val="22"/>
          <w:szCs w:val="22"/>
        </w:rPr>
        <w:t>Management Issues</w:t>
      </w:r>
    </w:p>
    <w:p w14:paraId="5052B466" w14:textId="77777777" w:rsidR="005C472D" w:rsidRPr="00521DDD" w:rsidRDefault="005C472D" w:rsidP="005C472D">
      <w:pPr>
        <w:jc w:val="both"/>
        <w:rPr>
          <w:rFonts w:eastAsia="MS Mincho"/>
          <w:sz w:val="22"/>
          <w:szCs w:val="22"/>
        </w:rPr>
      </w:pPr>
      <w:r w:rsidRPr="00521DDD">
        <w:rPr>
          <w:rFonts w:eastAsia="MS Mincho"/>
          <w:sz w:val="22"/>
          <w:szCs w:val="22"/>
        </w:rPr>
        <w:t>Certain areas, particularly close to the church, are becoming increasingly dominated by coarse grass threatening the sensitive acid grassland flora. Sympathetic management tailored to the acid grassland/heathland community would involve more regular cutting and the removal of arisings.  The use of brush cutters instead of mowers would help to avoid impacts on the large anthills present.</w:t>
      </w:r>
    </w:p>
    <w:p w14:paraId="0FDF97E8" w14:textId="77777777" w:rsidR="005C472D" w:rsidRPr="00521DDD" w:rsidRDefault="005C472D" w:rsidP="005C472D">
      <w:pPr>
        <w:rPr>
          <w:rFonts w:eastAsia="MS Mincho"/>
          <w:sz w:val="22"/>
          <w:szCs w:val="22"/>
        </w:rPr>
      </w:pPr>
    </w:p>
    <w:p w14:paraId="0FD35382" w14:textId="77777777" w:rsidR="005C472D" w:rsidRPr="00521DDD" w:rsidRDefault="005C472D" w:rsidP="005C472D">
      <w:pPr>
        <w:tabs>
          <w:tab w:val="left" w:pos="4520"/>
        </w:tabs>
        <w:rPr>
          <w:b/>
          <w:sz w:val="22"/>
          <w:szCs w:val="22"/>
        </w:rPr>
      </w:pPr>
      <w:r w:rsidRPr="00521DDD">
        <w:rPr>
          <w:b/>
          <w:sz w:val="22"/>
          <w:szCs w:val="22"/>
        </w:rPr>
        <w:t>Review Schedule</w:t>
      </w:r>
    </w:p>
    <w:p w14:paraId="39376CDB" w14:textId="77777777" w:rsidR="005C472D" w:rsidRPr="00521DDD" w:rsidRDefault="005C472D" w:rsidP="005C472D">
      <w:pPr>
        <w:tabs>
          <w:tab w:val="left" w:pos="4520"/>
        </w:tabs>
        <w:rPr>
          <w:sz w:val="22"/>
        </w:rPr>
      </w:pPr>
      <w:r w:rsidRPr="00521DDD">
        <w:rPr>
          <w:sz w:val="22"/>
          <w:szCs w:val="22"/>
        </w:rPr>
        <w:t>Site Selected: 1991</w:t>
      </w:r>
      <w:r w:rsidRPr="00521DDD">
        <w:rPr>
          <w:sz w:val="22"/>
        </w:rPr>
        <w:tab/>
      </w:r>
    </w:p>
    <w:p w14:paraId="1E57E41A" w14:textId="77777777" w:rsidR="005C472D" w:rsidRPr="00521DDD" w:rsidRDefault="005C472D" w:rsidP="005C472D">
      <w:pPr>
        <w:tabs>
          <w:tab w:val="left" w:pos="4488"/>
        </w:tabs>
        <w:rPr>
          <w:sz w:val="22"/>
          <w:szCs w:val="22"/>
        </w:rPr>
      </w:pPr>
      <w:r w:rsidRPr="00521DDD">
        <w:rPr>
          <w:bCs/>
          <w:sz w:val="22"/>
        </w:rPr>
        <w:t>Reviewed</w:t>
      </w:r>
      <w:r w:rsidRPr="00521DDD">
        <w:rPr>
          <w:sz w:val="22"/>
          <w:szCs w:val="22"/>
        </w:rPr>
        <w:t>: 2008, 2015 (minor reduction)</w:t>
      </w:r>
    </w:p>
    <w:p w14:paraId="2CD68B6B" w14:textId="77777777" w:rsidR="005C472D" w:rsidRPr="00C96272" w:rsidRDefault="005C472D" w:rsidP="005C472D"/>
    <w:p w14:paraId="3DAF56C5" w14:textId="77777777" w:rsidR="005C472D" w:rsidRDefault="005C472D">
      <w:pPr>
        <w:rPr>
          <w:rFonts w:eastAsia="MS Mincho"/>
          <w:b/>
          <w:bCs/>
        </w:rPr>
      </w:pPr>
      <w:r>
        <w:rPr>
          <w:rFonts w:eastAsia="MS Mincho"/>
          <w:b/>
          <w:bCs/>
        </w:rPr>
        <w:br w:type="page"/>
      </w:r>
    </w:p>
    <w:p w14:paraId="0AA0A7AD" w14:textId="77777777" w:rsidR="005C472D" w:rsidRDefault="005C472D" w:rsidP="005C472D">
      <w:pPr>
        <w:jc w:val="center"/>
        <w:rPr>
          <w:rFonts w:eastAsia="MS Mincho"/>
          <w:b/>
          <w:bCs/>
          <w:color w:val="000000"/>
          <w:szCs w:val="22"/>
        </w:rPr>
      </w:pPr>
      <w:r w:rsidRPr="00C31B92">
        <w:rPr>
          <w:rFonts w:eastAsia="MS Mincho"/>
          <w:b/>
          <w:bCs/>
          <w:color w:val="000000"/>
          <w:szCs w:val="22"/>
        </w:rPr>
        <w:t>Co82 Cook’s Lane, Lexden (7.5 ha) TL 965253</w:t>
      </w:r>
    </w:p>
    <w:p w14:paraId="504D3EBC" w14:textId="77777777" w:rsidR="005C472D" w:rsidRPr="00C31B92" w:rsidRDefault="005C472D" w:rsidP="005C472D">
      <w:pPr>
        <w:jc w:val="center"/>
        <w:rPr>
          <w:rFonts w:eastAsia="MS Mincho"/>
          <w:b/>
          <w:bCs/>
          <w:color w:val="000000"/>
          <w:szCs w:val="22"/>
        </w:rPr>
      </w:pPr>
    </w:p>
    <w:p w14:paraId="3E6C968D" w14:textId="77777777" w:rsidR="005C472D" w:rsidRPr="00C31B92" w:rsidRDefault="005C472D" w:rsidP="005C472D">
      <w:pPr>
        <w:jc w:val="center"/>
        <w:rPr>
          <w:sz w:val="20"/>
          <w:szCs w:val="18"/>
        </w:rPr>
      </w:pPr>
      <w:r>
        <w:rPr>
          <w:noProof/>
          <w:sz w:val="20"/>
          <w:szCs w:val="18"/>
          <w:lang w:eastAsia="en-GB"/>
        </w:rPr>
        <w:drawing>
          <wp:inline distT="0" distB="0" distL="0" distR="0" wp14:anchorId="096E881D" wp14:editId="706880F9">
            <wp:extent cx="5856605" cy="4486404"/>
            <wp:effectExtent l="19050" t="19050" r="10795" b="285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o82.em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57333" cy="4486962"/>
                    </a:xfrm>
                    <a:prstGeom prst="rect">
                      <a:avLst/>
                    </a:prstGeom>
                    <a:ln>
                      <a:solidFill>
                        <a:schemeClr val="tx1"/>
                      </a:solidFill>
                    </a:ln>
                  </pic:spPr>
                </pic:pic>
              </a:graphicData>
            </a:graphic>
          </wp:inline>
        </w:drawing>
      </w:r>
    </w:p>
    <w:p w14:paraId="19DCEA29" w14:textId="4AB36FFC" w:rsidR="005C472D" w:rsidRPr="00C31B92" w:rsidRDefault="005C472D" w:rsidP="005C472D">
      <w:pPr>
        <w:jc w:val="center"/>
        <w:rPr>
          <w:sz w:val="16"/>
          <w:szCs w:val="18"/>
        </w:rPr>
      </w:pPr>
      <w:r w:rsidRPr="00C31B92">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C31B92">
        <w:rPr>
          <w:sz w:val="16"/>
          <w:szCs w:val="18"/>
        </w:rPr>
        <w:t xml:space="preserve"> © Crown Copyright.   Licence number AL 100020327</w:t>
      </w:r>
    </w:p>
    <w:p w14:paraId="4B0FDC78" w14:textId="77777777" w:rsidR="005C472D" w:rsidRPr="000F2E10" w:rsidRDefault="005C472D" w:rsidP="005C472D">
      <w:pPr>
        <w:jc w:val="center"/>
        <w:rPr>
          <w:sz w:val="22"/>
          <w:szCs w:val="22"/>
        </w:rPr>
      </w:pPr>
    </w:p>
    <w:p w14:paraId="3A89BC90"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This site comprises a mosaic of acidic grassland and broadleaved wood, and includes part of the Essex Wildlife Trust’s Lexden Gathering Grounds nature reserve. </w:t>
      </w:r>
      <w:r>
        <w:rPr>
          <w:rFonts w:eastAsia="MS Mincho"/>
          <w:color w:val="000000"/>
          <w:sz w:val="22"/>
          <w:szCs w:val="22"/>
        </w:rPr>
        <w:t xml:space="preserve">  </w:t>
      </w:r>
    </w:p>
    <w:p w14:paraId="5113B967" w14:textId="77777777" w:rsidR="005C472D" w:rsidRDefault="005C472D" w:rsidP="005C472D">
      <w:pPr>
        <w:jc w:val="both"/>
        <w:rPr>
          <w:rFonts w:eastAsia="MS Mincho"/>
          <w:color w:val="000000"/>
          <w:sz w:val="22"/>
          <w:szCs w:val="22"/>
        </w:rPr>
      </w:pPr>
    </w:p>
    <w:p w14:paraId="7CBC7D21" w14:textId="77777777" w:rsidR="005C472D" w:rsidRDefault="005C472D" w:rsidP="005C472D">
      <w:pPr>
        <w:jc w:val="both"/>
        <w:rPr>
          <w:rFonts w:eastAsia="MS Mincho"/>
          <w:color w:val="000000"/>
          <w:sz w:val="22"/>
          <w:szCs w:val="22"/>
        </w:rPr>
      </w:pPr>
      <w:r w:rsidRPr="000F2E10">
        <w:rPr>
          <w:rFonts w:eastAsia="MS Mincho"/>
          <w:color w:val="000000"/>
          <w:sz w:val="22"/>
          <w:szCs w:val="22"/>
        </w:rPr>
        <w:t>The grassland is characterised by Common Bent (</w:t>
      </w:r>
      <w:r w:rsidRPr="000F2E10">
        <w:rPr>
          <w:rFonts w:eastAsia="MS Mincho"/>
          <w:i/>
          <w:iCs/>
          <w:color w:val="000000"/>
          <w:sz w:val="22"/>
          <w:szCs w:val="22"/>
        </w:rPr>
        <w:t>Agrostis</w:t>
      </w:r>
      <w:r w:rsidRPr="000F2E10">
        <w:rPr>
          <w:rFonts w:eastAsia="MS Mincho"/>
          <w:color w:val="000000"/>
          <w:sz w:val="22"/>
          <w:szCs w:val="22"/>
        </w:rPr>
        <w:t xml:space="preserve"> </w:t>
      </w:r>
      <w:r w:rsidRPr="000F2E10">
        <w:rPr>
          <w:rFonts w:eastAsia="MS Mincho"/>
          <w:i/>
          <w:iCs/>
          <w:color w:val="000000"/>
          <w:sz w:val="22"/>
          <w:szCs w:val="22"/>
        </w:rPr>
        <w:t>capillaris</w:t>
      </w:r>
      <w:r w:rsidRPr="000F2E10">
        <w:rPr>
          <w:rFonts w:eastAsia="MS Mincho"/>
          <w:color w:val="000000"/>
          <w:sz w:val="22"/>
          <w:szCs w:val="22"/>
        </w:rPr>
        <w:t>), Red Fescue (</w:t>
      </w:r>
      <w:r w:rsidRPr="000F2E10">
        <w:rPr>
          <w:rFonts w:eastAsia="MS Mincho"/>
          <w:i/>
          <w:iCs/>
          <w:color w:val="000000"/>
          <w:sz w:val="22"/>
          <w:szCs w:val="22"/>
        </w:rPr>
        <w:t>Festuca</w:t>
      </w:r>
      <w:r w:rsidRPr="000F2E10">
        <w:rPr>
          <w:rFonts w:eastAsia="MS Mincho"/>
          <w:color w:val="000000"/>
          <w:sz w:val="22"/>
          <w:szCs w:val="22"/>
        </w:rPr>
        <w:t xml:space="preserve"> </w:t>
      </w:r>
      <w:r w:rsidRPr="000F2E10">
        <w:rPr>
          <w:rFonts w:eastAsia="MS Mincho"/>
          <w:i/>
          <w:iCs/>
          <w:color w:val="000000"/>
          <w:sz w:val="22"/>
          <w:szCs w:val="22"/>
        </w:rPr>
        <w:t>rubra</w:t>
      </w:r>
      <w:r w:rsidRPr="000F2E10">
        <w:rPr>
          <w:rFonts w:eastAsia="MS Mincho"/>
          <w:color w:val="000000"/>
          <w:sz w:val="22"/>
          <w:szCs w:val="22"/>
        </w:rPr>
        <w:t>), Yorkshi</w:t>
      </w:r>
      <w:r>
        <w:rPr>
          <w:rFonts w:eastAsia="MS Mincho"/>
          <w:color w:val="000000"/>
          <w:sz w:val="22"/>
          <w:szCs w:val="22"/>
        </w:rPr>
        <w:t>re-f</w:t>
      </w:r>
      <w:r w:rsidRPr="000F2E10">
        <w:rPr>
          <w:rFonts w:eastAsia="MS Mincho"/>
          <w:color w:val="000000"/>
          <w:sz w:val="22"/>
          <w:szCs w:val="22"/>
        </w:rPr>
        <w:t>og (</w:t>
      </w:r>
      <w:r w:rsidRPr="000F2E10">
        <w:rPr>
          <w:rFonts w:eastAsia="MS Mincho"/>
          <w:i/>
          <w:iCs/>
          <w:color w:val="000000"/>
          <w:sz w:val="22"/>
          <w:szCs w:val="22"/>
        </w:rPr>
        <w:t>Holcus</w:t>
      </w:r>
      <w:r w:rsidRPr="000F2E10">
        <w:rPr>
          <w:rFonts w:eastAsia="MS Mincho"/>
          <w:color w:val="000000"/>
          <w:sz w:val="22"/>
          <w:szCs w:val="22"/>
        </w:rPr>
        <w:t xml:space="preserve"> </w:t>
      </w:r>
      <w:r w:rsidRPr="000F2E10">
        <w:rPr>
          <w:rFonts w:eastAsia="MS Mincho"/>
          <w:i/>
          <w:iCs/>
          <w:color w:val="000000"/>
          <w:sz w:val="22"/>
          <w:szCs w:val="22"/>
        </w:rPr>
        <w:t>lanatus</w:t>
      </w:r>
      <w:r w:rsidRPr="000F2E10">
        <w:rPr>
          <w:rFonts w:eastAsia="MS Mincho"/>
          <w:color w:val="000000"/>
          <w:sz w:val="22"/>
          <w:szCs w:val="22"/>
        </w:rPr>
        <w:t>) and Sheep's Sorrel (</w:t>
      </w:r>
      <w:r w:rsidRPr="000F2E10">
        <w:rPr>
          <w:rFonts w:eastAsia="MS Mincho"/>
          <w:i/>
          <w:iCs/>
          <w:color w:val="000000"/>
          <w:sz w:val="22"/>
          <w:szCs w:val="22"/>
        </w:rPr>
        <w:t>Rumex</w:t>
      </w:r>
      <w:r w:rsidRPr="000F2E10">
        <w:rPr>
          <w:rFonts w:eastAsia="MS Mincho"/>
          <w:color w:val="000000"/>
          <w:sz w:val="22"/>
          <w:szCs w:val="22"/>
        </w:rPr>
        <w:t xml:space="preserve"> </w:t>
      </w:r>
      <w:r w:rsidRPr="000F2E10">
        <w:rPr>
          <w:rFonts w:eastAsia="MS Mincho"/>
          <w:i/>
          <w:iCs/>
          <w:color w:val="000000"/>
          <w:sz w:val="22"/>
          <w:szCs w:val="22"/>
        </w:rPr>
        <w:t>acetosella</w:t>
      </w:r>
      <w:r w:rsidRPr="000F2E10">
        <w:rPr>
          <w:rFonts w:eastAsia="MS Mincho"/>
          <w:color w:val="000000"/>
          <w:sz w:val="22"/>
          <w:szCs w:val="22"/>
        </w:rPr>
        <w:t xml:space="preserve">).  </w:t>
      </w:r>
      <w:r>
        <w:rPr>
          <w:rFonts w:eastAsia="MS Mincho"/>
          <w:color w:val="000000"/>
          <w:sz w:val="22"/>
          <w:szCs w:val="22"/>
        </w:rPr>
        <w:t xml:space="preserve"> H</w:t>
      </w:r>
      <w:r w:rsidRPr="000F2E10">
        <w:rPr>
          <w:rFonts w:eastAsia="MS Mincho"/>
          <w:color w:val="000000"/>
          <w:sz w:val="22"/>
          <w:szCs w:val="22"/>
        </w:rPr>
        <w:t>erbs typical of dry acid grassland include Whitlow-grass (</w:t>
      </w:r>
      <w:r w:rsidRPr="000F2E10">
        <w:rPr>
          <w:rFonts w:eastAsia="MS Mincho"/>
          <w:i/>
          <w:color w:val="000000"/>
          <w:sz w:val="22"/>
          <w:szCs w:val="22"/>
        </w:rPr>
        <w:t>Erophila verna</w:t>
      </w:r>
      <w:r w:rsidRPr="000F2E10">
        <w:rPr>
          <w:rFonts w:eastAsia="MS Mincho"/>
          <w:color w:val="000000"/>
          <w:sz w:val="22"/>
          <w:szCs w:val="22"/>
        </w:rPr>
        <w:t>), Mouse-ear-hawkweed (</w:t>
      </w:r>
      <w:r w:rsidRPr="000F2E10">
        <w:rPr>
          <w:rFonts w:eastAsia="MS Mincho"/>
          <w:i/>
          <w:color w:val="000000"/>
          <w:sz w:val="22"/>
          <w:szCs w:val="22"/>
        </w:rPr>
        <w:t>Pilosella officinarum</w:t>
      </w:r>
      <w:r w:rsidRPr="000F2E10">
        <w:rPr>
          <w:rFonts w:eastAsia="MS Mincho"/>
          <w:color w:val="000000"/>
          <w:sz w:val="22"/>
          <w:szCs w:val="22"/>
        </w:rPr>
        <w:t xml:space="preserve">), </w:t>
      </w:r>
      <w:r>
        <w:rPr>
          <w:rFonts w:eastAsia="MS Mincho"/>
          <w:color w:val="000000"/>
          <w:sz w:val="22"/>
          <w:szCs w:val="22"/>
        </w:rPr>
        <w:t>Common Bird’s-foot-t</w:t>
      </w:r>
      <w:r w:rsidRPr="000F2E10">
        <w:rPr>
          <w:rFonts w:eastAsia="MS Mincho"/>
          <w:color w:val="000000"/>
          <w:sz w:val="22"/>
          <w:szCs w:val="22"/>
        </w:rPr>
        <w:t>refoil (</w:t>
      </w:r>
      <w:r w:rsidRPr="000F2E10">
        <w:rPr>
          <w:rFonts w:eastAsia="MS Mincho"/>
          <w:i/>
          <w:color w:val="000000"/>
          <w:sz w:val="22"/>
          <w:szCs w:val="22"/>
        </w:rPr>
        <w:t>Lotus corniculatus</w:t>
      </w:r>
      <w:r w:rsidRPr="000F2E10">
        <w:rPr>
          <w:rFonts w:eastAsia="MS Mincho"/>
          <w:color w:val="000000"/>
          <w:sz w:val="22"/>
          <w:szCs w:val="22"/>
        </w:rPr>
        <w:t>) and Bird’s-foot (</w:t>
      </w:r>
      <w:r w:rsidRPr="000F2E10">
        <w:rPr>
          <w:rFonts w:eastAsia="MS Mincho"/>
          <w:i/>
          <w:color w:val="000000"/>
          <w:sz w:val="22"/>
          <w:szCs w:val="22"/>
        </w:rPr>
        <w:t>Ornithopus perpusillus</w:t>
      </w:r>
      <w:r w:rsidRPr="000F2E10">
        <w:rPr>
          <w:rFonts w:eastAsia="MS Mincho"/>
          <w:color w:val="000000"/>
          <w:sz w:val="22"/>
          <w:szCs w:val="22"/>
        </w:rPr>
        <w:t>).</w:t>
      </w:r>
      <w:r>
        <w:rPr>
          <w:rFonts w:eastAsia="MS Mincho"/>
          <w:color w:val="000000"/>
          <w:sz w:val="22"/>
          <w:szCs w:val="22"/>
        </w:rPr>
        <w:t xml:space="preserve">   The north-eastern portion of Lexden Gathering Grounds supports a number of waxcap </w:t>
      </w:r>
      <w:r w:rsidRPr="007A1694">
        <w:rPr>
          <w:rFonts w:eastAsia="MS Mincho"/>
          <w:color w:val="000000"/>
          <w:sz w:val="22"/>
          <w:szCs w:val="22"/>
        </w:rPr>
        <w:t>mushrooms (</w:t>
      </w:r>
      <w:r w:rsidRPr="007A1694">
        <w:rPr>
          <w:rStyle w:val="st"/>
          <w:i/>
          <w:sz w:val="22"/>
          <w:szCs w:val="22"/>
        </w:rPr>
        <w:t>Hygrocybe</w:t>
      </w:r>
      <w:r w:rsidRPr="007A1694">
        <w:rPr>
          <w:rStyle w:val="st"/>
          <w:sz w:val="22"/>
          <w:szCs w:val="22"/>
        </w:rPr>
        <w:t xml:space="preserve"> sp.</w:t>
      </w:r>
      <w:r w:rsidRPr="007A1694">
        <w:rPr>
          <w:rFonts w:eastAsia="MS Mincho"/>
          <w:color w:val="000000"/>
          <w:sz w:val="22"/>
          <w:szCs w:val="22"/>
        </w:rPr>
        <w:t>) which require unimproved free-draining turf.</w:t>
      </w:r>
      <w:r>
        <w:rPr>
          <w:rFonts w:eastAsia="MS Mincho"/>
          <w:color w:val="000000"/>
          <w:sz w:val="22"/>
          <w:szCs w:val="22"/>
        </w:rPr>
        <w:t xml:space="preserve">  Within the grassland there are groups of maturing, self-sown </w:t>
      </w:r>
      <w:r w:rsidRPr="000F2E10">
        <w:rPr>
          <w:rFonts w:eastAsia="MS Mincho"/>
          <w:color w:val="000000"/>
          <w:sz w:val="22"/>
          <w:szCs w:val="22"/>
        </w:rPr>
        <w:t>Pedunculate Oak (</w:t>
      </w:r>
      <w:r w:rsidRPr="000F2E10">
        <w:rPr>
          <w:rFonts w:eastAsia="MS Mincho"/>
          <w:i/>
          <w:iCs/>
          <w:color w:val="000000"/>
          <w:sz w:val="22"/>
          <w:szCs w:val="22"/>
        </w:rPr>
        <w:t>Quercus</w:t>
      </w:r>
      <w:r w:rsidRPr="000F2E10">
        <w:rPr>
          <w:rFonts w:eastAsia="MS Mincho"/>
          <w:color w:val="000000"/>
          <w:sz w:val="22"/>
          <w:szCs w:val="22"/>
        </w:rPr>
        <w:t xml:space="preserve"> </w:t>
      </w:r>
      <w:r w:rsidRPr="000F2E10">
        <w:rPr>
          <w:rFonts w:eastAsia="MS Mincho"/>
          <w:i/>
          <w:iCs/>
          <w:color w:val="000000"/>
          <w:sz w:val="22"/>
          <w:szCs w:val="22"/>
        </w:rPr>
        <w:t>robur</w:t>
      </w:r>
      <w:r>
        <w:rPr>
          <w:rFonts w:eastAsia="MS Mincho"/>
          <w:color w:val="000000"/>
          <w:sz w:val="22"/>
          <w:szCs w:val="22"/>
        </w:rPr>
        <w:t xml:space="preserve">). </w:t>
      </w:r>
      <w:r>
        <w:rPr>
          <w:color w:val="000000"/>
          <w:sz w:val="22"/>
          <w:szCs w:val="22"/>
          <w:lang w:eastAsia="en-GB"/>
        </w:rPr>
        <w:t>Bramble</w:t>
      </w:r>
      <w:r w:rsidRPr="00384BB0">
        <w:rPr>
          <w:color w:val="000000"/>
          <w:sz w:val="22"/>
          <w:szCs w:val="22"/>
          <w:lang w:eastAsia="en-GB"/>
        </w:rPr>
        <w:t xml:space="preserve">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is encroaching around the grassland margins and t</w:t>
      </w:r>
      <w:r w:rsidRPr="000F2E10">
        <w:rPr>
          <w:rFonts w:eastAsia="MS Mincho"/>
          <w:color w:val="000000"/>
          <w:sz w:val="22"/>
          <w:szCs w:val="22"/>
        </w:rPr>
        <w:t>here is a small stand of Alder (</w:t>
      </w:r>
      <w:r w:rsidRPr="000F2E10">
        <w:rPr>
          <w:rFonts w:eastAsia="MS Mincho"/>
          <w:i/>
          <w:color w:val="000000"/>
          <w:sz w:val="22"/>
          <w:szCs w:val="22"/>
        </w:rPr>
        <w:t>Alnus glutinosa</w:t>
      </w:r>
      <w:r w:rsidRPr="000F2E10">
        <w:rPr>
          <w:rFonts w:eastAsia="MS Mincho"/>
          <w:color w:val="000000"/>
          <w:sz w:val="22"/>
          <w:szCs w:val="22"/>
        </w:rPr>
        <w:t xml:space="preserve">) within </w:t>
      </w:r>
      <w:r>
        <w:rPr>
          <w:rFonts w:eastAsia="MS Mincho"/>
          <w:color w:val="000000"/>
          <w:sz w:val="22"/>
          <w:szCs w:val="22"/>
        </w:rPr>
        <w:t xml:space="preserve">lower lying damp ground.  </w:t>
      </w:r>
      <w:r w:rsidRPr="000F2E10">
        <w:rPr>
          <w:rFonts w:eastAsia="MS Mincho"/>
          <w:color w:val="000000"/>
          <w:sz w:val="22"/>
          <w:szCs w:val="22"/>
        </w:rPr>
        <w:t>Minotaur Beetle (</w:t>
      </w:r>
      <w:r w:rsidRPr="000F2E10">
        <w:rPr>
          <w:rFonts w:eastAsia="MS Mincho"/>
          <w:i/>
          <w:iCs/>
          <w:color w:val="000000"/>
          <w:sz w:val="22"/>
          <w:szCs w:val="22"/>
        </w:rPr>
        <w:t>Typhaeus typhoeus</w:t>
      </w:r>
      <w:r w:rsidRPr="000F2E10">
        <w:rPr>
          <w:rFonts w:eastAsia="MS Mincho"/>
          <w:color w:val="000000"/>
          <w:sz w:val="22"/>
          <w:szCs w:val="22"/>
        </w:rPr>
        <w:t xml:space="preserve">), an uncommon species in Essex, has also been </w:t>
      </w:r>
      <w:r>
        <w:rPr>
          <w:rFonts w:eastAsia="MS Mincho"/>
          <w:color w:val="000000"/>
          <w:sz w:val="22"/>
          <w:szCs w:val="22"/>
        </w:rPr>
        <w:t>seen here</w:t>
      </w:r>
      <w:r w:rsidRPr="000F2E10">
        <w:rPr>
          <w:rFonts w:eastAsia="MS Mincho"/>
          <w:color w:val="000000"/>
          <w:sz w:val="22"/>
          <w:szCs w:val="22"/>
        </w:rPr>
        <w:t>.</w:t>
      </w:r>
    </w:p>
    <w:p w14:paraId="66195D96"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 </w:t>
      </w:r>
    </w:p>
    <w:p w14:paraId="76283468" w14:textId="77777777" w:rsidR="005C472D" w:rsidRPr="00283CDA" w:rsidRDefault="005C472D" w:rsidP="005C472D">
      <w:pPr>
        <w:jc w:val="both"/>
        <w:rPr>
          <w:color w:val="000000"/>
          <w:sz w:val="22"/>
          <w:szCs w:val="22"/>
          <w:lang w:eastAsia="en-GB"/>
        </w:rPr>
      </w:pPr>
      <w:r>
        <w:rPr>
          <w:rFonts w:eastAsia="MS Mincho"/>
          <w:color w:val="000000"/>
          <w:sz w:val="22"/>
          <w:szCs w:val="22"/>
        </w:rPr>
        <w:t>The western woodland area includes some</w:t>
      </w:r>
      <w:r w:rsidRPr="000F2E10">
        <w:rPr>
          <w:rFonts w:eastAsia="MS Mincho"/>
          <w:color w:val="000000"/>
          <w:sz w:val="22"/>
          <w:szCs w:val="22"/>
        </w:rPr>
        <w:t xml:space="preserve"> large, overgrown Sweet Chestnut (</w:t>
      </w:r>
      <w:r w:rsidRPr="000F2E10">
        <w:rPr>
          <w:rFonts w:eastAsia="MS Mincho"/>
          <w:i/>
          <w:color w:val="000000"/>
          <w:sz w:val="22"/>
          <w:szCs w:val="22"/>
        </w:rPr>
        <w:t>Castanea sativa</w:t>
      </w:r>
      <w:r w:rsidRPr="000F2E10">
        <w:rPr>
          <w:rFonts w:eastAsia="MS Mincho"/>
          <w:color w:val="000000"/>
          <w:sz w:val="22"/>
          <w:szCs w:val="22"/>
        </w:rPr>
        <w:t xml:space="preserve">) coppice stools and standards of Pedunculate Oak </w:t>
      </w:r>
      <w:r>
        <w:rPr>
          <w:rFonts w:eastAsia="MS Mincho"/>
          <w:color w:val="000000"/>
          <w:sz w:val="22"/>
          <w:szCs w:val="22"/>
        </w:rPr>
        <w:t xml:space="preserve">alongside </w:t>
      </w:r>
      <w:r w:rsidRPr="000F2E10">
        <w:rPr>
          <w:rFonts w:eastAsia="MS Mincho"/>
          <w:color w:val="000000"/>
          <w:sz w:val="22"/>
          <w:szCs w:val="22"/>
        </w:rPr>
        <w:t>Silver Birch (</w:t>
      </w:r>
      <w:r w:rsidRPr="000F2E10">
        <w:rPr>
          <w:rFonts w:eastAsia="MS Mincho"/>
          <w:i/>
          <w:iCs/>
          <w:color w:val="000000"/>
          <w:sz w:val="22"/>
          <w:szCs w:val="22"/>
        </w:rPr>
        <w:t>Betula</w:t>
      </w:r>
      <w:r w:rsidRPr="000F2E10">
        <w:rPr>
          <w:rFonts w:eastAsia="MS Mincho"/>
          <w:color w:val="000000"/>
          <w:sz w:val="22"/>
          <w:szCs w:val="22"/>
        </w:rPr>
        <w:t xml:space="preserve"> </w:t>
      </w:r>
      <w:r w:rsidRPr="000F2E10">
        <w:rPr>
          <w:rFonts w:eastAsia="MS Mincho"/>
          <w:i/>
          <w:iCs/>
          <w:color w:val="000000"/>
          <w:sz w:val="22"/>
          <w:szCs w:val="22"/>
        </w:rPr>
        <w:t>pendula</w:t>
      </w:r>
      <w:r w:rsidRPr="000F2E10">
        <w:rPr>
          <w:rFonts w:eastAsia="MS Mincho"/>
          <w:color w:val="000000"/>
          <w:sz w:val="22"/>
          <w:szCs w:val="22"/>
        </w:rPr>
        <w:t>)</w:t>
      </w:r>
      <w:r>
        <w:rPr>
          <w:rFonts w:eastAsia="MS Mincho"/>
          <w:color w:val="000000"/>
          <w:sz w:val="22"/>
          <w:szCs w:val="22"/>
        </w:rPr>
        <w:t>,</w:t>
      </w:r>
      <w:r w:rsidRPr="000F2E10">
        <w:rPr>
          <w:rFonts w:eastAsia="MS Mincho"/>
          <w:color w:val="000000"/>
          <w:sz w:val="22"/>
          <w:szCs w:val="22"/>
        </w:rPr>
        <w:t xml:space="preserve"> Field Maple (</w:t>
      </w:r>
      <w:r w:rsidRPr="000F2E10">
        <w:rPr>
          <w:rFonts w:eastAsia="MS Mincho"/>
          <w:i/>
          <w:color w:val="000000"/>
          <w:sz w:val="22"/>
          <w:szCs w:val="22"/>
        </w:rPr>
        <w:t>Acer campestre</w:t>
      </w:r>
      <w:r w:rsidRPr="000F2E10">
        <w:rPr>
          <w:rFonts w:eastAsia="MS Mincho"/>
          <w:color w:val="000000"/>
          <w:sz w:val="22"/>
          <w:szCs w:val="22"/>
        </w:rPr>
        <w:t>)</w:t>
      </w:r>
      <w:r>
        <w:rPr>
          <w:rFonts w:eastAsia="MS Mincho"/>
          <w:color w:val="000000"/>
          <w:sz w:val="22"/>
          <w:szCs w:val="22"/>
        </w:rPr>
        <w:t xml:space="preserve">, </w:t>
      </w:r>
      <w:r w:rsidRPr="00384BB0">
        <w:rPr>
          <w:color w:val="000000"/>
          <w:sz w:val="22"/>
          <w:szCs w:val="22"/>
          <w:lang w:eastAsia="en-GB"/>
        </w:rPr>
        <w:t>Beech (</w:t>
      </w:r>
      <w:r w:rsidRPr="00384BB0">
        <w:rPr>
          <w:i/>
          <w:iCs/>
          <w:color w:val="000000"/>
          <w:sz w:val="22"/>
          <w:szCs w:val="22"/>
          <w:lang w:eastAsia="en-GB"/>
        </w:rPr>
        <w:t>Fagus sylvatica</w:t>
      </w:r>
      <w:r w:rsidRPr="00384BB0">
        <w:rPr>
          <w:color w:val="000000"/>
          <w:sz w:val="22"/>
          <w:szCs w:val="22"/>
          <w:lang w:eastAsia="en-GB"/>
        </w:rPr>
        <w:t>)</w:t>
      </w:r>
      <w:r>
        <w:rPr>
          <w:color w:val="000000"/>
          <w:sz w:val="22"/>
          <w:szCs w:val="22"/>
          <w:lang w:eastAsia="en-GB"/>
        </w:rPr>
        <w:t xml:space="preserve"> </w:t>
      </w:r>
      <w:r>
        <w:rPr>
          <w:rFonts w:eastAsia="MS Mincho"/>
          <w:color w:val="000000"/>
          <w:sz w:val="22"/>
          <w:szCs w:val="22"/>
        </w:rPr>
        <w:t xml:space="preserve">and localised </w:t>
      </w:r>
      <w:r w:rsidRPr="00384BB0">
        <w:rPr>
          <w:color w:val="000000"/>
          <w:sz w:val="22"/>
          <w:szCs w:val="22"/>
          <w:lang w:eastAsia="en-GB"/>
        </w:rPr>
        <w:t>Scots Pine (</w:t>
      </w:r>
      <w:r w:rsidRPr="00384BB0">
        <w:rPr>
          <w:i/>
          <w:iCs/>
          <w:color w:val="000000"/>
          <w:sz w:val="22"/>
          <w:szCs w:val="22"/>
          <w:lang w:eastAsia="en-GB"/>
        </w:rPr>
        <w:t>Pinus sylvestris</w:t>
      </w:r>
      <w:r w:rsidRPr="00384BB0">
        <w:rPr>
          <w:color w:val="000000"/>
          <w:sz w:val="22"/>
          <w:szCs w:val="22"/>
          <w:lang w:eastAsia="en-GB"/>
        </w:rPr>
        <w:t>)</w:t>
      </w:r>
      <w:r w:rsidRPr="000F2E10">
        <w:rPr>
          <w:rFonts w:eastAsia="MS Mincho"/>
          <w:color w:val="000000"/>
          <w:sz w:val="22"/>
          <w:szCs w:val="22"/>
        </w:rPr>
        <w:t>.  The understorey includes much Hawthorn (</w:t>
      </w:r>
      <w:r w:rsidRPr="000F2E10">
        <w:rPr>
          <w:rFonts w:eastAsia="MS Mincho"/>
          <w:i/>
          <w:iCs/>
          <w:color w:val="000000"/>
          <w:sz w:val="22"/>
          <w:szCs w:val="22"/>
        </w:rPr>
        <w:t>Crataegus</w:t>
      </w:r>
      <w:r w:rsidRPr="000F2E10">
        <w:rPr>
          <w:rFonts w:eastAsia="MS Mincho"/>
          <w:color w:val="000000"/>
          <w:sz w:val="22"/>
          <w:szCs w:val="22"/>
        </w:rPr>
        <w:t xml:space="preserve"> </w:t>
      </w:r>
      <w:r w:rsidRPr="000F2E10">
        <w:rPr>
          <w:rFonts w:eastAsia="MS Mincho"/>
          <w:i/>
          <w:iCs/>
          <w:color w:val="000000"/>
          <w:sz w:val="22"/>
          <w:szCs w:val="22"/>
        </w:rPr>
        <w:t>monogyna</w:t>
      </w:r>
      <w:r w:rsidRPr="000F2E10">
        <w:rPr>
          <w:rFonts w:eastAsia="MS Mincho"/>
          <w:color w:val="000000"/>
          <w:sz w:val="22"/>
          <w:szCs w:val="22"/>
        </w:rPr>
        <w:t>), Holly (</w:t>
      </w:r>
      <w:r w:rsidRPr="000F2E10">
        <w:rPr>
          <w:rFonts w:eastAsia="MS Mincho"/>
          <w:i/>
          <w:color w:val="000000"/>
          <w:sz w:val="22"/>
          <w:szCs w:val="22"/>
        </w:rPr>
        <w:t>Ilex aquifolium</w:t>
      </w:r>
      <w:r w:rsidRPr="000F2E10">
        <w:rPr>
          <w:rFonts w:eastAsia="MS Mincho"/>
          <w:color w:val="000000"/>
          <w:sz w:val="22"/>
          <w:szCs w:val="22"/>
        </w:rPr>
        <w:t>), young Sycamore (</w:t>
      </w:r>
      <w:r w:rsidRPr="000F2E10">
        <w:rPr>
          <w:rFonts w:eastAsia="MS Mincho"/>
          <w:i/>
          <w:color w:val="000000"/>
          <w:sz w:val="22"/>
          <w:szCs w:val="22"/>
        </w:rPr>
        <w:t>Acer pseudoplatanus</w:t>
      </w:r>
      <w:r w:rsidRPr="000F2E10">
        <w:rPr>
          <w:rFonts w:eastAsia="MS Mincho"/>
          <w:color w:val="000000"/>
          <w:sz w:val="22"/>
          <w:szCs w:val="22"/>
        </w:rPr>
        <w:t>) and Hazel (</w:t>
      </w:r>
      <w:r w:rsidRPr="000F2E10">
        <w:rPr>
          <w:rFonts w:eastAsia="MS Mincho"/>
          <w:i/>
          <w:color w:val="000000"/>
          <w:sz w:val="22"/>
          <w:szCs w:val="22"/>
        </w:rPr>
        <w:t>Corylus avellana</w:t>
      </w:r>
      <w:r w:rsidRPr="000F2E10">
        <w:rPr>
          <w:rFonts w:eastAsia="MS Mincho"/>
          <w:color w:val="000000"/>
          <w:sz w:val="22"/>
          <w:szCs w:val="22"/>
        </w:rPr>
        <w:t>). The flora includes locally abundant Bluebell (</w:t>
      </w:r>
      <w:r w:rsidRPr="000F2E10">
        <w:rPr>
          <w:rFonts w:eastAsia="MS Mincho"/>
          <w:i/>
          <w:iCs/>
          <w:color w:val="000000"/>
          <w:sz w:val="22"/>
          <w:szCs w:val="22"/>
        </w:rPr>
        <w:t>Hyacinthoides</w:t>
      </w:r>
      <w:r w:rsidRPr="000F2E10">
        <w:rPr>
          <w:rFonts w:eastAsia="MS Mincho"/>
          <w:color w:val="000000"/>
          <w:sz w:val="22"/>
          <w:szCs w:val="22"/>
        </w:rPr>
        <w:t xml:space="preserve"> </w:t>
      </w:r>
      <w:r w:rsidRPr="000F2E10">
        <w:rPr>
          <w:rFonts w:eastAsia="MS Mincho"/>
          <w:i/>
          <w:iCs/>
          <w:color w:val="000000"/>
          <w:sz w:val="22"/>
          <w:szCs w:val="22"/>
        </w:rPr>
        <w:t>non</w:t>
      </w:r>
      <w:r w:rsidRPr="000F2E10">
        <w:rPr>
          <w:rFonts w:eastAsia="MS Mincho"/>
          <w:color w:val="000000"/>
          <w:sz w:val="22"/>
          <w:szCs w:val="22"/>
        </w:rPr>
        <w:t>-</w:t>
      </w:r>
      <w:r w:rsidRPr="000F2E10">
        <w:rPr>
          <w:rFonts w:eastAsia="MS Mincho"/>
          <w:i/>
          <w:iCs/>
          <w:color w:val="000000"/>
          <w:sz w:val="22"/>
          <w:szCs w:val="22"/>
        </w:rPr>
        <w:t>scripta</w:t>
      </w:r>
      <w:r w:rsidRPr="000F2E10">
        <w:rPr>
          <w:rFonts w:eastAsia="MS Mincho"/>
          <w:color w:val="000000"/>
          <w:sz w:val="22"/>
          <w:szCs w:val="22"/>
        </w:rPr>
        <w:t>), along with Moschatel (</w:t>
      </w:r>
      <w:r w:rsidRPr="000F2E10">
        <w:rPr>
          <w:rFonts w:eastAsia="MS Mincho"/>
          <w:i/>
          <w:iCs/>
          <w:color w:val="000000"/>
          <w:sz w:val="22"/>
          <w:szCs w:val="22"/>
        </w:rPr>
        <w:t>Adoxa</w:t>
      </w:r>
      <w:r w:rsidRPr="000F2E10">
        <w:rPr>
          <w:rFonts w:eastAsia="MS Mincho"/>
          <w:color w:val="000000"/>
          <w:sz w:val="22"/>
          <w:szCs w:val="22"/>
        </w:rPr>
        <w:t xml:space="preserve"> </w:t>
      </w:r>
      <w:r w:rsidRPr="000F2E10">
        <w:rPr>
          <w:rFonts w:eastAsia="MS Mincho"/>
          <w:i/>
          <w:iCs/>
          <w:color w:val="000000"/>
          <w:sz w:val="22"/>
          <w:szCs w:val="22"/>
        </w:rPr>
        <w:t>moschatellina</w:t>
      </w:r>
      <w:r w:rsidRPr="000F2E10">
        <w:rPr>
          <w:rFonts w:eastAsia="MS Mincho"/>
          <w:color w:val="000000"/>
          <w:sz w:val="22"/>
          <w:szCs w:val="22"/>
        </w:rPr>
        <w:t>), Lesser Celandine (</w:t>
      </w:r>
      <w:r w:rsidRPr="00676096">
        <w:rPr>
          <w:rFonts w:eastAsia="MS Mincho"/>
          <w:i/>
          <w:color w:val="000000"/>
          <w:sz w:val="22"/>
          <w:szCs w:val="22"/>
        </w:rPr>
        <w:t xml:space="preserve">Ficaria </w:t>
      </w:r>
      <w:r w:rsidRPr="00283CDA">
        <w:rPr>
          <w:rFonts w:eastAsia="MS Mincho"/>
          <w:i/>
          <w:color w:val="000000"/>
          <w:sz w:val="22"/>
          <w:szCs w:val="22"/>
        </w:rPr>
        <w:t>verna</w:t>
      </w:r>
      <w:r w:rsidRPr="00283CDA">
        <w:rPr>
          <w:rFonts w:eastAsia="MS Mincho"/>
          <w:color w:val="000000"/>
          <w:sz w:val="22"/>
          <w:szCs w:val="22"/>
        </w:rPr>
        <w:t>), Spindle (</w:t>
      </w:r>
      <w:r w:rsidRPr="00283CDA">
        <w:rPr>
          <w:rFonts w:eastAsia="MS Mincho"/>
          <w:i/>
          <w:color w:val="000000"/>
          <w:sz w:val="22"/>
          <w:szCs w:val="22"/>
        </w:rPr>
        <w:t>Euonymus europaeus</w:t>
      </w:r>
      <w:r w:rsidRPr="00283CDA">
        <w:rPr>
          <w:rFonts w:eastAsia="MS Mincho"/>
          <w:color w:val="000000"/>
          <w:sz w:val="22"/>
          <w:szCs w:val="22"/>
        </w:rPr>
        <w:t>) and Three-nerved Sandwort (</w:t>
      </w:r>
      <w:r w:rsidRPr="00283CDA">
        <w:rPr>
          <w:rFonts w:eastAsia="MS Mincho"/>
          <w:i/>
          <w:color w:val="000000"/>
          <w:sz w:val="22"/>
          <w:szCs w:val="22"/>
        </w:rPr>
        <w:t>Moehringia trinervia</w:t>
      </w:r>
      <w:r w:rsidRPr="00283CDA">
        <w:rPr>
          <w:rFonts w:eastAsia="MS Mincho"/>
          <w:color w:val="000000"/>
          <w:sz w:val="22"/>
          <w:szCs w:val="22"/>
        </w:rPr>
        <w:t>).</w:t>
      </w:r>
    </w:p>
    <w:p w14:paraId="7F6F6FB7" w14:textId="77777777" w:rsidR="005C472D" w:rsidRPr="00283CDA" w:rsidRDefault="005C472D" w:rsidP="005C472D">
      <w:pPr>
        <w:jc w:val="both"/>
        <w:rPr>
          <w:rFonts w:eastAsia="MS Mincho"/>
          <w:color w:val="000000"/>
          <w:sz w:val="22"/>
          <w:szCs w:val="22"/>
        </w:rPr>
      </w:pPr>
    </w:p>
    <w:p w14:paraId="046535D5" w14:textId="77777777" w:rsidR="002609D7" w:rsidRDefault="002609D7">
      <w:pPr>
        <w:rPr>
          <w:rFonts w:eastAsia="MS Mincho"/>
          <w:b/>
          <w:bCs/>
          <w:sz w:val="22"/>
          <w:szCs w:val="22"/>
        </w:rPr>
      </w:pPr>
      <w:r>
        <w:rPr>
          <w:rFonts w:eastAsia="MS Mincho"/>
          <w:b/>
          <w:bCs/>
          <w:sz w:val="22"/>
          <w:szCs w:val="22"/>
        </w:rPr>
        <w:br w:type="page"/>
      </w:r>
    </w:p>
    <w:p w14:paraId="711DBC15" w14:textId="5E7D34F3" w:rsidR="005C472D" w:rsidRPr="00283CDA" w:rsidRDefault="005C472D" w:rsidP="005C472D">
      <w:pPr>
        <w:rPr>
          <w:rFonts w:eastAsia="MS Mincho"/>
          <w:b/>
          <w:bCs/>
          <w:sz w:val="22"/>
          <w:szCs w:val="22"/>
        </w:rPr>
      </w:pPr>
      <w:r w:rsidRPr="00283CDA">
        <w:rPr>
          <w:rFonts w:eastAsia="MS Mincho"/>
          <w:b/>
          <w:bCs/>
          <w:sz w:val="22"/>
          <w:szCs w:val="22"/>
        </w:rPr>
        <w:t>Ownership and Access</w:t>
      </w:r>
    </w:p>
    <w:p w14:paraId="1CC57488" w14:textId="77777777" w:rsidR="005C472D" w:rsidRPr="00E64B17" w:rsidRDefault="005C472D" w:rsidP="005C472D">
      <w:pPr>
        <w:jc w:val="both"/>
        <w:rPr>
          <w:rFonts w:eastAsia="MS Mincho"/>
          <w:bCs/>
          <w:sz w:val="22"/>
          <w:szCs w:val="22"/>
        </w:rPr>
      </w:pPr>
      <w:r w:rsidRPr="00283CDA">
        <w:rPr>
          <w:rFonts w:eastAsia="MS Mincho"/>
          <w:bCs/>
          <w:sz w:val="22"/>
          <w:szCs w:val="22"/>
        </w:rPr>
        <w:t>The site</w:t>
      </w:r>
      <w:r>
        <w:rPr>
          <w:rFonts w:eastAsia="MS Mincho"/>
          <w:bCs/>
          <w:sz w:val="22"/>
          <w:szCs w:val="22"/>
        </w:rPr>
        <w:t xml:space="preserve"> to the east of Cooks Lane</w:t>
      </w:r>
      <w:r w:rsidRPr="00283CDA">
        <w:rPr>
          <w:rFonts w:eastAsia="MS Mincho"/>
          <w:bCs/>
          <w:sz w:val="22"/>
          <w:szCs w:val="22"/>
        </w:rPr>
        <w:t xml:space="preserve"> is </w:t>
      </w:r>
      <w:r>
        <w:rPr>
          <w:rFonts w:eastAsia="MS Mincho"/>
          <w:bCs/>
          <w:sz w:val="22"/>
          <w:szCs w:val="22"/>
        </w:rPr>
        <w:t>own</w:t>
      </w:r>
      <w:r w:rsidRPr="00283CDA">
        <w:rPr>
          <w:rFonts w:eastAsia="MS Mincho"/>
          <w:bCs/>
          <w:sz w:val="22"/>
          <w:szCs w:val="22"/>
        </w:rPr>
        <w:t xml:space="preserve">ed by </w:t>
      </w:r>
      <w:r>
        <w:rPr>
          <w:rFonts w:eastAsia="MS Mincho"/>
          <w:bCs/>
          <w:sz w:val="22"/>
          <w:szCs w:val="22"/>
        </w:rPr>
        <w:t>Anglian Water Services and</w:t>
      </w:r>
      <w:r w:rsidRPr="00283CDA">
        <w:rPr>
          <w:rFonts w:eastAsia="MS Mincho"/>
          <w:bCs/>
          <w:sz w:val="22"/>
          <w:szCs w:val="22"/>
        </w:rPr>
        <w:t xml:space="preserve"> managed by Essex Wildlife Trust. </w:t>
      </w:r>
      <w:r>
        <w:rPr>
          <w:rFonts w:eastAsia="MS Mincho"/>
          <w:bCs/>
          <w:sz w:val="22"/>
          <w:szCs w:val="22"/>
        </w:rPr>
        <w:t>Cooks Lane is a public footpath and t</w:t>
      </w:r>
      <w:r w:rsidRPr="00283CDA">
        <w:rPr>
          <w:rFonts w:eastAsia="MS Mincho"/>
          <w:bCs/>
          <w:sz w:val="22"/>
          <w:szCs w:val="22"/>
        </w:rPr>
        <w:t xml:space="preserve">here is </w:t>
      </w:r>
      <w:r>
        <w:rPr>
          <w:rFonts w:eastAsia="MS Mincho"/>
          <w:bCs/>
          <w:sz w:val="22"/>
          <w:szCs w:val="22"/>
        </w:rPr>
        <w:t xml:space="preserve">wider </w:t>
      </w:r>
      <w:r w:rsidRPr="00283CDA">
        <w:rPr>
          <w:rFonts w:eastAsia="MS Mincho"/>
          <w:bCs/>
          <w:sz w:val="22"/>
          <w:szCs w:val="22"/>
        </w:rPr>
        <w:t xml:space="preserve">public access </w:t>
      </w:r>
      <w:r>
        <w:rPr>
          <w:rFonts w:eastAsia="MS Mincho"/>
          <w:bCs/>
          <w:sz w:val="22"/>
          <w:szCs w:val="22"/>
        </w:rPr>
        <w:t>via permissive paths</w:t>
      </w:r>
      <w:r w:rsidRPr="00283CDA">
        <w:rPr>
          <w:rFonts w:eastAsia="MS Mincho"/>
          <w:bCs/>
          <w:sz w:val="22"/>
          <w:szCs w:val="22"/>
        </w:rPr>
        <w:t>.</w:t>
      </w:r>
    </w:p>
    <w:p w14:paraId="5E144578" w14:textId="77777777" w:rsidR="005C472D" w:rsidRDefault="005C472D" w:rsidP="005C472D">
      <w:pPr>
        <w:tabs>
          <w:tab w:val="left" w:pos="4480"/>
        </w:tabs>
        <w:rPr>
          <w:b/>
          <w:bCs/>
          <w:sz w:val="22"/>
          <w:szCs w:val="22"/>
        </w:rPr>
      </w:pPr>
    </w:p>
    <w:p w14:paraId="4AB9F20C" w14:textId="77777777" w:rsidR="005C472D" w:rsidRPr="00283CDA" w:rsidRDefault="005C472D" w:rsidP="005C472D">
      <w:pPr>
        <w:tabs>
          <w:tab w:val="left" w:pos="4480"/>
        </w:tabs>
        <w:rPr>
          <w:b/>
          <w:bCs/>
          <w:sz w:val="22"/>
          <w:szCs w:val="22"/>
        </w:rPr>
      </w:pPr>
      <w:r w:rsidRPr="00283CDA">
        <w:rPr>
          <w:b/>
          <w:bCs/>
          <w:sz w:val="22"/>
          <w:szCs w:val="22"/>
        </w:rPr>
        <w:t xml:space="preserve">Habitats of Principal Importance in </w:t>
      </w:r>
      <w:r>
        <w:rPr>
          <w:b/>
          <w:bCs/>
          <w:sz w:val="22"/>
          <w:szCs w:val="22"/>
        </w:rPr>
        <w:t>England</w:t>
      </w:r>
      <w:r w:rsidRPr="00283CDA">
        <w:rPr>
          <w:b/>
          <w:bCs/>
          <w:sz w:val="22"/>
          <w:szCs w:val="22"/>
        </w:rPr>
        <w:t xml:space="preserve"> </w:t>
      </w:r>
    </w:p>
    <w:p w14:paraId="5A878DF3" w14:textId="77777777" w:rsidR="005C472D" w:rsidRDefault="005C472D" w:rsidP="005C472D">
      <w:pPr>
        <w:rPr>
          <w:sz w:val="22"/>
          <w:szCs w:val="22"/>
        </w:rPr>
      </w:pPr>
      <w:r w:rsidRPr="00283CDA">
        <w:rPr>
          <w:sz w:val="22"/>
          <w:szCs w:val="22"/>
        </w:rPr>
        <w:t>L</w:t>
      </w:r>
      <w:r>
        <w:rPr>
          <w:sz w:val="22"/>
          <w:szCs w:val="22"/>
        </w:rPr>
        <w:t>owland Mixed Deciduous Woodland</w:t>
      </w:r>
    </w:p>
    <w:p w14:paraId="1D5D8A15" w14:textId="77777777" w:rsidR="005C472D" w:rsidRPr="00283CDA" w:rsidRDefault="005C472D" w:rsidP="005C472D">
      <w:pPr>
        <w:rPr>
          <w:sz w:val="22"/>
          <w:szCs w:val="22"/>
        </w:rPr>
      </w:pPr>
      <w:r w:rsidRPr="00283CDA">
        <w:rPr>
          <w:sz w:val="22"/>
          <w:szCs w:val="22"/>
        </w:rPr>
        <w:t>Lowland Dry Acid Grassland</w:t>
      </w:r>
    </w:p>
    <w:p w14:paraId="28870333" w14:textId="77777777" w:rsidR="005C472D" w:rsidRPr="00283CDA" w:rsidRDefault="005C472D" w:rsidP="005C472D">
      <w:pPr>
        <w:rPr>
          <w:rFonts w:eastAsia="MS Mincho"/>
          <w:b/>
          <w:bCs/>
          <w:sz w:val="22"/>
          <w:szCs w:val="22"/>
        </w:rPr>
      </w:pPr>
    </w:p>
    <w:p w14:paraId="5E927E83" w14:textId="77777777" w:rsidR="005C472D" w:rsidRPr="00283CDA" w:rsidRDefault="005C472D" w:rsidP="005C472D">
      <w:pPr>
        <w:rPr>
          <w:rFonts w:eastAsia="MS Mincho"/>
          <w:b/>
          <w:bCs/>
          <w:sz w:val="22"/>
          <w:szCs w:val="22"/>
        </w:rPr>
      </w:pPr>
      <w:r w:rsidRPr="00283CDA">
        <w:rPr>
          <w:rFonts w:eastAsia="MS Mincho"/>
          <w:b/>
          <w:bCs/>
          <w:sz w:val="22"/>
          <w:szCs w:val="22"/>
        </w:rPr>
        <w:t xml:space="preserve">Selection </w:t>
      </w:r>
      <w:r>
        <w:rPr>
          <w:rFonts w:eastAsia="MS Mincho"/>
          <w:b/>
          <w:bCs/>
          <w:sz w:val="22"/>
          <w:szCs w:val="22"/>
        </w:rPr>
        <w:t>Criteria</w:t>
      </w:r>
    </w:p>
    <w:p w14:paraId="350C5044" w14:textId="77777777" w:rsidR="005C472D" w:rsidRPr="00283CDA" w:rsidRDefault="005C472D" w:rsidP="005C472D">
      <w:pPr>
        <w:rPr>
          <w:rFonts w:eastAsia="MS Mincho"/>
          <w:sz w:val="22"/>
          <w:szCs w:val="22"/>
        </w:rPr>
      </w:pPr>
      <w:r w:rsidRPr="00283CDA">
        <w:rPr>
          <w:rFonts w:eastAsia="MS Mincho"/>
          <w:sz w:val="22"/>
          <w:szCs w:val="22"/>
        </w:rPr>
        <w:t>HC1 – Ancient Woodland Sites</w:t>
      </w:r>
    </w:p>
    <w:p w14:paraId="34701107" w14:textId="77777777" w:rsidR="005C472D" w:rsidRPr="00283CDA" w:rsidRDefault="005C472D" w:rsidP="005C472D">
      <w:pPr>
        <w:rPr>
          <w:rFonts w:eastAsia="MS Mincho"/>
          <w:sz w:val="22"/>
          <w:szCs w:val="22"/>
        </w:rPr>
      </w:pPr>
      <w:r w:rsidRPr="00283CDA">
        <w:rPr>
          <w:rFonts w:eastAsia="MS Mincho"/>
          <w:sz w:val="22"/>
          <w:szCs w:val="22"/>
        </w:rPr>
        <w:t>HC2 – Lowland Mixed Deciduous Woodland on Non-ancient Sites</w:t>
      </w:r>
    </w:p>
    <w:p w14:paraId="4A4A0898" w14:textId="77777777" w:rsidR="005C472D" w:rsidRPr="00283CDA" w:rsidRDefault="005C472D" w:rsidP="005C472D">
      <w:pPr>
        <w:rPr>
          <w:rFonts w:eastAsia="MS Mincho"/>
          <w:sz w:val="22"/>
          <w:szCs w:val="22"/>
        </w:rPr>
      </w:pPr>
      <w:r w:rsidRPr="00283CDA">
        <w:rPr>
          <w:rFonts w:eastAsia="MS Mincho"/>
          <w:sz w:val="22"/>
          <w:szCs w:val="22"/>
        </w:rPr>
        <w:t>HC13 – Heathland and Acid Grassland</w:t>
      </w:r>
    </w:p>
    <w:p w14:paraId="15387AE6" w14:textId="77777777" w:rsidR="005C472D" w:rsidRPr="00283CDA" w:rsidRDefault="005C472D" w:rsidP="005C472D">
      <w:pPr>
        <w:rPr>
          <w:rFonts w:eastAsia="MS Mincho"/>
          <w:sz w:val="22"/>
          <w:szCs w:val="22"/>
        </w:rPr>
      </w:pPr>
    </w:p>
    <w:p w14:paraId="32CF8E91" w14:textId="77777777" w:rsidR="005C472D" w:rsidRPr="00283CDA" w:rsidRDefault="005C472D" w:rsidP="005C472D">
      <w:pPr>
        <w:rPr>
          <w:rFonts w:eastAsia="MS Mincho"/>
          <w:b/>
          <w:sz w:val="22"/>
          <w:szCs w:val="22"/>
        </w:rPr>
      </w:pPr>
      <w:r>
        <w:rPr>
          <w:rFonts w:eastAsia="MS Mincho"/>
          <w:b/>
          <w:color w:val="000000"/>
          <w:sz w:val="22"/>
          <w:szCs w:val="22"/>
        </w:rPr>
        <w:t>Rationale</w:t>
      </w:r>
    </w:p>
    <w:p w14:paraId="5F9D0F50" w14:textId="77777777" w:rsidR="005C472D" w:rsidRPr="00283CDA" w:rsidRDefault="005C472D" w:rsidP="005C472D">
      <w:pPr>
        <w:jc w:val="both"/>
        <w:rPr>
          <w:rFonts w:eastAsia="MS Mincho"/>
          <w:sz w:val="22"/>
          <w:szCs w:val="22"/>
        </w:rPr>
      </w:pPr>
      <w:r w:rsidRPr="00283CDA">
        <w:rPr>
          <w:rFonts w:eastAsia="MS Mincho"/>
          <w:sz w:val="22"/>
          <w:szCs w:val="22"/>
        </w:rPr>
        <w:t>This woodland appears to be at least in part ancient, based on the presence of some large standards and associated ground flora,</w:t>
      </w:r>
      <w:r>
        <w:rPr>
          <w:rFonts w:eastAsia="MS Mincho"/>
          <w:sz w:val="22"/>
          <w:szCs w:val="22"/>
        </w:rPr>
        <w:t xml:space="preserve"> although parts of the woodland are </w:t>
      </w:r>
      <w:r w:rsidRPr="00283CDA">
        <w:rPr>
          <w:rFonts w:eastAsia="MS Mincho"/>
          <w:sz w:val="22"/>
          <w:szCs w:val="22"/>
        </w:rPr>
        <w:t xml:space="preserve">more recent satisfying the HC2 criteria for Lowland Mixed Deciduous Woodland.  Lexden Gathering Grounds contains grassland that </w:t>
      </w:r>
      <w:r w:rsidRPr="00283CDA">
        <w:rPr>
          <w:rFonts w:eastAsia="Calibri"/>
          <w:bCs/>
          <w:sz w:val="22"/>
          <w:szCs w:val="22"/>
        </w:rPr>
        <w:t xml:space="preserve">satisfies the </w:t>
      </w:r>
      <w:r>
        <w:rPr>
          <w:rFonts w:eastAsia="Calibri"/>
          <w:bCs/>
          <w:sz w:val="22"/>
          <w:szCs w:val="22"/>
        </w:rPr>
        <w:t xml:space="preserve">description of the </w:t>
      </w:r>
      <w:r w:rsidRPr="00283CDA">
        <w:rPr>
          <w:rFonts w:eastAsia="Calibri"/>
          <w:bCs/>
          <w:sz w:val="22"/>
          <w:szCs w:val="22"/>
        </w:rPr>
        <w:t>Lowland Dry Acid Grassland Habitats of Principal Importance in England</w:t>
      </w:r>
      <w:r>
        <w:rPr>
          <w:rFonts w:eastAsia="Calibri"/>
          <w:bCs/>
          <w:sz w:val="22"/>
          <w:szCs w:val="22"/>
        </w:rPr>
        <w:t>.</w:t>
      </w:r>
    </w:p>
    <w:p w14:paraId="27616A92" w14:textId="77777777" w:rsidR="005C472D" w:rsidRPr="00283CDA" w:rsidRDefault="005C472D" w:rsidP="005C472D">
      <w:pPr>
        <w:rPr>
          <w:rFonts w:eastAsia="MS Mincho"/>
          <w:sz w:val="22"/>
          <w:szCs w:val="22"/>
        </w:rPr>
      </w:pPr>
    </w:p>
    <w:p w14:paraId="5F423C34" w14:textId="77777777" w:rsidR="005C472D" w:rsidRPr="00283CDA" w:rsidRDefault="005C472D" w:rsidP="005C472D">
      <w:pPr>
        <w:rPr>
          <w:rFonts w:eastAsia="MS Mincho"/>
          <w:b/>
          <w:sz w:val="22"/>
          <w:szCs w:val="22"/>
        </w:rPr>
      </w:pPr>
      <w:r w:rsidRPr="00283CDA">
        <w:rPr>
          <w:rFonts w:eastAsia="MS Mincho"/>
          <w:b/>
          <w:sz w:val="22"/>
          <w:szCs w:val="22"/>
        </w:rPr>
        <w:t xml:space="preserve">Condition </w:t>
      </w:r>
      <w:r>
        <w:rPr>
          <w:rFonts w:eastAsia="MS Mincho"/>
          <w:b/>
          <w:sz w:val="22"/>
          <w:szCs w:val="22"/>
        </w:rPr>
        <w:t>Statement</w:t>
      </w:r>
    </w:p>
    <w:p w14:paraId="0B0C7694" w14:textId="77777777" w:rsidR="005C472D" w:rsidRPr="00283CDA" w:rsidRDefault="005C472D" w:rsidP="005C472D">
      <w:pPr>
        <w:rPr>
          <w:bCs/>
          <w:sz w:val="22"/>
          <w:szCs w:val="22"/>
        </w:rPr>
      </w:pPr>
      <w:r w:rsidRPr="00283CDA">
        <w:rPr>
          <w:bCs/>
          <w:sz w:val="22"/>
          <w:szCs w:val="22"/>
        </w:rPr>
        <w:t>Favourable</w:t>
      </w:r>
      <w:r>
        <w:rPr>
          <w:bCs/>
          <w:sz w:val="22"/>
          <w:szCs w:val="22"/>
        </w:rPr>
        <w:t>, declining</w:t>
      </w:r>
    </w:p>
    <w:p w14:paraId="782DBD84" w14:textId="77777777" w:rsidR="005C472D" w:rsidRPr="00283CDA" w:rsidRDefault="005C472D" w:rsidP="005C472D">
      <w:pPr>
        <w:rPr>
          <w:rFonts w:eastAsia="MS Mincho"/>
          <w:sz w:val="22"/>
          <w:szCs w:val="22"/>
        </w:rPr>
      </w:pPr>
    </w:p>
    <w:p w14:paraId="0DCC622C" w14:textId="77777777" w:rsidR="005C472D" w:rsidRPr="00283CDA" w:rsidRDefault="005C472D" w:rsidP="005C472D">
      <w:pPr>
        <w:rPr>
          <w:rFonts w:eastAsia="MS Mincho"/>
          <w:b/>
          <w:sz w:val="22"/>
          <w:szCs w:val="22"/>
        </w:rPr>
      </w:pPr>
      <w:r w:rsidRPr="00283CDA">
        <w:rPr>
          <w:rFonts w:eastAsia="MS Mincho"/>
          <w:b/>
          <w:sz w:val="22"/>
          <w:szCs w:val="22"/>
        </w:rPr>
        <w:t>Management Issues</w:t>
      </w:r>
    </w:p>
    <w:p w14:paraId="74DEF724" w14:textId="77777777" w:rsidR="005C472D" w:rsidRDefault="005C472D" w:rsidP="005C472D">
      <w:pPr>
        <w:jc w:val="both"/>
        <w:rPr>
          <w:sz w:val="22"/>
        </w:rPr>
      </w:pPr>
      <w:r>
        <w:rPr>
          <w:rFonts w:eastAsia="MS Mincho"/>
          <w:sz w:val="22"/>
        </w:rPr>
        <w:t xml:space="preserve">The spread of scrub within the grassland areas should be controlled through targeted scrub clearance, rather than large-scale flailing.  Woodland management should aim to remove Sycamore as well as Scots Pines although a small number of the latter could be retained having some value for bird species. Some selective felling would help </w:t>
      </w:r>
      <w:r w:rsidRPr="00155983">
        <w:rPr>
          <w:rFonts w:eastAsia="Calibri"/>
          <w:bCs/>
          <w:sz w:val="22"/>
          <w:szCs w:val="22"/>
        </w:rPr>
        <w:t xml:space="preserve">diversify the age structure of the woodland and </w:t>
      </w:r>
      <w:r>
        <w:rPr>
          <w:rFonts w:eastAsia="Calibri"/>
          <w:bCs/>
          <w:sz w:val="22"/>
          <w:szCs w:val="22"/>
        </w:rPr>
        <w:t xml:space="preserve">scrub and </w:t>
      </w:r>
      <w:r w:rsidRPr="00155983">
        <w:rPr>
          <w:rFonts w:eastAsia="Calibri"/>
          <w:bCs/>
          <w:sz w:val="22"/>
          <w:szCs w:val="22"/>
        </w:rPr>
        <w:t xml:space="preserve">reinstate some open habitats.  </w:t>
      </w:r>
    </w:p>
    <w:p w14:paraId="28BC1305" w14:textId="77777777" w:rsidR="005C472D" w:rsidRPr="00283CDA" w:rsidRDefault="005C472D" w:rsidP="005C472D">
      <w:pPr>
        <w:rPr>
          <w:rFonts w:eastAsia="MS Mincho"/>
          <w:sz w:val="22"/>
          <w:szCs w:val="22"/>
        </w:rPr>
      </w:pPr>
    </w:p>
    <w:p w14:paraId="523272DE" w14:textId="77777777" w:rsidR="005C472D" w:rsidRPr="00283CDA" w:rsidRDefault="005C472D" w:rsidP="005C472D">
      <w:pPr>
        <w:tabs>
          <w:tab w:val="left" w:pos="4520"/>
        </w:tabs>
        <w:rPr>
          <w:b/>
          <w:sz w:val="22"/>
          <w:szCs w:val="22"/>
        </w:rPr>
      </w:pPr>
      <w:r w:rsidRPr="00283CDA">
        <w:rPr>
          <w:b/>
          <w:sz w:val="22"/>
          <w:szCs w:val="22"/>
        </w:rPr>
        <w:t>Review Schedule</w:t>
      </w:r>
    </w:p>
    <w:p w14:paraId="746D967F" w14:textId="77777777" w:rsidR="005C472D" w:rsidRPr="00283CDA" w:rsidRDefault="005C472D" w:rsidP="005C472D">
      <w:pPr>
        <w:tabs>
          <w:tab w:val="left" w:pos="4520"/>
        </w:tabs>
        <w:rPr>
          <w:sz w:val="22"/>
          <w:szCs w:val="22"/>
        </w:rPr>
      </w:pPr>
      <w:r w:rsidRPr="00283CDA">
        <w:rPr>
          <w:sz w:val="22"/>
          <w:szCs w:val="22"/>
        </w:rPr>
        <w:t>Site Selected: 1991 (in part)</w:t>
      </w:r>
      <w:r w:rsidRPr="00283CDA">
        <w:rPr>
          <w:sz w:val="22"/>
          <w:szCs w:val="22"/>
        </w:rPr>
        <w:tab/>
      </w:r>
    </w:p>
    <w:p w14:paraId="2B337CE6" w14:textId="77777777" w:rsidR="005C472D" w:rsidRPr="00283CDA" w:rsidRDefault="005C472D" w:rsidP="005C472D">
      <w:pPr>
        <w:rPr>
          <w:sz w:val="22"/>
          <w:szCs w:val="22"/>
        </w:rPr>
      </w:pPr>
      <w:r w:rsidRPr="00283CDA">
        <w:rPr>
          <w:bCs/>
          <w:sz w:val="22"/>
          <w:szCs w:val="22"/>
        </w:rPr>
        <w:t>Reviewed</w:t>
      </w:r>
      <w:r w:rsidRPr="00283CDA">
        <w:rPr>
          <w:sz w:val="22"/>
          <w:szCs w:val="22"/>
        </w:rPr>
        <w:t>: 2008; 2015</w:t>
      </w:r>
      <w:r>
        <w:rPr>
          <w:sz w:val="22"/>
          <w:szCs w:val="22"/>
        </w:rPr>
        <w:t xml:space="preserve"> (no change)</w:t>
      </w:r>
    </w:p>
    <w:p w14:paraId="714B59A5" w14:textId="77777777" w:rsidR="005C472D" w:rsidRDefault="005C472D">
      <w:pPr>
        <w:rPr>
          <w:rFonts w:eastAsia="MS Mincho"/>
          <w:b/>
          <w:bCs/>
        </w:rPr>
      </w:pPr>
      <w:r>
        <w:rPr>
          <w:rFonts w:eastAsia="MS Mincho"/>
          <w:b/>
          <w:bCs/>
        </w:rPr>
        <w:br w:type="page"/>
      </w:r>
    </w:p>
    <w:p w14:paraId="72BB03D4" w14:textId="77777777" w:rsidR="005C472D" w:rsidRDefault="005C472D" w:rsidP="005C472D">
      <w:pPr>
        <w:jc w:val="center"/>
        <w:rPr>
          <w:rFonts w:eastAsia="MS Mincho"/>
          <w:b/>
          <w:bCs/>
        </w:rPr>
      </w:pPr>
      <w:r w:rsidRPr="00506252">
        <w:rPr>
          <w:rFonts w:eastAsia="MS Mincho"/>
          <w:b/>
          <w:bCs/>
        </w:rPr>
        <w:t>Co83 Pitchbury Wood</w:t>
      </w:r>
      <w:r>
        <w:rPr>
          <w:rFonts w:eastAsia="MS Mincho"/>
          <w:b/>
          <w:bCs/>
        </w:rPr>
        <w:t>, Great Horkesley</w:t>
      </w:r>
      <w:r w:rsidRPr="00506252">
        <w:rPr>
          <w:rFonts w:eastAsia="MS Mincho"/>
          <w:b/>
          <w:bCs/>
        </w:rPr>
        <w:t xml:space="preserve"> (18.2ha) TL 966293</w:t>
      </w:r>
    </w:p>
    <w:p w14:paraId="0B8EC3A5" w14:textId="77777777" w:rsidR="005C472D" w:rsidRPr="00506252" w:rsidRDefault="005C472D" w:rsidP="005C472D">
      <w:pPr>
        <w:jc w:val="center"/>
        <w:rPr>
          <w:rFonts w:eastAsia="MS Mincho"/>
          <w:b/>
          <w:bCs/>
        </w:rPr>
      </w:pPr>
    </w:p>
    <w:p w14:paraId="7EF44C82" w14:textId="77777777" w:rsidR="005C472D" w:rsidRPr="00506252" w:rsidRDefault="005C472D" w:rsidP="005C472D">
      <w:pPr>
        <w:rPr>
          <w:sz w:val="18"/>
          <w:szCs w:val="18"/>
        </w:rPr>
      </w:pPr>
      <w:r>
        <w:rPr>
          <w:rFonts w:ascii="Courier New" w:hAnsi="Courier New" w:cs="Courier New"/>
          <w:noProof/>
          <w:sz w:val="20"/>
          <w:szCs w:val="20"/>
          <w:lang w:eastAsia="en-GB"/>
        </w:rPr>
        <w:drawing>
          <wp:inline distT="0" distB="0" distL="0" distR="0" wp14:anchorId="7428B263" wp14:editId="16212ABB">
            <wp:extent cx="5991225" cy="4436192"/>
            <wp:effectExtent l="19050" t="19050" r="9525" b="21590"/>
            <wp:docPr id="83" name="Picture 83" descr="\\MADEAL\Users\Martin\Documents\EECOS\CURRENT (Home 14-12-12)\2015 10 - Colchester LoWS\Mapping\Co8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DEAL\Users\Martin\Documents\EECOS\CURRENT (Home 14-12-12)\2015 10 - Colchester LoWS\Mapping\Co83.em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89758" cy="4435106"/>
                    </a:xfrm>
                    <a:prstGeom prst="rect">
                      <a:avLst/>
                    </a:prstGeom>
                    <a:noFill/>
                    <a:ln w="9525">
                      <a:solidFill>
                        <a:srgbClr val="000000"/>
                      </a:solidFill>
                      <a:miter lim="800000"/>
                      <a:headEnd/>
                      <a:tailEnd/>
                    </a:ln>
                  </pic:spPr>
                </pic:pic>
              </a:graphicData>
            </a:graphic>
          </wp:inline>
        </w:drawing>
      </w:r>
    </w:p>
    <w:p w14:paraId="02AAF03B" w14:textId="2EB9F730" w:rsidR="005C472D" w:rsidRPr="00506252" w:rsidRDefault="005C472D" w:rsidP="005C472D">
      <w:pPr>
        <w:jc w:val="center"/>
        <w:rPr>
          <w:rFonts w:eastAsia="MS Mincho"/>
          <w:b/>
          <w:bCs/>
          <w:sz w:val="16"/>
          <w:szCs w:val="16"/>
        </w:rPr>
      </w:pPr>
      <w:r w:rsidRPr="00506252">
        <w:rPr>
          <w:sz w:val="16"/>
          <w:szCs w:val="16"/>
        </w:rPr>
        <w:t xml:space="preserve">Reproduced from the Ordnance Survey® mapping by permission of Ordnance Survey® on behalf of The Controller of Her Majesty’s Stationery </w:t>
      </w:r>
      <w:r>
        <w:rPr>
          <w:sz w:val="16"/>
          <w:szCs w:val="16"/>
        </w:rPr>
        <w:t xml:space="preserve">Office.  </w:t>
      </w:r>
      <w:r w:rsidRPr="00506252">
        <w:rPr>
          <w:sz w:val="16"/>
          <w:szCs w:val="16"/>
        </w:rPr>
        <w:t>© Crown Copyright.   Licence number AL 110020327</w:t>
      </w:r>
    </w:p>
    <w:p w14:paraId="72CEBF67" w14:textId="77777777" w:rsidR="005C472D" w:rsidRPr="00506252" w:rsidRDefault="005C472D" w:rsidP="005C472D">
      <w:pPr>
        <w:jc w:val="both"/>
        <w:rPr>
          <w:rFonts w:eastAsia="MS Mincho"/>
          <w:b/>
          <w:bCs/>
          <w:sz w:val="22"/>
          <w:szCs w:val="22"/>
        </w:rPr>
      </w:pPr>
    </w:p>
    <w:p w14:paraId="0091C690" w14:textId="77777777" w:rsidR="005C472D" w:rsidRPr="00506252" w:rsidRDefault="005C472D" w:rsidP="005C472D">
      <w:pPr>
        <w:jc w:val="both"/>
        <w:rPr>
          <w:rFonts w:eastAsia="MS Mincho"/>
          <w:sz w:val="22"/>
          <w:szCs w:val="22"/>
        </w:rPr>
      </w:pPr>
      <w:r w:rsidRPr="00506252">
        <w:rPr>
          <w:rFonts w:eastAsia="MS Mincho"/>
          <w:sz w:val="22"/>
          <w:szCs w:val="22"/>
        </w:rPr>
        <w:t>Pitchbury Wood is an ancient woodland, the main central core of which has been largely replanted, historically with conifers and in turn replaced by young plantations of Silver Birch (</w:t>
      </w:r>
      <w:r w:rsidRPr="00506252">
        <w:rPr>
          <w:rFonts w:eastAsia="MS Mincho"/>
          <w:i/>
          <w:iCs/>
          <w:sz w:val="22"/>
          <w:szCs w:val="22"/>
        </w:rPr>
        <w:t>Betula pendula</w:t>
      </w:r>
      <w:r w:rsidRPr="00506252">
        <w:rPr>
          <w:rFonts w:eastAsia="MS Mincho"/>
          <w:sz w:val="22"/>
          <w:szCs w:val="22"/>
        </w:rPr>
        <w:t>), Pedunculate Oak (</w:t>
      </w:r>
      <w:r w:rsidRPr="00506252">
        <w:rPr>
          <w:rFonts w:eastAsia="MS Mincho"/>
          <w:i/>
          <w:sz w:val="22"/>
          <w:szCs w:val="22"/>
        </w:rPr>
        <w:t>Quercus robur</w:t>
      </w:r>
      <w:r w:rsidRPr="00506252">
        <w:rPr>
          <w:rFonts w:eastAsia="MS Mincho"/>
          <w:sz w:val="22"/>
          <w:szCs w:val="22"/>
        </w:rPr>
        <w:t>) and Sweet Chestnut (</w:t>
      </w:r>
      <w:r w:rsidRPr="00506252">
        <w:rPr>
          <w:rFonts w:eastAsia="MS Mincho"/>
          <w:i/>
          <w:iCs/>
          <w:sz w:val="22"/>
          <w:szCs w:val="22"/>
        </w:rPr>
        <w:t>Castanea sativa</w:t>
      </w:r>
      <w:r w:rsidRPr="00506252">
        <w:rPr>
          <w:rFonts w:eastAsia="MS Mincho"/>
          <w:sz w:val="22"/>
          <w:szCs w:val="22"/>
        </w:rPr>
        <w:t>).  The peripheral areas are in marked contrast to the younger planation, retaining large Pedunculate Oak and Ash (</w:t>
      </w:r>
      <w:r w:rsidRPr="00506252">
        <w:rPr>
          <w:rFonts w:eastAsia="MS Mincho"/>
          <w:i/>
          <w:sz w:val="22"/>
          <w:szCs w:val="22"/>
        </w:rPr>
        <w:t>Fraxinus excelsior</w:t>
      </w:r>
      <w:r w:rsidRPr="00506252">
        <w:rPr>
          <w:rFonts w:eastAsia="MS Mincho"/>
          <w:sz w:val="22"/>
          <w:szCs w:val="22"/>
        </w:rPr>
        <w:t>) standards over Hazel (</w:t>
      </w:r>
      <w:r w:rsidRPr="00506252">
        <w:rPr>
          <w:rFonts w:eastAsia="MS Mincho"/>
          <w:i/>
          <w:sz w:val="22"/>
          <w:szCs w:val="22"/>
        </w:rPr>
        <w:t>Corylus avellana</w:t>
      </w:r>
      <w:r w:rsidRPr="00506252">
        <w:rPr>
          <w:rFonts w:eastAsia="MS Mincho"/>
          <w:sz w:val="22"/>
          <w:szCs w:val="22"/>
        </w:rPr>
        <w:t xml:space="preserve">) coppice, giving way to old Sweet Chestnut coppice with birch standards towards the south of the site.  </w:t>
      </w:r>
    </w:p>
    <w:p w14:paraId="737B3B55" w14:textId="77777777" w:rsidR="005C472D" w:rsidRPr="00506252" w:rsidRDefault="005C472D" w:rsidP="005C472D">
      <w:pPr>
        <w:jc w:val="both"/>
        <w:rPr>
          <w:rFonts w:eastAsia="MS Mincho"/>
          <w:sz w:val="22"/>
          <w:szCs w:val="22"/>
        </w:rPr>
      </w:pPr>
    </w:p>
    <w:p w14:paraId="59A00E7C" w14:textId="77777777" w:rsidR="005C472D" w:rsidRPr="00506252" w:rsidRDefault="005C472D" w:rsidP="005C472D">
      <w:pPr>
        <w:jc w:val="both"/>
        <w:rPr>
          <w:rFonts w:eastAsia="MS Mincho"/>
          <w:sz w:val="22"/>
          <w:szCs w:val="22"/>
        </w:rPr>
      </w:pPr>
      <w:r w:rsidRPr="00506252">
        <w:rPr>
          <w:rFonts w:eastAsia="MS Mincho"/>
          <w:sz w:val="22"/>
          <w:szCs w:val="22"/>
        </w:rPr>
        <w:t>The ground flora is typified by Bracken (</w:t>
      </w:r>
      <w:r w:rsidRPr="00506252">
        <w:rPr>
          <w:rFonts w:eastAsia="MS Mincho"/>
          <w:i/>
          <w:sz w:val="22"/>
          <w:szCs w:val="22"/>
        </w:rPr>
        <w:t>Pteridium aquilinum</w:t>
      </w:r>
      <w:r w:rsidRPr="00506252">
        <w:rPr>
          <w:rFonts w:eastAsia="MS Mincho"/>
          <w:sz w:val="22"/>
          <w:szCs w:val="22"/>
        </w:rPr>
        <w:t xml:space="preserve">), </w:t>
      </w:r>
      <w:r w:rsidRPr="00506252">
        <w:rPr>
          <w:color w:val="000000"/>
          <w:sz w:val="22"/>
          <w:szCs w:val="22"/>
          <w:lang w:eastAsia="en-GB"/>
        </w:rPr>
        <w:t>Foxglove (</w:t>
      </w:r>
      <w:r w:rsidRPr="00506252">
        <w:rPr>
          <w:i/>
          <w:iCs/>
          <w:color w:val="000000"/>
          <w:sz w:val="22"/>
          <w:szCs w:val="22"/>
          <w:lang w:eastAsia="en-GB"/>
        </w:rPr>
        <w:t>Digitalis purpurea</w:t>
      </w:r>
      <w:r w:rsidRPr="00506252">
        <w:rPr>
          <w:color w:val="000000"/>
          <w:sz w:val="22"/>
          <w:szCs w:val="22"/>
          <w:lang w:eastAsia="en-GB"/>
        </w:rPr>
        <w:t>), Male-fern (</w:t>
      </w:r>
      <w:r w:rsidRPr="00506252">
        <w:rPr>
          <w:i/>
          <w:iCs/>
          <w:color w:val="000000"/>
          <w:sz w:val="22"/>
          <w:szCs w:val="22"/>
          <w:lang w:eastAsia="en-GB"/>
        </w:rPr>
        <w:t>Dryopteris filix-mas</w:t>
      </w:r>
      <w:r w:rsidRPr="00506252">
        <w:rPr>
          <w:color w:val="000000"/>
          <w:sz w:val="22"/>
          <w:szCs w:val="22"/>
          <w:lang w:eastAsia="en-GB"/>
        </w:rPr>
        <w:t xml:space="preserve">) </w:t>
      </w:r>
      <w:r w:rsidRPr="00506252">
        <w:rPr>
          <w:rFonts w:eastAsia="MS Mincho"/>
          <w:sz w:val="22"/>
          <w:szCs w:val="22"/>
        </w:rPr>
        <w:t>and Bluebell (</w:t>
      </w:r>
      <w:r w:rsidRPr="00506252">
        <w:rPr>
          <w:rFonts w:eastAsia="MS Mincho"/>
          <w:i/>
          <w:sz w:val="22"/>
          <w:szCs w:val="22"/>
        </w:rPr>
        <w:t>Hyacinthoides non-scripta</w:t>
      </w:r>
      <w:r w:rsidRPr="00506252">
        <w:rPr>
          <w:rFonts w:eastAsia="MS Mincho"/>
          <w:sz w:val="22"/>
          <w:szCs w:val="22"/>
        </w:rPr>
        <w:t>) within free-draining areas, although Bramble (</w:t>
      </w:r>
      <w:r w:rsidRPr="00506252">
        <w:rPr>
          <w:rFonts w:eastAsia="MS Mincho"/>
          <w:i/>
          <w:sz w:val="22"/>
          <w:szCs w:val="22"/>
        </w:rPr>
        <w:t>Rubus fruticosus</w:t>
      </w:r>
      <w:r w:rsidRPr="00506252">
        <w:rPr>
          <w:rFonts w:eastAsia="MS Mincho"/>
          <w:sz w:val="22"/>
          <w:szCs w:val="22"/>
        </w:rPr>
        <w:t xml:space="preserve"> agg) dominates large portions of the ground cover.  However, the woodland retains a diverse ancient ground flora that is best established within the recent planted woodland, within small glades, narrow rides and wet flushes.  These diverse areas include locally abundant Wood Sorrel (</w:t>
      </w:r>
      <w:r w:rsidRPr="00506252">
        <w:rPr>
          <w:rFonts w:eastAsia="MS Mincho"/>
          <w:i/>
          <w:iCs/>
          <w:sz w:val="22"/>
          <w:szCs w:val="22"/>
        </w:rPr>
        <w:t>Oxalis acetosella</w:t>
      </w:r>
      <w:r w:rsidRPr="00506252">
        <w:rPr>
          <w:rFonts w:eastAsia="MS Mincho"/>
          <w:sz w:val="22"/>
          <w:szCs w:val="22"/>
        </w:rPr>
        <w:t xml:space="preserve">) and </w:t>
      </w:r>
      <w:r w:rsidRPr="00506252">
        <w:rPr>
          <w:color w:val="000000"/>
          <w:sz w:val="22"/>
          <w:szCs w:val="22"/>
          <w:lang w:eastAsia="en-GB"/>
        </w:rPr>
        <w:t>Remote Sedge (</w:t>
      </w:r>
      <w:r w:rsidRPr="00506252">
        <w:rPr>
          <w:i/>
          <w:iCs/>
          <w:color w:val="000000"/>
          <w:sz w:val="22"/>
          <w:szCs w:val="22"/>
          <w:lang w:eastAsia="en-GB"/>
        </w:rPr>
        <w:t>Carex remota</w:t>
      </w:r>
      <w:r w:rsidRPr="00506252">
        <w:rPr>
          <w:color w:val="000000"/>
          <w:sz w:val="22"/>
          <w:szCs w:val="22"/>
          <w:lang w:eastAsia="en-GB"/>
        </w:rPr>
        <w:t xml:space="preserve">) </w:t>
      </w:r>
      <w:r w:rsidRPr="00506252">
        <w:rPr>
          <w:rFonts w:eastAsia="MS Mincho"/>
          <w:sz w:val="22"/>
          <w:szCs w:val="22"/>
        </w:rPr>
        <w:t>alongside Wood Spurge (</w:t>
      </w:r>
      <w:r w:rsidRPr="00506252">
        <w:rPr>
          <w:rFonts w:eastAsia="MS Mincho"/>
          <w:i/>
          <w:iCs/>
          <w:sz w:val="22"/>
          <w:szCs w:val="22"/>
        </w:rPr>
        <w:t>Euphorbia amygdaloides</w:t>
      </w:r>
      <w:r w:rsidRPr="00506252">
        <w:rPr>
          <w:rFonts w:eastAsia="MS Mincho"/>
          <w:sz w:val="22"/>
          <w:szCs w:val="22"/>
        </w:rPr>
        <w:t>), Wood Sedge (</w:t>
      </w:r>
      <w:r w:rsidRPr="00506252">
        <w:rPr>
          <w:rFonts w:eastAsia="MS Mincho"/>
          <w:i/>
          <w:iCs/>
          <w:sz w:val="22"/>
          <w:szCs w:val="22"/>
        </w:rPr>
        <w:t>Carex sylvatica</w:t>
      </w:r>
      <w:r w:rsidRPr="00506252">
        <w:rPr>
          <w:rFonts w:eastAsia="MS Mincho"/>
          <w:sz w:val="22"/>
          <w:szCs w:val="22"/>
        </w:rPr>
        <w:t xml:space="preserve">), </w:t>
      </w:r>
      <w:r w:rsidRPr="00506252">
        <w:rPr>
          <w:color w:val="000000"/>
          <w:sz w:val="22"/>
          <w:szCs w:val="22"/>
          <w:lang w:eastAsia="en-GB"/>
        </w:rPr>
        <w:t>Wood Speedwell (</w:t>
      </w:r>
      <w:r w:rsidRPr="00506252">
        <w:rPr>
          <w:i/>
          <w:iCs/>
          <w:color w:val="000000"/>
          <w:sz w:val="22"/>
          <w:szCs w:val="22"/>
          <w:lang w:eastAsia="en-GB"/>
        </w:rPr>
        <w:t>Veronica montana</w:t>
      </w:r>
      <w:r w:rsidRPr="00506252">
        <w:rPr>
          <w:color w:val="000000"/>
          <w:sz w:val="22"/>
          <w:szCs w:val="22"/>
          <w:lang w:eastAsia="en-GB"/>
        </w:rPr>
        <w:t>) and Yellow Pimpernel (</w:t>
      </w:r>
      <w:r w:rsidRPr="00506252">
        <w:rPr>
          <w:i/>
          <w:iCs/>
          <w:color w:val="000000"/>
          <w:sz w:val="22"/>
          <w:szCs w:val="22"/>
          <w:lang w:eastAsia="en-GB"/>
        </w:rPr>
        <w:t>Lysimachia nemorum</w:t>
      </w:r>
      <w:r w:rsidRPr="00506252">
        <w:rPr>
          <w:color w:val="000000"/>
          <w:sz w:val="22"/>
          <w:szCs w:val="22"/>
          <w:lang w:eastAsia="en-GB"/>
        </w:rPr>
        <w:t>).</w:t>
      </w:r>
      <w:r w:rsidRPr="00506252">
        <w:rPr>
          <w:rFonts w:eastAsia="MS Mincho"/>
          <w:sz w:val="22"/>
          <w:szCs w:val="22"/>
        </w:rPr>
        <w:t xml:space="preserve">  </w:t>
      </w:r>
    </w:p>
    <w:p w14:paraId="6C5891EC" w14:textId="77777777" w:rsidR="005C472D" w:rsidRPr="00506252" w:rsidRDefault="005C472D" w:rsidP="005C472D">
      <w:pPr>
        <w:jc w:val="both"/>
        <w:rPr>
          <w:rFonts w:eastAsia="MS Mincho"/>
          <w:sz w:val="22"/>
          <w:szCs w:val="22"/>
        </w:rPr>
      </w:pPr>
    </w:p>
    <w:p w14:paraId="1CE2F3A3" w14:textId="77777777" w:rsidR="005C472D" w:rsidRPr="00506252" w:rsidRDefault="005C472D" w:rsidP="005C472D">
      <w:pPr>
        <w:jc w:val="both"/>
        <w:rPr>
          <w:color w:val="000000"/>
          <w:sz w:val="22"/>
          <w:szCs w:val="22"/>
          <w:lang w:eastAsia="en-GB"/>
        </w:rPr>
      </w:pPr>
      <w:r w:rsidRPr="00506252">
        <w:rPr>
          <w:rFonts w:eastAsia="MS Mincho"/>
          <w:sz w:val="22"/>
          <w:szCs w:val="22"/>
        </w:rPr>
        <w:t xml:space="preserve">The partial remains of a Neolithic double bank and ditch earthwork, covered with a carpet of Bluebells, survives on the southern edge of the wood beneath some old oak and Sweet Chestnut coppice.  Wet </w:t>
      </w:r>
      <w:r w:rsidRPr="00506252">
        <w:rPr>
          <w:color w:val="000000"/>
          <w:sz w:val="22"/>
          <w:szCs w:val="22"/>
          <w:lang w:eastAsia="en-GB"/>
        </w:rPr>
        <w:t>Alder (</w:t>
      </w:r>
      <w:r w:rsidRPr="00506252">
        <w:rPr>
          <w:i/>
          <w:iCs/>
          <w:color w:val="000000"/>
          <w:sz w:val="22"/>
          <w:szCs w:val="22"/>
          <w:lang w:eastAsia="en-GB"/>
        </w:rPr>
        <w:t>Alnus glutinosa</w:t>
      </w:r>
      <w:r w:rsidRPr="00506252">
        <w:rPr>
          <w:color w:val="000000"/>
          <w:sz w:val="22"/>
          <w:szCs w:val="22"/>
          <w:lang w:eastAsia="en-GB"/>
        </w:rPr>
        <w:t>)</w:t>
      </w:r>
      <w:r w:rsidRPr="00506252">
        <w:rPr>
          <w:rFonts w:eastAsia="MS Mincho"/>
          <w:sz w:val="22"/>
          <w:szCs w:val="22"/>
        </w:rPr>
        <w:t xml:space="preserve"> wood exists within a small compartment on the lower slopes of the eastern boundary, where old Alder coppice stands over a localised area of marshy vegetation that includes </w:t>
      </w:r>
      <w:r w:rsidRPr="00506252">
        <w:rPr>
          <w:color w:val="000000"/>
          <w:sz w:val="22"/>
          <w:szCs w:val="22"/>
          <w:lang w:eastAsia="en-GB"/>
        </w:rPr>
        <w:t>Common Marsh-bedstraw (</w:t>
      </w:r>
      <w:r w:rsidRPr="00506252">
        <w:rPr>
          <w:i/>
          <w:iCs/>
          <w:color w:val="000000"/>
          <w:sz w:val="22"/>
          <w:szCs w:val="22"/>
          <w:lang w:eastAsia="en-GB"/>
        </w:rPr>
        <w:t>Galium palustre</w:t>
      </w:r>
      <w:r w:rsidRPr="00506252">
        <w:rPr>
          <w:color w:val="000000"/>
          <w:sz w:val="22"/>
          <w:szCs w:val="22"/>
          <w:lang w:eastAsia="en-GB"/>
        </w:rPr>
        <w:t>), Yellow Pimpernel, Pendulous Sedge (</w:t>
      </w:r>
      <w:r w:rsidRPr="00506252">
        <w:rPr>
          <w:i/>
          <w:iCs/>
          <w:color w:val="000000"/>
          <w:sz w:val="22"/>
          <w:szCs w:val="22"/>
          <w:lang w:eastAsia="en-GB"/>
        </w:rPr>
        <w:t>Carex pendula</w:t>
      </w:r>
      <w:r w:rsidRPr="00506252">
        <w:rPr>
          <w:color w:val="000000"/>
          <w:sz w:val="22"/>
          <w:szCs w:val="22"/>
          <w:lang w:eastAsia="en-GB"/>
        </w:rPr>
        <w:t>) and the Essex Red Data List species Opposite-leaved Golden-saxifrage (</w:t>
      </w:r>
      <w:r w:rsidRPr="00506252">
        <w:rPr>
          <w:i/>
          <w:iCs/>
          <w:color w:val="000000"/>
          <w:sz w:val="22"/>
          <w:szCs w:val="22"/>
          <w:lang w:eastAsia="en-GB"/>
        </w:rPr>
        <w:t>Chrysosplenium oppositifolium</w:t>
      </w:r>
      <w:r w:rsidRPr="00506252">
        <w:rPr>
          <w:color w:val="000000"/>
          <w:sz w:val="22"/>
          <w:szCs w:val="22"/>
          <w:lang w:eastAsia="en-GB"/>
        </w:rPr>
        <w:t>).</w:t>
      </w:r>
    </w:p>
    <w:p w14:paraId="49A97314" w14:textId="77777777" w:rsidR="005C472D" w:rsidRPr="00506252" w:rsidRDefault="005C472D" w:rsidP="005C472D">
      <w:pPr>
        <w:jc w:val="both"/>
        <w:rPr>
          <w:color w:val="000000"/>
          <w:sz w:val="22"/>
          <w:szCs w:val="22"/>
          <w:lang w:eastAsia="en-GB"/>
        </w:rPr>
      </w:pPr>
    </w:p>
    <w:p w14:paraId="351C4BD2" w14:textId="77777777" w:rsidR="002609D7" w:rsidRDefault="002609D7">
      <w:pPr>
        <w:rPr>
          <w:rFonts w:eastAsia="MS Mincho"/>
          <w:b/>
          <w:bCs/>
          <w:sz w:val="22"/>
          <w:szCs w:val="22"/>
        </w:rPr>
      </w:pPr>
      <w:r>
        <w:rPr>
          <w:rFonts w:eastAsia="MS Mincho"/>
          <w:b/>
          <w:bCs/>
          <w:sz w:val="22"/>
          <w:szCs w:val="22"/>
        </w:rPr>
        <w:br w:type="page"/>
      </w:r>
    </w:p>
    <w:p w14:paraId="04B0AF52" w14:textId="1170F2B9" w:rsidR="005C472D" w:rsidRPr="00506252" w:rsidRDefault="005C472D" w:rsidP="005C472D">
      <w:pPr>
        <w:rPr>
          <w:rFonts w:eastAsia="MS Mincho"/>
          <w:b/>
          <w:bCs/>
          <w:sz w:val="22"/>
          <w:szCs w:val="22"/>
        </w:rPr>
      </w:pPr>
      <w:r w:rsidRPr="00506252">
        <w:rPr>
          <w:rFonts w:eastAsia="MS Mincho"/>
          <w:b/>
          <w:bCs/>
          <w:sz w:val="22"/>
          <w:szCs w:val="22"/>
        </w:rPr>
        <w:t>Ownership and Access</w:t>
      </w:r>
    </w:p>
    <w:p w14:paraId="0942833B" w14:textId="77777777" w:rsidR="005C472D" w:rsidRPr="00506252" w:rsidRDefault="005C472D" w:rsidP="005C472D">
      <w:pPr>
        <w:rPr>
          <w:rFonts w:eastAsia="MS Mincho"/>
          <w:bCs/>
          <w:sz w:val="22"/>
          <w:szCs w:val="22"/>
        </w:rPr>
      </w:pPr>
      <w:r w:rsidRPr="00506252">
        <w:rPr>
          <w:rFonts w:eastAsia="MS Mincho"/>
          <w:bCs/>
          <w:sz w:val="22"/>
          <w:szCs w:val="22"/>
        </w:rPr>
        <w:t xml:space="preserve">The </w:t>
      </w:r>
      <w:r>
        <w:rPr>
          <w:rFonts w:eastAsia="MS Mincho"/>
          <w:bCs/>
          <w:sz w:val="22"/>
          <w:szCs w:val="22"/>
        </w:rPr>
        <w:t>site is in private ownership and t</w:t>
      </w:r>
      <w:r w:rsidRPr="00506252">
        <w:rPr>
          <w:rFonts w:eastAsia="MS Mincho"/>
          <w:bCs/>
          <w:sz w:val="22"/>
          <w:szCs w:val="22"/>
        </w:rPr>
        <w:t>here is no public access.</w:t>
      </w:r>
    </w:p>
    <w:p w14:paraId="16C2D522" w14:textId="77777777" w:rsidR="002609D7" w:rsidRDefault="002609D7" w:rsidP="005C472D">
      <w:pPr>
        <w:tabs>
          <w:tab w:val="left" w:pos="4480"/>
        </w:tabs>
        <w:rPr>
          <w:b/>
          <w:bCs/>
          <w:sz w:val="22"/>
          <w:szCs w:val="22"/>
        </w:rPr>
      </w:pPr>
    </w:p>
    <w:p w14:paraId="57B128E0" w14:textId="19957C00" w:rsidR="005C472D" w:rsidRPr="00506252" w:rsidRDefault="005C472D" w:rsidP="005C472D">
      <w:pPr>
        <w:tabs>
          <w:tab w:val="left" w:pos="4480"/>
        </w:tabs>
        <w:rPr>
          <w:b/>
          <w:bCs/>
          <w:sz w:val="22"/>
          <w:szCs w:val="22"/>
        </w:rPr>
      </w:pPr>
      <w:r w:rsidRPr="00506252">
        <w:rPr>
          <w:b/>
          <w:bCs/>
          <w:sz w:val="22"/>
          <w:szCs w:val="22"/>
        </w:rPr>
        <w:t xml:space="preserve">Habitats of Principal Importance in </w:t>
      </w:r>
      <w:r>
        <w:rPr>
          <w:b/>
          <w:bCs/>
          <w:sz w:val="22"/>
          <w:szCs w:val="22"/>
        </w:rPr>
        <w:t>England</w:t>
      </w:r>
      <w:r w:rsidRPr="00506252">
        <w:rPr>
          <w:b/>
          <w:bCs/>
          <w:sz w:val="22"/>
          <w:szCs w:val="22"/>
        </w:rPr>
        <w:t xml:space="preserve"> </w:t>
      </w:r>
    </w:p>
    <w:p w14:paraId="427A0D4A" w14:textId="77777777" w:rsidR="005C472D" w:rsidRPr="00506252" w:rsidRDefault="005C472D" w:rsidP="005C472D">
      <w:pPr>
        <w:rPr>
          <w:sz w:val="22"/>
          <w:szCs w:val="22"/>
        </w:rPr>
      </w:pPr>
      <w:r w:rsidRPr="00506252">
        <w:rPr>
          <w:sz w:val="22"/>
          <w:szCs w:val="22"/>
        </w:rPr>
        <w:t>Lowland Mixed Deciduous Woodland</w:t>
      </w:r>
    </w:p>
    <w:p w14:paraId="5F5CA9A5" w14:textId="77777777" w:rsidR="005C472D" w:rsidRPr="00506252" w:rsidRDefault="005C472D" w:rsidP="005C472D">
      <w:pPr>
        <w:rPr>
          <w:rFonts w:eastAsia="MS Mincho"/>
          <w:b/>
          <w:bCs/>
          <w:sz w:val="22"/>
          <w:szCs w:val="22"/>
        </w:rPr>
      </w:pPr>
    </w:p>
    <w:p w14:paraId="00E51003" w14:textId="77777777" w:rsidR="005C472D" w:rsidRPr="00506252" w:rsidRDefault="005C472D" w:rsidP="005C472D">
      <w:pPr>
        <w:rPr>
          <w:rFonts w:eastAsia="MS Mincho"/>
          <w:b/>
          <w:bCs/>
          <w:sz w:val="22"/>
          <w:szCs w:val="22"/>
        </w:rPr>
      </w:pPr>
      <w:r w:rsidRPr="00506252">
        <w:rPr>
          <w:rFonts w:eastAsia="MS Mincho"/>
          <w:b/>
          <w:bCs/>
          <w:sz w:val="22"/>
          <w:szCs w:val="22"/>
        </w:rPr>
        <w:t xml:space="preserve">Selection </w:t>
      </w:r>
      <w:r>
        <w:rPr>
          <w:rFonts w:eastAsia="MS Mincho"/>
          <w:b/>
          <w:bCs/>
          <w:sz w:val="22"/>
          <w:szCs w:val="22"/>
        </w:rPr>
        <w:t>Criteria</w:t>
      </w:r>
    </w:p>
    <w:p w14:paraId="6EA3FA3C" w14:textId="77777777" w:rsidR="005C472D" w:rsidRPr="00506252" w:rsidRDefault="005C472D" w:rsidP="005C472D">
      <w:pPr>
        <w:rPr>
          <w:rFonts w:eastAsia="MS Mincho"/>
          <w:sz w:val="22"/>
          <w:szCs w:val="22"/>
        </w:rPr>
      </w:pPr>
      <w:r w:rsidRPr="00506252">
        <w:rPr>
          <w:rFonts w:eastAsia="MS Mincho"/>
          <w:sz w:val="22"/>
          <w:szCs w:val="22"/>
        </w:rPr>
        <w:t>HC1 – Ancient Woodland Sites</w:t>
      </w:r>
    </w:p>
    <w:p w14:paraId="23C3C404" w14:textId="77777777" w:rsidR="005C472D" w:rsidRPr="00506252" w:rsidRDefault="005C472D" w:rsidP="005C472D">
      <w:pPr>
        <w:rPr>
          <w:rFonts w:eastAsia="MS Mincho"/>
          <w:sz w:val="22"/>
          <w:szCs w:val="22"/>
        </w:rPr>
      </w:pPr>
    </w:p>
    <w:p w14:paraId="284381FB" w14:textId="77777777" w:rsidR="005C472D" w:rsidRPr="00506252" w:rsidRDefault="005C472D" w:rsidP="005C472D">
      <w:pPr>
        <w:rPr>
          <w:rFonts w:eastAsia="MS Mincho"/>
          <w:b/>
          <w:sz w:val="22"/>
          <w:szCs w:val="22"/>
        </w:rPr>
      </w:pPr>
      <w:r>
        <w:rPr>
          <w:rFonts w:eastAsia="MS Mincho"/>
          <w:b/>
          <w:color w:val="000000"/>
          <w:sz w:val="22"/>
          <w:szCs w:val="22"/>
        </w:rPr>
        <w:t>Rationale</w:t>
      </w:r>
    </w:p>
    <w:p w14:paraId="40DE3A53" w14:textId="77777777" w:rsidR="005C472D" w:rsidRPr="00506252" w:rsidRDefault="005C472D" w:rsidP="005C472D">
      <w:pPr>
        <w:jc w:val="both"/>
        <w:rPr>
          <w:rFonts w:eastAsia="MS Mincho"/>
          <w:sz w:val="22"/>
          <w:szCs w:val="22"/>
        </w:rPr>
      </w:pPr>
      <w:r w:rsidRPr="00506252">
        <w:rPr>
          <w:rFonts w:eastAsia="MS Mincho"/>
          <w:sz w:val="22"/>
          <w:szCs w:val="22"/>
        </w:rPr>
        <w:t>This woodland appears on the Ancient Woodland Inventory, and th</w:t>
      </w:r>
      <w:r>
        <w:rPr>
          <w:rFonts w:eastAsia="MS Mincho"/>
          <w:sz w:val="22"/>
          <w:szCs w:val="22"/>
        </w:rPr>
        <w:t>is</w:t>
      </w:r>
      <w:r w:rsidRPr="00506252">
        <w:rPr>
          <w:rFonts w:eastAsia="MS Mincho"/>
          <w:sz w:val="22"/>
          <w:szCs w:val="22"/>
        </w:rPr>
        <w:t xml:space="preserve"> status is supported by the presence of many ancient woodland indicator plants that persist even within areas that have been replanted first with conifers, then with broad-leaved species. </w:t>
      </w:r>
    </w:p>
    <w:p w14:paraId="28704836" w14:textId="77777777" w:rsidR="005C472D" w:rsidRPr="00506252" w:rsidRDefault="005C472D" w:rsidP="005C472D">
      <w:pPr>
        <w:rPr>
          <w:rFonts w:eastAsia="MS Mincho"/>
          <w:sz w:val="22"/>
          <w:szCs w:val="22"/>
        </w:rPr>
      </w:pPr>
    </w:p>
    <w:p w14:paraId="768F1316" w14:textId="77777777" w:rsidR="005C472D" w:rsidRPr="00506252" w:rsidRDefault="005C472D" w:rsidP="005C472D">
      <w:pPr>
        <w:rPr>
          <w:rFonts w:eastAsia="MS Mincho"/>
          <w:b/>
          <w:sz w:val="22"/>
          <w:szCs w:val="22"/>
        </w:rPr>
      </w:pPr>
      <w:r w:rsidRPr="00506252">
        <w:rPr>
          <w:rFonts w:eastAsia="MS Mincho"/>
          <w:b/>
          <w:sz w:val="22"/>
          <w:szCs w:val="22"/>
        </w:rPr>
        <w:t xml:space="preserve">Condition </w:t>
      </w:r>
      <w:r>
        <w:rPr>
          <w:rFonts w:eastAsia="MS Mincho"/>
          <w:b/>
          <w:sz w:val="22"/>
          <w:szCs w:val="22"/>
        </w:rPr>
        <w:t>Statement</w:t>
      </w:r>
    </w:p>
    <w:p w14:paraId="69DC1A2B" w14:textId="77777777" w:rsidR="005C472D" w:rsidRPr="00506252" w:rsidRDefault="005C472D" w:rsidP="005C472D">
      <w:pPr>
        <w:rPr>
          <w:bCs/>
          <w:sz w:val="22"/>
          <w:szCs w:val="22"/>
        </w:rPr>
      </w:pPr>
      <w:r w:rsidRPr="00506252">
        <w:rPr>
          <w:bCs/>
          <w:sz w:val="22"/>
          <w:szCs w:val="22"/>
        </w:rPr>
        <w:t>Favourable, unmanaged</w:t>
      </w:r>
    </w:p>
    <w:p w14:paraId="3BE4C21B" w14:textId="77777777" w:rsidR="005C472D" w:rsidRPr="00506252" w:rsidRDefault="005C472D" w:rsidP="005C472D">
      <w:pPr>
        <w:rPr>
          <w:rFonts w:eastAsia="MS Mincho"/>
          <w:sz w:val="22"/>
          <w:szCs w:val="22"/>
        </w:rPr>
      </w:pPr>
    </w:p>
    <w:p w14:paraId="51F76185" w14:textId="77777777" w:rsidR="005C472D" w:rsidRPr="00506252" w:rsidRDefault="005C472D" w:rsidP="005C472D">
      <w:pPr>
        <w:rPr>
          <w:rFonts w:eastAsia="MS Mincho"/>
          <w:b/>
          <w:sz w:val="22"/>
          <w:szCs w:val="22"/>
        </w:rPr>
      </w:pPr>
      <w:r w:rsidRPr="00506252">
        <w:rPr>
          <w:rFonts w:eastAsia="MS Mincho"/>
          <w:b/>
          <w:sz w:val="22"/>
          <w:szCs w:val="22"/>
        </w:rPr>
        <w:t>Management Issues</w:t>
      </w:r>
    </w:p>
    <w:p w14:paraId="1A6511BF" w14:textId="77777777" w:rsidR="005C472D" w:rsidRPr="00506252" w:rsidRDefault="005C472D" w:rsidP="005C472D">
      <w:pPr>
        <w:jc w:val="both"/>
        <w:rPr>
          <w:bCs/>
          <w:sz w:val="22"/>
          <w:szCs w:val="22"/>
        </w:rPr>
      </w:pPr>
      <w:r w:rsidRPr="00506252">
        <w:rPr>
          <w:bCs/>
          <w:sz w:val="22"/>
          <w:szCs w:val="22"/>
        </w:rPr>
        <w:t>The current low-input management appears to be maintaining a notably rich ground flora.  C</w:t>
      </w:r>
      <w:r w:rsidRPr="00506252">
        <w:rPr>
          <w:rFonts w:eastAsia="Calibri"/>
          <w:bCs/>
          <w:sz w:val="22"/>
          <w:szCs w:val="22"/>
        </w:rPr>
        <w:t xml:space="preserve">oppicing or thinning in future years will retain the diverse glades and rides within the closely planted birch and Sweet Chestnut plantation.  </w:t>
      </w:r>
      <w:r w:rsidRPr="00506252">
        <w:rPr>
          <w:bCs/>
          <w:sz w:val="22"/>
          <w:szCs w:val="22"/>
        </w:rPr>
        <w:t xml:space="preserve">A resumption of small scale coppicing within the remaining areas of old coppice would be beneficial.  </w:t>
      </w:r>
      <w:r w:rsidRPr="00506252">
        <w:rPr>
          <w:rFonts w:eastAsia="Calibri"/>
          <w:bCs/>
          <w:sz w:val="22"/>
          <w:szCs w:val="22"/>
        </w:rPr>
        <w:t xml:space="preserve">A small localised patch of </w:t>
      </w:r>
      <w:r w:rsidRPr="00506252">
        <w:rPr>
          <w:iCs/>
          <w:sz w:val="22"/>
        </w:rPr>
        <w:t>Parrot's feather</w:t>
      </w:r>
      <w:r w:rsidRPr="00506252">
        <w:rPr>
          <w:sz w:val="22"/>
        </w:rPr>
        <w:t xml:space="preserve"> (</w:t>
      </w:r>
      <w:r w:rsidRPr="00506252">
        <w:rPr>
          <w:i/>
          <w:sz w:val="22"/>
        </w:rPr>
        <w:t>Myriophyllum aquaticum</w:t>
      </w:r>
      <w:r w:rsidRPr="00506252">
        <w:rPr>
          <w:sz w:val="22"/>
        </w:rPr>
        <w:t>), an invasive, non-native aquatic plant, occurs to the north of the Neol</w:t>
      </w:r>
      <w:r>
        <w:rPr>
          <w:sz w:val="22"/>
        </w:rPr>
        <w:t>i</w:t>
      </w:r>
      <w:r w:rsidRPr="00506252">
        <w:rPr>
          <w:sz w:val="22"/>
        </w:rPr>
        <w:t xml:space="preserve">thic double bank within a low muddy area, and this should be controlled before it spreads further. </w:t>
      </w:r>
    </w:p>
    <w:p w14:paraId="32668B7A" w14:textId="77777777" w:rsidR="005C472D" w:rsidRPr="00506252" w:rsidRDefault="005C472D" w:rsidP="005C472D">
      <w:pPr>
        <w:rPr>
          <w:rFonts w:eastAsia="MS Mincho"/>
          <w:sz w:val="22"/>
          <w:szCs w:val="22"/>
        </w:rPr>
      </w:pPr>
    </w:p>
    <w:p w14:paraId="23019EEA" w14:textId="77777777" w:rsidR="005C472D" w:rsidRPr="00506252" w:rsidRDefault="005C472D" w:rsidP="005C472D">
      <w:pPr>
        <w:tabs>
          <w:tab w:val="left" w:pos="4520"/>
        </w:tabs>
        <w:rPr>
          <w:b/>
          <w:sz w:val="22"/>
          <w:szCs w:val="22"/>
        </w:rPr>
      </w:pPr>
      <w:r w:rsidRPr="00506252">
        <w:rPr>
          <w:b/>
          <w:sz w:val="22"/>
          <w:szCs w:val="22"/>
        </w:rPr>
        <w:t>Review Schedule</w:t>
      </w:r>
    </w:p>
    <w:p w14:paraId="103A3773" w14:textId="77777777" w:rsidR="005C472D" w:rsidRPr="00506252" w:rsidRDefault="005C472D" w:rsidP="005C472D">
      <w:pPr>
        <w:tabs>
          <w:tab w:val="left" w:pos="4520"/>
        </w:tabs>
        <w:rPr>
          <w:sz w:val="22"/>
          <w:szCs w:val="22"/>
        </w:rPr>
      </w:pPr>
      <w:r w:rsidRPr="00506252">
        <w:rPr>
          <w:sz w:val="22"/>
          <w:szCs w:val="22"/>
        </w:rPr>
        <w:t>Site Selected: 1991</w:t>
      </w:r>
    </w:p>
    <w:p w14:paraId="246DF259" w14:textId="77777777" w:rsidR="005C472D" w:rsidRPr="00506252" w:rsidRDefault="005C472D" w:rsidP="005C472D">
      <w:pPr>
        <w:rPr>
          <w:sz w:val="22"/>
          <w:szCs w:val="22"/>
        </w:rPr>
      </w:pPr>
      <w:r w:rsidRPr="00506252">
        <w:rPr>
          <w:bCs/>
          <w:sz w:val="22"/>
        </w:rPr>
        <w:t>Reviewed</w:t>
      </w:r>
      <w:r w:rsidRPr="00506252">
        <w:rPr>
          <w:sz w:val="22"/>
          <w:szCs w:val="22"/>
        </w:rPr>
        <w:t>: 2008, 2015 (no change)</w:t>
      </w:r>
    </w:p>
    <w:p w14:paraId="28F70352" w14:textId="77777777" w:rsidR="005C472D" w:rsidRDefault="005C472D">
      <w:pPr>
        <w:rPr>
          <w:rFonts w:eastAsia="MS Mincho"/>
          <w:b/>
          <w:bCs/>
        </w:rPr>
      </w:pPr>
      <w:r>
        <w:rPr>
          <w:rFonts w:eastAsia="MS Mincho"/>
          <w:b/>
          <w:bCs/>
        </w:rPr>
        <w:br w:type="page"/>
      </w:r>
    </w:p>
    <w:p w14:paraId="2747231A" w14:textId="77777777" w:rsidR="005C472D" w:rsidRDefault="005C472D" w:rsidP="005C472D">
      <w:pPr>
        <w:jc w:val="center"/>
        <w:rPr>
          <w:rFonts w:eastAsia="MS Mincho"/>
          <w:b/>
          <w:bCs/>
          <w:szCs w:val="22"/>
        </w:rPr>
      </w:pPr>
      <w:r w:rsidRPr="002C3F2D">
        <w:rPr>
          <w:rFonts w:eastAsia="MS Mincho"/>
          <w:b/>
          <w:bCs/>
          <w:szCs w:val="22"/>
        </w:rPr>
        <w:t>Co85 Chest Wood and Roman River Complex</w:t>
      </w:r>
      <w:r>
        <w:rPr>
          <w:rFonts w:eastAsia="MS Mincho"/>
          <w:b/>
          <w:bCs/>
          <w:szCs w:val="22"/>
        </w:rPr>
        <w:t>, Layer de la Haye</w:t>
      </w:r>
      <w:r w:rsidRPr="002C3F2D">
        <w:rPr>
          <w:rFonts w:eastAsia="MS Mincho"/>
          <w:b/>
          <w:bCs/>
          <w:szCs w:val="22"/>
        </w:rPr>
        <w:t xml:space="preserve"> (5</w:t>
      </w:r>
      <w:r>
        <w:rPr>
          <w:rFonts w:eastAsia="MS Mincho"/>
          <w:b/>
          <w:bCs/>
          <w:szCs w:val="22"/>
        </w:rPr>
        <w:t>6.3</w:t>
      </w:r>
      <w:r w:rsidRPr="002C3F2D">
        <w:rPr>
          <w:rFonts w:eastAsia="MS Mincho"/>
          <w:b/>
          <w:bCs/>
          <w:szCs w:val="22"/>
        </w:rPr>
        <w:t>ha) TL 967208</w:t>
      </w:r>
    </w:p>
    <w:p w14:paraId="6F1A6CC4" w14:textId="77777777" w:rsidR="005C472D" w:rsidRPr="002C3F2D" w:rsidRDefault="005C472D" w:rsidP="005C472D">
      <w:pPr>
        <w:jc w:val="center"/>
        <w:rPr>
          <w:rFonts w:eastAsia="MS Mincho"/>
          <w:b/>
          <w:bCs/>
          <w:szCs w:val="22"/>
        </w:rPr>
      </w:pPr>
    </w:p>
    <w:p w14:paraId="63CB909D" w14:textId="77777777" w:rsidR="005C472D" w:rsidRPr="002C3F2D" w:rsidRDefault="005C472D" w:rsidP="005C472D">
      <w:pPr>
        <w:jc w:val="both"/>
        <w:rPr>
          <w:sz w:val="20"/>
          <w:szCs w:val="18"/>
        </w:rPr>
      </w:pPr>
      <w:r>
        <w:rPr>
          <w:rFonts w:ascii="Courier New" w:hAnsi="Courier New" w:cs="Courier New"/>
          <w:noProof/>
          <w:sz w:val="20"/>
          <w:szCs w:val="20"/>
          <w:lang w:eastAsia="en-GB"/>
        </w:rPr>
        <w:drawing>
          <wp:inline distT="0" distB="0" distL="0" distR="0" wp14:anchorId="1FE7EAAF" wp14:editId="39C53C6A">
            <wp:extent cx="6038850" cy="4471393"/>
            <wp:effectExtent l="19050" t="19050" r="19050" b="24765"/>
            <wp:docPr id="84" name="Picture 84" descr="\\MADEAL\Users\Martin\Documents\EECOS\CURRENT (Home 14-12-12)\2015 10 - Colchester LoWS\Mapping\Co8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ADEAL\Users\Martin\Documents\EECOS\CURRENT (Home 14-12-12)\2015 10 - Colchester LoWS\Mapping\Co85.em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52692" cy="4481642"/>
                    </a:xfrm>
                    <a:prstGeom prst="rect">
                      <a:avLst/>
                    </a:prstGeom>
                    <a:noFill/>
                    <a:ln w="9525">
                      <a:solidFill>
                        <a:srgbClr val="000000"/>
                      </a:solidFill>
                      <a:miter lim="800000"/>
                      <a:headEnd/>
                      <a:tailEnd/>
                    </a:ln>
                  </pic:spPr>
                </pic:pic>
              </a:graphicData>
            </a:graphic>
          </wp:inline>
        </w:drawing>
      </w:r>
    </w:p>
    <w:p w14:paraId="756CA924" w14:textId="6F76E516" w:rsidR="005C472D" w:rsidRPr="002C3F2D" w:rsidRDefault="005C472D" w:rsidP="005C472D">
      <w:pPr>
        <w:jc w:val="center"/>
        <w:rPr>
          <w:rFonts w:eastAsia="MS Mincho"/>
          <w:b/>
          <w:bCs/>
          <w:sz w:val="16"/>
          <w:szCs w:val="18"/>
        </w:rPr>
      </w:pPr>
      <w:r w:rsidRPr="002C3F2D">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2C3F2D">
        <w:rPr>
          <w:sz w:val="16"/>
          <w:szCs w:val="18"/>
        </w:rPr>
        <w:t xml:space="preserve"> © Crown Copyright.   Licence number AL 110020327</w:t>
      </w:r>
    </w:p>
    <w:p w14:paraId="64A1D152" w14:textId="77777777" w:rsidR="005C472D" w:rsidRPr="002C3F2D" w:rsidRDefault="005C472D" w:rsidP="005C472D">
      <w:pPr>
        <w:jc w:val="both"/>
        <w:rPr>
          <w:rFonts w:eastAsia="MS Mincho"/>
          <w:sz w:val="22"/>
          <w:szCs w:val="22"/>
        </w:rPr>
      </w:pPr>
    </w:p>
    <w:p w14:paraId="2EE831BF" w14:textId="77777777" w:rsidR="005C472D" w:rsidRPr="002C3F2D" w:rsidRDefault="005C472D" w:rsidP="005C472D">
      <w:pPr>
        <w:jc w:val="both"/>
        <w:rPr>
          <w:rFonts w:eastAsia="MS Mincho"/>
          <w:sz w:val="22"/>
          <w:szCs w:val="22"/>
        </w:rPr>
      </w:pPr>
      <w:r w:rsidRPr="002C3F2D">
        <w:rPr>
          <w:rFonts w:eastAsia="MS Mincho"/>
          <w:sz w:val="22"/>
          <w:szCs w:val="22"/>
        </w:rPr>
        <w:t>This site includes the Essex Wildlife Trust’s Roman River Valley Reserve, Chest Wood, Heather Fields, Charity Wood and Needles Eye Wood, comprising ancient woodland, secondary woodland, plantations, the river and a fen-like marsh, with an additional area of secondary woodland west of High Road.</w:t>
      </w:r>
    </w:p>
    <w:p w14:paraId="1CC94900" w14:textId="77777777" w:rsidR="005C472D" w:rsidRPr="002C3F2D" w:rsidRDefault="005C472D" w:rsidP="005C472D">
      <w:pPr>
        <w:jc w:val="both"/>
        <w:rPr>
          <w:rFonts w:eastAsia="MS Mincho"/>
          <w:sz w:val="22"/>
          <w:szCs w:val="22"/>
        </w:rPr>
      </w:pPr>
    </w:p>
    <w:p w14:paraId="71024BF4" w14:textId="77777777" w:rsidR="005C472D" w:rsidRPr="002C3F2D" w:rsidRDefault="005C472D" w:rsidP="005C472D">
      <w:pPr>
        <w:jc w:val="both"/>
        <w:rPr>
          <w:rFonts w:eastAsia="MS Mincho"/>
          <w:sz w:val="22"/>
          <w:szCs w:val="22"/>
          <w:u w:val="single"/>
        </w:rPr>
      </w:pPr>
      <w:r w:rsidRPr="002C3F2D">
        <w:rPr>
          <w:rFonts w:eastAsia="MS Mincho"/>
          <w:sz w:val="22"/>
          <w:szCs w:val="22"/>
          <w:u w:val="single"/>
        </w:rPr>
        <w:t>Roman River Valley Reserve</w:t>
      </w:r>
    </w:p>
    <w:p w14:paraId="0028D05F" w14:textId="77777777" w:rsidR="005C472D" w:rsidRPr="002C3F2D" w:rsidRDefault="005C472D" w:rsidP="005C472D">
      <w:pPr>
        <w:jc w:val="both"/>
        <w:rPr>
          <w:rFonts w:eastAsia="MS Mincho"/>
          <w:sz w:val="22"/>
          <w:szCs w:val="22"/>
        </w:rPr>
      </w:pPr>
      <w:r w:rsidRPr="002C3F2D">
        <w:rPr>
          <w:rFonts w:eastAsia="MS Mincho"/>
          <w:sz w:val="22"/>
          <w:szCs w:val="22"/>
        </w:rPr>
        <w:t>The Roman River Valley Reserve is a botanically and structurally diverse woodland complex supporting a large range of ancient woodland indicators including Wood Anemone (</w:t>
      </w:r>
      <w:r w:rsidRPr="002C3F2D">
        <w:rPr>
          <w:rFonts w:eastAsia="MS Mincho"/>
          <w:i/>
          <w:iCs/>
          <w:sz w:val="22"/>
          <w:szCs w:val="22"/>
        </w:rPr>
        <w:t>Anemone nemorosa</w:t>
      </w:r>
      <w:r w:rsidRPr="002C3F2D">
        <w:rPr>
          <w:rFonts w:eastAsia="MS Mincho"/>
          <w:sz w:val="22"/>
          <w:szCs w:val="22"/>
        </w:rPr>
        <w:t>), Dog’s Mercury (</w:t>
      </w:r>
      <w:r w:rsidRPr="002C3F2D">
        <w:rPr>
          <w:rFonts w:eastAsia="MS Mincho"/>
          <w:i/>
          <w:iCs/>
          <w:sz w:val="22"/>
          <w:szCs w:val="22"/>
        </w:rPr>
        <w:t>Mercurialis perennis</w:t>
      </w:r>
      <w:r w:rsidRPr="002C3F2D">
        <w:rPr>
          <w:rFonts w:eastAsia="MS Mincho"/>
          <w:sz w:val="22"/>
          <w:szCs w:val="22"/>
        </w:rPr>
        <w:t>), Bluebell (</w:t>
      </w:r>
      <w:r w:rsidRPr="002C3F2D">
        <w:rPr>
          <w:rFonts w:eastAsia="MS Mincho"/>
          <w:i/>
          <w:iCs/>
          <w:sz w:val="22"/>
          <w:szCs w:val="22"/>
        </w:rPr>
        <w:t>Hyacinthoides non-scripta</w:t>
      </w:r>
      <w:r w:rsidRPr="002C3F2D">
        <w:rPr>
          <w:rFonts w:eastAsia="MS Mincho"/>
          <w:sz w:val="22"/>
          <w:szCs w:val="22"/>
        </w:rPr>
        <w:t>), Wood Sorrel (</w:t>
      </w:r>
      <w:r w:rsidRPr="002C3F2D">
        <w:rPr>
          <w:rFonts w:eastAsia="MS Mincho"/>
          <w:i/>
          <w:iCs/>
          <w:sz w:val="22"/>
          <w:szCs w:val="22"/>
        </w:rPr>
        <w:t>Oxalis acetosella</w:t>
      </w:r>
      <w:r w:rsidRPr="002C3F2D">
        <w:rPr>
          <w:rFonts w:eastAsia="MS Mincho"/>
          <w:sz w:val="22"/>
          <w:szCs w:val="22"/>
        </w:rPr>
        <w:t>), Moschatel (</w:t>
      </w:r>
      <w:r w:rsidRPr="002C3F2D">
        <w:rPr>
          <w:rFonts w:eastAsia="MS Mincho"/>
          <w:i/>
          <w:iCs/>
          <w:sz w:val="22"/>
          <w:szCs w:val="22"/>
        </w:rPr>
        <w:t>Adoxa moschatellina</w:t>
      </w:r>
      <w:r w:rsidRPr="002C3F2D">
        <w:rPr>
          <w:rFonts w:eastAsia="MS Mincho"/>
          <w:sz w:val="22"/>
          <w:szCs w:val="22"/>
        </w:rPr>
        <w:t>), Yellow Archangel (</w:t>
      </w:r>
      <w:r w:rsidRPr="002C3F2D">
        <w:rPr>
          <w:rFonts w:eastAsia="MS Mincho"/>
          <w:i/>
          <w:iCs/>
          <w:sz w:val="22"/>
          <w:szCs w:val="22"/>
        </w:rPr>
        <w:t>Lamiastrum galeobdolon</w:t>
      </w:r>
      <w:r w:rsidRPr="002C3F2D">
        <w:rPr>
          <w:rFonts w:eastAsia="MS Mincho"/>
          <w:sz w:val="22"/>
          <w:szCs w:val="22"/>
        </w:rPr>
        <w:t>), Climbing Corydalis (</w:t>
      </w:r>
      <w:r w:rsidRPr="002C3F2D">
        <w:rPr>
          <w:rFonts w:eastAsia="MS Mincho"/>
          <w:i/>
          <w:iCs/>
          <w:sz w:val="22"/>
          <w:szCs w:val="22"/>
        </w:rPr>
        <w:t>Ceratocapnos claviculata</w:t>
      </w:r>
      <w:r w:rsidRPr="002C3F2D">
        <w:rPr>
          <w:rFonts w:eastAsia="MS Mincho"/>
          <w:sz w:val="22"/>
          <w:szCs w:val="22"/>
        </w:rPr>
        <w:t>), Three-nerved Sandwort (</w:t>
      </w:r>
      <w:r w:rsidRPr="002C3F2D">
        <w:rPr>
          <w:rFonts w:eastAsia="MS Mincho"/>
          <w:i/>
          <w:iCs/>
          <w:sz w:val="22"/>
          <w:szCs w:val="22"/>
        </w:rPr>
        <w:t>Moehringia trinervia</w:t>
      </w:r>
      <w:r w:rsidRPr="002C3F2D">
        <w:rPr>
          <w:rFonts w:eastAsia="MS Mincho"/>
          <w:sz w:val="22"/>
          <w:szCs w:val="22"/>
        </w:rPr>
        <w:t>), Remote Sedge (</w:t>
      </w:r>
      <w:r w:rsidRPr="002C3F2D">
        <w:rPr>
          <w:rFonts w:eastAsia="MS Mincho"/>
          <w:i/>
          <w:iCs/>
          <w:sz w:val="22"/>
          <w:szCs w:val="22"/>
        </w:rPr>
        <w:t>Carex remota</w:t>
      </w:r>
      <w:r w:rsidRPr="002C3F2D">
        <w:rPr>
          <w:rFonts w:eastAsia="MS Mincho"/>
          <w:sz w:val="22"/>
          <w:szCs w:val="22"/>
        </w:rPr>
        <w:t>) and Red Currant (</w:t>
      </w:r>
      <w:r w:rsidRPr="002C3F2D">
        <w:rPr>
          <w:rFonts w:eastAsia="MS Mincho"/>
          <w:i/>
          <w:iCs/>
          <w:sz w:val="22"/>
          <w:szCs w:val="22"/>
        </w:rPr>
        <w:t>Ribes rubrum</w:t>
      </w:r>
      <w:r w:rsidRPr="002C3F2D">
        <w:rPr>
          <w:rFonts w:eastAsia="MS Mincho"/>
          <w:sz w:val="22"/>
          <w:szCs w:val="22"/>
        </w:rPr>
        <w:t>). The canopy and understorey is varied between different woodland compartments, but comprises mainly Pedunculate Oak (</w:t>
      </w:r>
      <w:r w:rsidRPr="002C3F2D">
        <w:rPr>
          <w:rFonts w:eastAsia="MS Mincho"/>
          <w:i/>
          <w:iCs/>
          <w:sz w:val="22"/>
          <w:szCs w:val="22"/>
        </w:rPr>
        <w:t>Quercus robur</w:t>
      </w:r>
      <w:r w:rsidRPr="002C3F2D">
        <w:rPr>
          <w:rFonts w:eastAsia="MS Mincho"/>
          <w:sz w:val="22"/>
          <w:szCs w:val="22"/>
        </w:rPr>
        <w:t>), Ash (</w:t>
      </w:r>
      <w:r w:rsidRPr="002C3F2D">
        <w:rPr>
          <w:rFonts w:eastAsia="MS Mincho"/>
          <w:i/>
          <w:iCs/>
          <w:sz w:val="22"/>
          <w:szCs w:val="22"/>
        </w:rPr>
        <w:t>Fraxinus excelsior</w:t>
      </w:r>
      <w:r w:rsidRPr="002C3F2D">
        <w:rPr>
          <w:rFonts w:eastAsia="MS Mincho"/>
          <w:sz w:val="22"/>
          <w:szCs w:val="22"/>
        </w:rPr>
        <w:t>), Hornbeam (</w:t>
      </w:r>
      <w:r w:rsidRPr="002C3F2D">
        <w:rPr>
          <w:rFonts w:eastAsia="MS Mincho"/>
          <w:i/>
          <w:iCs/>
          <w:sz w:val="22"/>
          <w:szCs w:val="22"/>
        </w:rPr>
        <w:t>Carpinus betulus</w:t>
      </w:r>
      <w:r w:rsidRPr="002C3F2D">
        <w:rPr>
          <w:rFonts w:eastAsia="MS Mincho"/>
          <w:sz w:val="22"/>
          <w:szCs w:val="22"/>
        </w:rPr>
        <w:t>), birch (</w:t>
      </w:r>
      <w:r w:rsidRPr="002C3F2D">
        <w:rPr>
          <w:rFonts w:eastAsia="MS Mincho"/>
          <w:i/>
          <w:iCs/>
          <w:sz w:val="22"/>
          <w:szCs w:val="22"/>
        </w:rPr>
        <w:t xml:space="preserve">Betula </w:t>
      </w:r>
      <w:r w:rsidRPr="002C3F2D">
        <w:rPr>
          <w:rFonts w:eastAsia="MS Mincho"/>
          <w:sz w:val="22"/>
          <w:szCs w:val="22"/>
        </w:rPr>
        <w:t>sp.) and Sweet Chestnut (</w:t>
      </w:r>
      <w:r w:rsidRPr="002C3F2D">
        <w:rPr>
          <w:rFonts w:eastAsia="MS Mincho"/>
          <w:i/>
          <w:iCs/>
          <w:sz w:val="22"/>
          <w:szCs w:val="22"/>
        </w:rPr>
        <w:t>Castanea sativa</w:t>
      </w:r>
      <w:r w:rsidRPr="002C3F2D">
        <w:rPr>
          <w:rFonts w:eastAsia="MS Mincho"/>
          <w:sz w:val="22"/>
          <w:szCs w:val="22"/>
        </w:rPr>
        <w:t>) with Hazel (</w:t>
      </w:r>
      <w:r w:rsidRPr="002C3F2D">
        <w:rPr>
          <w:rFonts w:eastAsia="MS Mincho"/>
          <w:i/>
          <w:iCs/>
          <w:sz w:val="22"/>
          <w:szCs w:val="22"/>
        </w:rPr>
        <w:t>Corylus avellana</w:t>
      </w:r>
      <w:r w:rsidRPr="002C3F2D">
        <w:rPr>
          <w:rFonts w:eastAsia="MS Mincho"/>
          <w:sz w:val="22"/>
          <w:szCs w:val="22"/>
        </w:rPr>
        <w:t>) coppice, Elder (</w:t>
      </w:r>
      <w:r w:rsidRPr="002C3F2D">
        <w:rPr>
          <w:rFonts w:eastAsia="MS Mincho"/>
          <w:i/>
          <w:iCs/>
          <w:sz w:val="22"/>
          <w:szCs w:val="22"/>
        </w:rPr>
        <w:t>Sambucus nigra</w:t>
      </w:r>
      <w:r w:rsidRPr="002C3F2D">
        <w:rPr>
          <w:rFonts w:eastAsia="MS Mincho"/>
          <w:sz w:val="22"/>
          <w:szCs w:val="22"/>
        </w:rPr>
        <w:t>), Holly (</w:t>
      </w:r>
      <w:r w:rsidRPr="002C3F2D">
        <w:rPr>
          <w:rFonts w:eastAsia="MS Mincho"/>
          <w:i/>
          <w:iCs/>
          <w:sz w:val="22"/>
          <w:szCs w:val="22"/>
        </w:rPr>
        <w:t>Ilex aquifolium</w:t>
      </w:r>
      <w:r w:rsidRPr="002C3F2D">
        <w:rPr>
          <w:rFonts w:eastAsia="MS Mincho"/>
          <w:sz w:val="22"/>
          <w:szCs w:val="22"/>
        </w:rPr>
        <w:t>), Dogwood (</w:t>
      </w:r>
      <w:r w:rsidRPr="002C3F2D">
        <w:rPr>
          <w:rFonts w:eastAsia="MS Mincho"/>
          <w:i/>
          <w:iCs/>
          <w:sz w:val="22"/>
          <w:szCs w:val="22"/>
        </w:rPr>
        <w:t>Cornus</w:t>
      </w:r>
      <w:r w:rsidRPr="002C3F2D">
        <w:rPr>
          <w:rFonts w:eastAsia="MS Mincho"/>
          <w:sz w:val="22"/>
          <w:szCs w:val="22"/>
        </w:rPr>
        <w:t xml:space="preserve"> </w:t>
      </w:r>
      <w:r w:rsidRPr="002C3F2D">
        <w:rPr>
          <w:rFonts w:eastAsia="MS Mincho"/>
          <w:i/>
          <w:iCs/>
          <w:sz w:val="22"/>
          <w:szCs w:val="22"/>
        </w:rPr>
        <w:t>sanguinea</w:t>
      </w:r>
      <w:r w:rsidRPr="002C3F2D">
        <w:rPr>
          <w:rFonts w:eastAsia="MS Mincho"/>
          <w:sz w:val="22"/>
          <w:szCs w:val="22"/>
        </w:rPr>
        <w:t>), Hawthorn (</w:t>
      </w:r>
      <w:r w:rsidRPr="002C3F2D">
        <w:rPr>
          <w:rFonts w:eastAsia="MS Mincho"/>
          <w:i/>
          <w:iCs/>
          <w:sz w:val="22"/>
          <w:szCs w:val="22"/>
        </w:rPr>
        <w:t>Crataegus monogyna</w:t>
      </w:r>
      <w:r w:rsidRPr="002C3F2D">
        <w:rPr>
          <w:rFonts w:eastAsia="MS Mincho"/>
          <w:sz w:val="22"/>
          <w:szCs w:val="22"/>
        </w:rPr>
        <w:t>) and Honeysuckle (</w:t>
      </w:r>
      <w:r w:rsidRPr="002C3F2D">
        <w:rPr>
          <w:rFonts w:eastAsia="MS Mincho"/>
          <w:i/>
          <w:iCs/>
          <w:sz w:val="22"/>
          <w:szCs w:val="22"/>
        </w:rPr>
        <w:t>Lonicera periclymenum</w:t>
      </w:r>
      <w:r w:rsidRPr="002C3F2D">
        <w:rPr>
          <w:rFonts w:eastAsia="MS Mincho"/>
          <w:sz w:val="22"/>
          <w:szCs w:val="22"/>
        </w:rPr>
        <w:t>) within the understorey.</w:t>
      </w:r>
    </w:p>
    <w:p w14:paraId="38CE8263" w14:textId="77777777" w:rsidR="005C472D" w:rsidRPr="002C3F2D" w:rsidRDefault="005C472D" w:rsidP="005C472D">
      <w:pPr>
        <w:jc w:val="both"/>
        <w:rPr>
          <w:rFonts w:eastAsia="MS Mincho"/>
          <w:sz w:val="22"/>
          <w:szCs w:val="22"/>
        </w:rPr>
      </w:pPr>
    </w:p>
    <w:p w14:paraId="656CDA71" w14:textId="77777777" w:rsidR="005C472D" w:rsidRPr="002C3F2D" w:rsidRDefault="005C472D" w:rsidP="005C472D">
      <w:pPr>
        <w:jc w:val="both"/>
        <w:rPr>
          <w:rFonts w:eastAsia="MS Mincho"/>
          <w:sz w:val="22"/>
          <w:szCs w:val="22"/>
        </w:rPr>
      </w:pPr>
      <w:r w:rsidRPr="002C3F2D">
        <w:rPr>
          <w:rFonts w:eastAsia="MS Mincho"/>
          <w:sz w:val="22"/>
          <w:szCs w:val="22"/>
        </w:rPr>
        <w:t>The eastern section contains a large marsh and sedge beds overplanted with Cricket-bat Willows (</w:t>
      </w:r>
      <w:r w:rsidRPr="002C3F2D">
        <w:rPr>
          <w:rFonts w:eastAsia="MS Mincho"/>
          <w:i/>
          <w:sz w:val="22"/>
          <w:szCs w:val="22"/>
        </w:rPr>
        <w:t xml:space="preserve">Salix alba </w:t>
      </w:r>
      <w:r w:rsidRPr="002C3F2D">
        <w:rPr>
          <w:rFonts w:eastAsia="MS Mincho"/>
          <w:sz w:val="22"/>
          <w:szCs w:val="22"/>
        </w:rPr>
        <w:t xml:space="preserve">var. </w:t>
      </w:r>
      <w:r w:rsidRPr="002C3F2D">
        <w:rPr>
          <w:rFonts w:eastAsia="MS Mincho"/>
          <w:i/>
          <w:sz w:val="22"/>
          <w:szCs w:val="22"/>
        </w:rPr>
        <w:t>caerulea</w:t>
      </w:r>
      <w:r w:rsidRPr="002C3F2D">
        <w:rPr>
          <w:rFonts w:eastAsia="MS Mincho"/>
          <w:sz w:val="22"/>
          <w:szCs w:val="22"/>
        </w:rPr>
        <w:t>), including stands of pond sedge (</w:t>
      </w:r>
      <w:r w:rsidRPr="002C3F2D">
        <w:rPr>
          <w:rFonts w:eastAsia="MS Mincho"/>
          <w:i/>
          <w:iCs/>
          <w:sz w:val="22"/>
          <w:szCs w:val="22"/>
        </w:rPr>
        <w:t xml:space="preserve">Carex </w:t>
      </w:r>
      <w:r w:rsidRPr="002C3F2D">
        <w:rPr>
          <w:rFonts w:eastAsia="MS Mincho"/>
          <w:sz w:val="22"/>
          <w:szCs w:val="22"/>
        </w:rPr>
        <w:t>sp.) as well as Yellow Pimpernel (</w:t>
      </w:r>
      <w:r w:rsidRPr="002C3F2D">
        <w:rPr>
          <w:rFonts w:eastAsia="MS Mincho"/>
          <w:i/>
          <w:iCs/>
          <w:sz w:val="22"/>
          <w:szCs w:val="22"/>
        </w:rPr>
        <w:t>Lysimachia nemorum</w:t>
      </w:r>
      <w:r w:rsidRPr="002C3F2D">
        <w:rPr>
          <w:rFonts w:eastAsia="MS Mincho"/>
          <w:sz w:val="22"/>
          <w:szCs w:val="22"/>
        </w:rPr>
        <w:t>), Ragged-Robin (</w:t>
      </w:r>
      <w:r w:rsidRPr="002C3F2D">
        <w:rPr>
          <w:rFonts w:eastAsia="MS Mincho"/>
          <w:i/>
          <w:iCs/>
          <w:sz w:val="22"/>
          <w:szCs w:val="22"/>
        </w:rPr>
        <w:t>Silene flos-cuculi</w:t>
      </w:r>
      <w:r w:rsidRPr="002C3F2D">
        <w:rPr>
          <w:rFonts w:eastAsia="MS Mincho"/>
          <w:sz w:val="22"/>
          <w:szCs w:val="22"/>
        </w:rPr>
        <w:t>), Common Marsh-bedstraw (</w:t>
      </w:r>
      <w:r w:rsidRPr="002C3F2D">
        <w:rPr>
          <w:rFonts w:eastAsia="MS Mincho"/>
          <w:i/>
          <w:iCs/>
          <w:sz w:val="22"/>
          <w:szCs w:val="22"/>
        </w:rPr>
        <w:t>Galium palustre</w:t>
      </w:r>
      <w:r w:rsidRPr="002C3F2D">
        <w:rPr>
          <w:rFonts w:eastAsia="MS Mincho"/>
          <w:sz w:val="22"/>
          <w:szCs w:val="22"/>
        </w:rPr>
        <w:t>), Bog Stitchwort (</w:t>
      </w:r>
      <w:r w:rsidRPr="002C3F2D">
        <w:rPr>
          <w:rFonts w:eastAsia="MS Mincho"/>
          <w:i/>
          <w:iCs/>
          <w:sz w:val="22"/>
          <w:szCs w:val="22"/>
        </w:rPr>
        <w:t>Stellaria uliginosa</w:t>
      </w:r>
      <w:r w:rsidRPr="002C3F2D">
        <w:rPr>
          <w:rFonts w:eastAsia="MS Mincho"/>
          <w:sz w:val="22"/>
          <w:szCs w:val="22"/>
        </w:rPr>
        <w:t>), Skullcap (</w:t>
      </w:r>
      <w:r w:rsidRPr="002C3F2D">
        <w:rPr>
          <w:rFonts w:eastAsia="MS Mincho"/>
          <w:i/>
          <w:iCs/>
          <w:sz w:val="22"/>
          <w:szCs w:val="22"/>
        </w:rPr>
        <w:t>Scutellaria galericulata</w:t>
      </w:r>
      <w:r w:rsidRPr="002C3F2D">
        <w:rPr>
          <w:rFonts w:eastAsia="MS Mincho"/>
          <w:sz w:val="22"/>
          <w:szCs w:val="22"/>
        </w:rPr>
        <w:t>) and Small Teasel (</w:t>
      </w:r>
      <w:r w:rsidRPr="002C3F2D">
        <w:rPr>
          <w:rFonts w:eastAsia="MS Mincho"/>
          <w:i/>
          <w:sz w:val="22"/>
          <w:szCs w:val="22"/>
        </w:rPr>
        <w:t>Dipsacus pilosus</w:t>
      </w:r>
      <w:r w:rsidRPr="002C3F2D">
        <w:rPr>
          <w:rFonts w:eastAsia="MS Mincho"/>
          <w:sz w:val="22"/>
          <w:szCs w:val="22"/>
        </w:rPr>
        <w:t xml:space="preserve">).  </w:t>
      </w:r>
    </w:p>
    <w:p w14:paraId="1C051E69" w14:textId="77777777" w:rsidR="005C472D" w:rsidRPr="002C3F2D" w:rsidRDefault="005C472D" w:rsidP="005C472D">
      <w:pPr>
        <w:jc w:val="both"/>
        <w:rPr>
          <w:rFonts w:eastAsia="MS Mincho"/>
          <w:sz w:val="22"/>
          <w:szCs w:val="22"/>
        </w:rPr>
      </w:pPr>
    </w:p>
    <w:p w14:paraId="0B6C5134" w14:textId="77777777" w:rsidR="005C472D" w:rsidRPr="002C3F2D" w:rsidRDefault="005C472D" w:rsidP="005C472D">
      <w:pPr>
        <w:jc w:val="both"/>
        <w:rPr>
          <w:rFonts w:eastAsia="MS Mincho"/>
          <w:sz w:val="22"/>
          <w:szCs w:val="22"/>
        </w:rPr>
      </w:pPr>
      <w:r w:rsidRPr="002C3F2D">
        <w:rPr>
          <w:rFonts w:eastAsia="MS Mincho"/>
          <w:sz w:val="22"/>
          <w:szCs w:val="22"/>
        </w:rPr>
        <w:t>The Roman River corridor supports a diverse range of wildlife, including rare invertebrate species associated with the freshwater habitat.  The Roman River is one of only two sites in Essex for the Beautiful Demoiselle (</w:t>
      </w:r>
      <w:r w:rsidRPr="002C3F2D">
        <w:rPr>
          <w:rFonts w:eastAsia="MS Mincho"/>
          <w:i/>
          <w:iCs/>
          <w:sz w:val="22"/>
          <w:szCs w:val="22"/>
        </w:rPr>
        <w:t>Calopteryx virgo</w:t>
      </w:r>
      <w:r w:rsidRPr="002C3F2D">
        <w:rPr>
          <w:rFonts w:eastAsia="MS Mincho"/>
          <w:sz w:val="22"/>
          <w:szCs w:val="22"/>
        </w:rPr>
        <w:t>), an Essex Red Data List (ERDL) Species.</w:t>
      </w:r>
    </w:p>
    <w:p w14:paraId="5573EE10" w14:textId="77777777" w:rsidR="005C472D" w:rsidRPr="002C3F2D" w:rsidRDefault="005C472D" w:rsidP="005C472D">
      <w:pPr>
        <w:jc w:val="both"/>
        <w:rPr>
          <w:rFonts w:eastAsia="MS Mincho"/>
          <w:sz w:val="22"/>
          <w:szCs w:val="22"/>
        </w:rPr>
      </w:pPr>
    </w:p>
    <w:p w14:paraId="5B80C22A" w14:textId="77777777" w:rsidR="005C472D" w:rsidRPr="002C3F2D" w:rsidRDefault="005C472D" w:rsidP="005C472D">
      <w:pPr>
        <w:jc w:val="both"/>
        <w:rPr>
          <w:rFonts w:eastAsia="MS Mincho"/>
          <w:sz w:val="22"/>
          <w:szCs w:val="22"/>
          <w:u w:val="single"/>
        </w:rPr>
      </w:pPr>
      <w:r w:rsidRPr="002C3F2D">
        <w:rPr>
          <w:rFonts w:eastAsia="MS Mincho"/>
          <w:sz w:val="22"/>
          <w:szCs w:val="22"/>
          <w:u w:val="single"/>
        </w:rPr>
        <w:t>Chest Wood</w:t>
      </w:r>
    </w:p>
    <w:p w14:paraId="75A5A3BD" w14:textId="77777777" w:rsidR="005C472D" w:rsidRPr="002C3F2D" w:rsidRDefault="005C472D" w:rsidP="005C472D">
      <w:pPr>
        <w:jc w:val="both"/>
        <w:rPr>
          <w:rFonts w:eastAsia="MS Mincho"/>
          <w:sz w:val="22"/>
          <w:szCs w:val="22"/>
        </w:rPr>
      </w:pPr>
      <w:r w:rsidRPr="002C3F2D">
        <w:rPr>
          <w:rFonts w:eastAsia="MS Mincho"/>
          <w:sz w:val="22"/>
          <w:szCs w:val="22"/>
        </w:rPr>
        <w:t>This large ancient wood comprises mainly Sweet Chestnut, including recent coppice, Pedunculate Oak and dense birch over a typical light-soil ground flora dominated by Bramble (</w:t>
      </w:r>
      <w:r w:rsidRPr="002C3F2D">
        <w:rPr>
          <w:rFonts w:eastAsia="MS Mincho"/>
          <w:i/>
          <w:sz w:val="22"/>
          <w:szCs w:val="22"/>
        </w:rPr>
        <w:t xml:space="preserve">Rubus fruticosus </w:t>
      </w:r>
      <w:r w:rsidRPr="002C3F2D">
        <w:rPr>
          <w:rFonts w:eastAsia="MS Mincho"/>
          <w:iCs/>
          <w:sz w:val="22"/>
          <w:szCs w:val="22"/>
        </w:rPr>
        <w:t>agg.</w:t>
      </w:r>
      <w:r w:rsidRPr="002C3F2D">
        <w:rPr>
          <w:rFonts w:eastAsia="MS Mincho"/>
          <w:sz w:val="22"/>
          <w:szCs w:val="22"/>
        </w:rPr>
        <w:t>) and Bracken (</w:t>
      </w:r>
      <w:r w:rsidRPr="002C3F2D">
        <w:rPr>
          <w:rFonts w:eastAsia="MS Mincho"/>
          <w:i/>
          <w:sz w:val="22"/>
          <w:szCs w:val="22"/>
        </w:rPr>
        <w:t>Pteridium aquilinum</w:t>
      </w:r>
      <w:r w:rsidRPr="002C3F2D">
        <w:rPr>
          <w:rFonts w:eastAsia="MS Mincho"/>
          <w:sz w:val="22"/>
          <w:szCs w:val="22"/>
        </w:rPr>
        <w:t>).   The understorey includes Hazel, Field Maple and Rowan (</w:t>
      </w:r>
      <w:r w:rsidRPr="002C3F2D">
        <w:rPr>
          <w:rFonts w:eastAsia="MS Mincho"/>
          <w:i/>
          <w:sz w:val="22"/>
          <w:szCs w:val="22"/>
        </w:rPr>
        <w:t>Sorbus aucuparia</w:t>
      </w:r>
      <w:r w:rsidRPr="002C3F2D">
        <w:rPr>
          <w:rFonts w:eastAsia="MS Mincho"/>
          <w:sz w:val="22"/>
          <w:szCs w:val="22"/>
        </w:rPr>
        <w:t>) with Blackthorn, Hawthorn and rose (</w:t>
      </w:r>
      <w:r w:rsidRPr="002C3F2D">
        <w:rPr>
          <w:rFonts w:eastAsia="MS Mincho"/>
          <w:i/>
          <w:iCs/>
          <w:sz w:val="22"/>
          <w:szCs w:val="22"/>
        </w:rPr>
        <w:t xml:space="preserve">Rosa </w:t>
      </w:r>
      <w:r w:rsidRPr="002C3F2D">
        <w:rPr>
          <w:rFonts w:eastAsia="MS Mincho"/>
          <w:sz w:val="22"/>
          <w:szCs w:val="22"/>
        </w:rPr>
        <w:t>sp.).  Chest Wood exhibits a good diversity in structure and habitat types, and supports a correspondingly large woodland flora.  The dry and well-drained upper slopes contain Barren Strawberry (</w:t>
      </w:r>
      <w:r w:rsidRPr="002C3F2D">
        <w:rPr>
          <w:rFonts w:eastAsia="MS Mincho"/>
          <w:i/>
          <w:iCs/>
          <w:sz w:val="22"/>
          <w:szCs w:val="22"/>
        </w:rPr>
        <w:t>Potentilla sterilis</w:t>
      </w:r>
      <w:r w:rsidRPr="002C3F2D">
        <w:rPr>
          <w:rFonts w:eastAsia="MS Mincho"/>
          <w:sz w:val="22"/>
          <w:szCs w:val="22"/>
        </w:rPr>
        <w:t>), Climbing Corydalis, Sheep’s Sorrel (</w:t>
      </w:r>
      <w:r w:rsidRPr="002C3F2D">
        <w:rPr>
          <w:rFonts w:eastAsia="MS Mincho"/>
          <w:i/>
          <w:iCs/>
          <w:sz w:val="22"/>
          <w:szCs w:val="22"/>
        </w:rPr>
        <w:t>Rumex acetosella</w:t>
      </w:r>
      <w:r w:rsidRPr="002C3F2D">
        <w:rPr>
          <w:rFonts w:eastAsia="MS Mincho"/>
          <w:sz w:val="22"/>
          <w:szCs w:val="22"/>
        </w:rPr>
        <w:t>) and Heath Speedwell (</w:t>
      </w:r>
      <w:r w:rsidRPr="002C3F2D">
        <w:rPr>
          <w:rFonts w:eastAsia="MS Mincho"/>
          <w:i/>
          <w:iCs/>
          <w:sz w:val="22"/>
          <w:szCs w:val="22"/>
        </w:rPr>
        <w:t>Veronica officinalis</w:t>
      </w:r>
      <w:r w:rsidRPr="002C3F2D">
        <w:rPr>
          <w:rFonts w:eastAsia="MS Mincho"/>
          <w:sz w:val="22"/>
          <w:szCs w:val="22"/>
        </w:rPr>
        <w:t>), whilst damp rides and wet flushes include Ragged Robin, Yellow Pimpernel, Common Marsh-bedstraw and Skullcap.  Along with Bluebell, Wood Sorrel and Wood Anemone, the ground flora also includes Wood Spurge (</w:t>
      </w:r>
      <w:r w:rsidRPr="002C3F2D">
        <w:rPr>
          <w:rFonts w:eastAsia="MS Mincho"/>
          <w:i/>
          <w:iCs/>
          <w:sz w:val="22"/>
          <w:szCs w:val="22"/>
        </w:rPr>
        <w:t>Euphorbia amygdaloides</w:t>
      </w:r>
      <w:r w:rsidRPr="002C3F2D">
        <w:rPr>
          <w:rFonts w:eastAsia="MS Mincho"/>
          <w:sz w:val="22"/>
          <w:szCs w:val="22"/>
        </w:rPr>
        <w:t>), Wood Speedwell (</w:t>
      </w:r>
      <w:r w:rsidRPr="002C3F2D">
        <w:rPr>
          <w:rFonts w:eastAsia="MS Mincho"/>
          <w:i/>
          <w:iCs/>
          <w:sz w:val="22"/>
          <w:szCs w:val="22"/>
        </w:rPr>
        <w:t>Veronica montana</w:t>
      </w:r>
      <w:r w:rsidRPr="002C3F2D">
        <w:rPr>
          <w:rFonts w:eastAsia="MS Mincho"/>
          <w:sz w:val="22"/>
          <w:szCs w:val="22"/>
        </w:rPr>
        <w:t>), Wood-sedge (</w:t>
      </w:r>
      <w:r w:rsidRPr="002C3F2D">
        <w:rPr>
          <w:rFonts w:eastAsia="MS Mincho"/>
          <w:i/>
          <w:iCs/>
          <w:sz w:val="22"/>
          <w:szCs w:val="22"/>
        </w:rPr>
        <w:t>Carex sylvatica</w:t>
      </w:r>
      <w:r w:rsidRPr="002C3F2D">
        <w:rPr>
          <w:rFonts w:eastAsia="MS Mincho"/>
          <w:sz w:val="22"/>
          <w:szCs w:val="22"/>
        </w:rPr>
        <w:t>) and Cyperus Sedge (</w:t>
      </w:r>
      <w:r w:rsidRPr="002C3F2D">
        <w:rPr>
          <w:rFonts w:eastAsia="MS Mincho"/>
          <w:i/>
          <w:iCs/>
          <w:sz w:val="22"/>
          <w:szCs w:val="22"/>
        </w:rPr>
        <w:t>Carex pseudocyperus</w:t>
      </w:r>
      <w:r w:rsidRPr="002C3F2D">
        <w:rPr>
          <w:rFonts w:eastAsia="MS Mincho"/>
          <w:sz w:val="22"/>
          <w:szCs w:val="22"/>
        </w:rPr>
        <w:t>).</w:t>
      </w:r>
    </w:p>
    <w:p w14:paraId="6E878BBC" w14:textId="77777777" w:rsidR="005C472D" w:rsidRPr="002C3F2D" w:rsidRDefault="005C472D" w:rsidP="005C472D">
      <w:pPr>
        <w:jc w:val="both"/>
        <w:rPr>
          <w:rFonts w:eastAsia="MS Mincho"/>
          <w:sz w:val="22"/>
          <w:szCs w:val="22"/>
        </w:rPr>
      </w:pPr>
    </w:p>
    <w:p w14:paraId="610891B9" w14:textId="77777777" w:rsidR="005C472D" w:rsidRPr="002C3F2D" w:rsidRDefault="005C472D" w:rsidP="005C472D">
      <w:pPr>
        <w:jc w:val="both"/>
        <w:rPr>
          <w:rFonts w:eastAsia="MS Mincho"/>
          <w:sz w:val="22"/>
          <w:szCs w:val="22"/>
          <w:u w:val="single"/>
        </w:rPr>
      </w:pPr>
      <w:r w:rsidRPr="002C3F2D">
        <w:rPr>
          <w:rFonts w:eastAsia="MS Mincho"/>
          <w:sz w:val="22"/>
          <w:szCs w:val="22"/>
          <w:u w:val="single"/>
        </w:rPr>
        <w:t>Heather Fields</w:t>
      </w:r>
    </w:p>
    <w:p w14:paraId="20CB4BBD" w14:textId="77777777" w:rsidR="005C472D" w:rsidRPr="002C3F2D" w:rsidRDefault="005C472D" w:rsidP="005C472D">
      <w:pPr>
        <w:jc w:val="both"/>
        <w:rPr>
          <w:rFonts w:eastAsia="MS Mincho"/>
          <w:sz w:val="22"/>
          <w:szCs w:val="22"/>
        </w:rPr>
      </w:pPr>
      <w:r w:rsidRPr="002C3F2D">
        <w:rPr>
          <w:rFonts w:eastAsia="MS Mincho"/>
          <w:sz w:val="22"/>
          <w:szCs w:val="22"/>
        </w:rPr>
        <w:t>This area comprises secondary and mixed planted woodland, within which the remaining density of conifers, such as Scots Pine (</w:t>
      </w:r>
      <w:r w:rsidRPr="002C3F2D">
        <w:rPr>
          <w:rFonts w:eastAsia="MS Mincho"/>
          <w:i/>
          <w:iCs/>
          <w:sz w:val="22"/>
          <w:szCs w:val="22"/>
        </w:rPr>
        <w:t>Pinus sylvestris</w:t>
      </w:r>
      <w:r w:rsidRPr="002C3F2D">
        <w:rPr>
          <w:rFonts w:eastAsia="MS Mincho"/>
          <w:sz w:val="22"/>
          <w:szCs w:val="22"/>
        </w:rPr>
        <w:t>) varies considerably.  The dominant broadleaved species are Silver Birch (</w:t>
      </w:r>
      <w:r w:rsidRPr="002C3F2D">
        <w:rPr>
          <w:rFonts w:eastAsia="MS Mincho"/>
          <w:i/>
          <w:sz w:val="22"/>
          <w:szCs w:val="22"/>
        </w:rPr>
        <w:t>Betula pendula</w:t>
      </w:r>
      <w:r w:rsidRPr="002C3F2D">
        <w:rPr>
          <w:rFonts w:eastAsia="MS Mincho"/>
          <w:sz w:val="22"/>
          <w:szCs w:val="22"/>
        </w:rPr>
        <w:t xml:space="preserve">), Sweet Chestnut and Pedunculate Oak, with Hazel coppice, Blackthorn and </w:t>
      </w:r>
      <w:r w:rsidRPr="002C3F2D">
        <w:rPr>
          <w:color w:val="000000"/>
          <w:sz w:val="22"/>
          <w:szCs w:val="22"/>
          <w:lang w:eastAsia="en-GB"/>
        </w:rPr>
        <w:t>Gorse (</w:t>
      </w:r>
      <w:r w:rsidRPr="002C3F2D">
        <w:rPr>
          <w:i/>
          <w:iCs/>
          <w:color w:val="000000"/>
          <w:sz w:val="22"/>
          <w:szCs w:val="22"/>
          <w:lang w:eastAsia="en-GB"/>
        </w:rPr>
        <w:t>Ulex europaeus</w:t>
      </w:r>
      <w:r w:rsidRPr="002C3F2D">
        <w:rPr>
          <w:color w:val="000000"/>
          <w:sz w:val="22"/>
          <w:szCs w:val="22"/>
          <w:lang w:eastAsia="en-GB"/>
        </w:rPr>
        <w:t>)</w:t>
      </w:r>
      <w:r w:rsidRPr="002C3F2D">
        <w:rPr>
          <w:rFonts w:eastAsia="MS Mincho"/>
          <w:sz w:val="22"/>
          <w:szCs w:val="22"/>
        </w:rPr>
        <w:t xml:space="preserve"> amongst the understorey.  The ground flora includes, Creeping Soft-grass (</w:t>
      </w:r>
      <w:r w:rsidRPr="002C3F2D">
        <w:rPr>
          <w:rFonts w:eastAsia="MS Mincho"/>
          <w:i/>
          <w:sz w:val="22"/>
          <w:szCs w:val="22"/>
        </w:rPr>
        <w:t>Holcus mollis</w:t>
      </w:r>
      <w:r w:rsidRPr="002C3F2D">
        <w:rPr>
          <w:rFonts w:eastAsia="MS Mincho"/>
          <w:sz w:val="22"/>
          <w:szCs w:val="22"/>
        </w:rPr>
        <w:t>), Bluebell, Wood Anemone, Heath Speedwell and Wood Sage (</w:t>
      </w:r>
      <w:r w:rsidRPr="002C3F2D">
        <w:rPr>
          <w:rFonts w:eastAsia="MS Mincho"/>
          <w:i/>
          <w:sz w:val="22"/>
          <w:szCs w:val="22"/>
        </w:rPr>
        <w:t>Teucrium scorodonia</w:t>
      </w:r>
      <w:r w:rsidRPr="002C3F2D">
        <w:rPr>
          <w:rFonts w:eastAsia="MS Mincho"/>
          <w:sz w:val="22"/>
          <w:szCs w:val="22"/>
        </w:rPr>
        <w:t>).   A small patch of Heather (</w:t>
      </w:r>
      <w:r w:rsidRPr="002C3F2D">
        <w:rPr>
          <w:rFonts w:eastAsia="MS Mincho"/>
          <w:i/>
          <w:sz w:val="22"/>
          <w:szCs w:val="22"/>
        </w:rPr>
        <w:t>Calluna vulgaris</w:t>
      </w:r>
      <w:r w:rsidRPr="002C3F2D">
        <w:rPr>
          <w:rFonts w:eastAsia="MS Mincho"/>
          <w:sz w:val="22"/>
          <w:szCs w:val="22"/>
        </w:rPr>
        <w:t>) survives amongst encroaching Bramble scrub, which is heavily shaded by overhanging oaks.  Skullcap and Common Marsh-bedstraw grow within a shallow damp depression inside the western boundary with Chest Wood.</w:t>
      </w:r>
    </w:p>
    <w:p w14:paraId="322549DC" w14:textId="77777777" w:rsidR="005C472D" w:rsidRPr="002C3F2D" w:rsidRDefault="005C472D" w:rsidP="005C472D">
      <w:pPr>
        <w:jc w:val="both"/>
        <w:rPr>
          <w:rFonts w:eastAsia="MS Mincho"/>
          <w:sz w:val="22"/>
          <w:szCs w:val="22"/>
        </w:rPr>
      </w:pPr>
    </w:p>
    <w:p w14:paraId="5B8F393D" w14:textId="77777777" w:rsidR="005C472D" w:rsidRPr="002C3F2D" w:rsidRDefault="005C472D" w:rsidP="005C472D">
      <w:pPr>
        <w:jc w:val="both"/>
        <w:rPr>
          <w:rFonts w:eastAsia="MS Mincho"/>
          <w:sz w:val="22"/>
          <w:szCs w:val="22"/>
          <w:u w:val="single"/>
        </w:rPr>
      </w:pPr>
      <w:r w:rsidRPr="002C3F2D">
        <w:rPr>
          <w:rFonts w:eastAsia="MS Mincho"/>
          <w:sz w:val="22"/>
          <w:szCs w:val="22"/>
          <w:u w:val="single"/>
        </w:rPr>
        <w:t>Charity Wood</w:t>
      </w:r>
    </w:p>
    <w:p w14:paraId="2093BB78" w14:textId="77777777" w:rsidR="005C472D" w:rsidRPr="002C3F2D" w:rsidRDefault="005C472D" w:rsidP="005C472D">
      <w:pPr>
        <w:jc w:val="both"/>
        <w:rPr>
          <w:color w:val="000000"/>
          <w:sz w:val="22"/>
          <w:szCs w:val="22"/>
          <w:lang w:eastAsia="en-GB"/>
        </w:rPr>
      </w:pPr>
      <w:r w:rsidRPr="002C3F2D">
        <w:rPr>
          <w:rFonts w:eastAsia="MS Mincho"/>
          <w:sz w:val="22"/>
          <w:szCs w:val="22"/>
        </w:rPr>
        <w:t>Charity Wood in part comprises ancient Sweet Chestnut and Pedunculate Oak woodland, including some large standards, but also includes areas of spindly birch wood with Hazel and a dense Bramble/Elder understorey, as well as remnant patches of conifers. The ground flora is at its most diverse on the lower slopes by the stream and includes Bugle (</w:t>
      </w:r>
      <w:r w:rsidRPr="002C3F2D">
        <w:rPr>
          <w:rFonts w:eastAsia="MS Mincho"/>
          <w:i/>
          <w:sz w:val="22"/>
          <w:szCs w:val="22"/>
        </w:rPr>
        <w:t>Ajuga reptans</w:t>
      </w:r>
      <w:r w:rsidRPr="002C3F2D">
        <w:rPr>
          <w:rFonts w:eastAsia="MS Mincho"/>
          <w:sz w:val="22"/>
          <w:szCs w:val="22"/>
        </w:rPr>
        <w:t>), Wood Anemone, Wood-sedge, Remote Sedge, Moschatel and Common Cow Wheat (</w:t>
      </w:r>
      <w:r w:rsidRPr="002C3F2D">
        <w:rPr>
          <w:rFonts w:eastAsia="MS Mincho"/>
          <w:i/>
          <w:sz w:val="22"/>
          <w:szCs w:val="22"/>
        </w:rPr>
        <w:t>Melampyrum pratense</w:t>
      </w:r>
      <w:r w:rsidRPr="002C3F2D">
        <w:rPr>
          <w:rFonts w:eastAsia="MS Mincho"/>
          <w:sz w:val="22"/>
          <w:szCs w:val="22"/>
        </w:rPr>
        <w:t>), an ERDL species.  Also recorded are Hairy Wood-rush (</w:t>
      </w:r>
      <w:r w:rsidRPr="002C3F2D">
        <w:rPr>
          <w:rFonts w:eastAsia="MS Mincho"/>
          <w:i/>
          <w:sz w:val="22"/>
          <w:szCs w:val="22"/>
        </w:rPr>
        <w:t>Luzula pilosa</w:t>
      </w:r>
      <w:r w:rsidRPr="002C3F2D">
        <w:rPr>
          <w:rFonts w:eastAsia="MS Mincho"/>
          <w:sz w:val="22"/>
          <w:szCs w:val="22"/>
        </w:rPr>
        <w:t>), Smooth-stalked Sedge (</w:t>
      </w:r>
      <w:r w:rsidRPr="002C3F2D">
        <w:rPr>
          <w:rFonts w:eastAsia="MS Mincho"/>
          <w:i/>
          <w:sz w:val="22"/>
          <w:szCs w:val="22"/>
        </w:rPr>
        <w:t>Carex laevigata</w:t>
      </w:r>
      <w:r w:rsidRPr="002C3F2D">
        <w:rPr>
          <w:rFonts w:eastAsia="MS Mincho"/>
          <w:sz w:val="22"/>
          <w:szCs w:val="22"/>
        </w:rPr>
        <w:t>) and Wood Melick (</w:t>
      </w:r>
      <w:r w:rsidRPr="002C3F2D">
        <w:rPr>
          <w:rFonts w:eastAsia="MS Mincho"/>
          <w:i/>
          <w:sz w:val="22"/>
          <w:szCs w:val="22"/>
        </w:rPr>
        <w:t>Melica uniflora</w:t>
      </w:r>
      <w:r w:rsidRPr="002C3F2D">
        <w:rPr>
          <w:rFonts w:eastAsia="MS Mincho"/>
          <w:sz w:val="22"/>
          <w:szCs w:val="22"/>
        </w:rPr>
        <w:t>).  There is a rich fern assemblage, with Male Fern (</w:t>
      </w:r>
      <w:r w:rsidRPr="002C3F2D">
        <w:rPr>
          <w:rFonts w:eastAsia="MS Mincho"/>
          <w:i/>
          <w:sz w:val="22"/>
          <w:szCs w:val="22"/>
        </w:rPr>
        <w:t>Dryopteris filix-mas</w:t>
      </w:r>
      <w:r w:rsidRPr="002C3F2D">
        <w:rPr>
          <w:rFonts w:eastAsia="MS Mincho"/>
          <w:sz w:val="22"/>
          <w:szCs w:val="22"/>
        </w:rPr>
        <w:t xml:space="preserve">), </w:t>
      </w:r>
      <w:r w:rsidRPr="002C3F2D">
        <w:rPr>
          <w:color w:val="000000"/>
          <w:sz w:val="22"/>
          <w:szCs w:val="22"/>
          <w:lang w:eastAsia="en-GB"/>
        </w:rPr>
        <w:t>Broad Buckler-fern (</w:t>
      </w:r>
      <w:r w:rsidRPr="002C3F2D">
        <w:rPr>
          <w:i/>
          <w:iCs/>
          <w:color w:val="000000"/>
          <w:sz w:val="22"/>
          <w:szCs w:val="22"/>
          <w:lang w:eastAsia="en-GB"/>
        </w:rPr>
        <w:t>Dryopteris dilatata</w:t>
      </w:r>
      <w:r w:rsidRPr="002C3F2D">
        <w:rPr>
          <w:color w:val="000000"/>
          <w:sz w:val="22"/>
          <w:szCs w:val="22"/>
          <w:lang w:eastAsia="en-GB"/>
        </w:rPr>
        <w:t>), Soft Shield-fern (</w:t>
      </w:r>
      <w:r w:rsidRPr="002C3F2D">
        <w:rPr>
          <w:i/>
          <w:iCs/>
          <w:color w:val="000000"/>
          <w:sz w:val="22"/>
          <w:szCs w:val="22"/>
          <w:lang w:eastAsia="en-GB"/>
        </w:rPr>
        <w:t>Polystichum setiferum</w:t>
      </w:r>
      <w:r w:rsidRPr="002C3F2D">
        <w:rPr>
          <w:color w:val="000000"/>
          <w:sz w:val="22"/>
          <w:szCs w:val="22"/>
          <w:lang w:eastAsia="en-GB"/>
        </w:rPr>
        <w:t>), Lady-fern (</w:t>
      </w:r>
      <w:r w:rsidRPr="002C3F2D">
        <w:rPr>
          <w:i/>
          <w:iCs/>
          <w:color w:val="000000"/>
          <w:sz w:val="22"/>
          <w:szCs w:val="22"/>
          <w:lang w:eastAsia="en-GB"/>
        </w:rPr>
        <w:t>Athyrium filix-femina</w:t>
      </w:r>
      <w:r w:rsidRPr="002C3F2D">
        <w:rPr>
          <w:color w:val="000000"/>
          <w:sz w:val="22"/>
          <w:szCs w:val="22"/>
          <w:lang w:eastAsia="en-GB"/>
        </w:rPr>
        <w:t>) and Narrow Buckler-fern (</w:t>
      </w:r>
      <w:r w:rsidRPr="002C3F2D">
        <w:rPr>
          <w:i/>
          <w:iCs/>
          <w:color w:val="000000"/>
          <w:sz w:val="22"/>
          <w:szCs w:val="22"/>
          <w:lang w:eastAsia="en-GB"/>
        </w:rPr>
        <w:t>Dryopteris carthusiana</w:t>
      </w:r>
      <w:r w:rsidRPr="002C3F2D">
        <w:rPr>
          <w:color w:val="000000"/>
          <w:sz w:val="22"/>
          <w:szCs w:val="22"/>
          <w:lang w:eastAsia="en-GB"/>
        </w:rPr>
        <w:t>) being recorded alongside the banks of the small southern tributary of the Roman River.</w:t>
      </w:r>
    </w:p>
    <w:p w14:paraId="5E8BAA0E" w14:textId="77777777" w:rsidR="005C472D" w:rsidRPr="002C3F2D" w:rsidRDefault="005C472D" w:rsidP="005C472D">
      <w:pPr>
        <w:jc w:val="both"/>
        <w:rPr>
          <w:color w:val="000000"/>
          <w:sz w:val="22"/>
          <w:szCs w:val="22"/>
          <w:lang w:eastAsia="en-GB"/>
        </w:rPr>
      </w:pPr>
    </w:p>
    <w:p w14:paraId="2F07D585" w14:textId="77777777" w:rsidR="005C472D" w:rsidRPr="002C3F2D" w:rsidRDefault="005C472D" w:rsidP="005C472D">
      <w:pPr>
        <w:jc w:val="both"/>
        <w:rPr>
          <w:rFonts w:eastAsia="MS Mincho"/>
          <w:sz w:val="22"/>
          <w:szCs w:val="22"/>
        </w:rPr>
      </w:pPr>
      <w:r w:rsidRPr="002C3F2D">
        <w:rPr>
          <w:rFonts w:eastAsia="MS Mincho"/>
          <w:sz w:val="22"/>
          <w:szCs w:val="22"/>
        </w:rPr>
        <w:t>More recent woodland lies on the southern stream-valley side, opposite the ancient wood to the north.  It comprises a high forest structure of Pedunculate Oak, Sweet Chestnut and Silver Birch with streamside Alder (</w:t>
      </w:r>
      <w:r w:rsidRPr="002C3F2D">
        <w:rPr>
          <w:rFonts w:eastAsia="MS Mincho"/>
          <w:i/>
          <w:sz w:val="22"/>
          <w:szCs w:val="22"/>
        </w:rPr>
        <w:t>Alnus glutinosa</w:t>
      </w:r>
      <w:r w:rsidRPr="002C3F2D">
        <w:rPr>
          <w:rFonts w:eastAsia="MS Mincho"/>
          <w:sz w:val="22"/>
          <w:szCs w:val="22"/>
        </w:rPr>
        <w:t>).  Here the ground flora is largely dominated by Bracken and Bramble but includes Creeping Jenny, Wood Speedwell, Yellow Archangel and Bluebell.</w:t>
      </w:r>
    </w:p>
    <w:p w14:paraId="5A972183" w14:textId="77777777" w:rsidR="005C472D" w:rsidRPr="002C3F2D" w:rsidRDefault="005C472D" w:rsidP="005C472D">
      <w:pPr>
        <w:jc w:val="both"/>
        <w:rPr>
          <w:rFonts w:eastAsia="MS Mincho"/>
          <w:sz w:val="22"/>
          <w:szCs w:val="22"/>
        </w:rPr>
      </w:pPr>
    </w:p>
    <w:p w14:paraId="1CB0346F" w14:textId="77777777" w:rsidR="005C472D" w:rsidRPr="002C3F2D" w:rsidRDefault="005C472D" w:rsidP="005C472D">
      <w:pPr>
        <w:jc w:val="both"/>
        <w:rPr>
          <w:rFonts w:eastAsia="MS Mincho"/>
          <w:sz w:val="22"/>
          <w:szCs w:val="22"/>
          <w:u w:val="single"/>
        </w:rPr>
      </w:pPr>
      <w:r w:rsidRPr="002C3F2D">
        <w:rPr>
          <w:rFonts w:eastAsia="MS Mincho"/>
          <w:sz w:val="22"/>
          <w:szCs w:val="22"/>
          <w:u w:val="single"/>
        </w:rPr>
        <w:t>Rifle Ranges Woodland</w:t>
      </w:r>
    </w:p>
    <w:p w14:paraId="2ED854C7" w14:textId="77777777" w:rsidR="005C472D" w:rsidRPr="002C3F2D" w:rsidRDefault="005C472D" w:rsidP="005C472D">
      <w:pPr>
        <w:jc w:val="both"/>
        <w:rPr>
          <w:rFonts w:eastAsia="MS Mincho"/>
          <w:sz w:val="22"/>
          <w:szCs w:val="22"/>
        </w:rPr>
      </w:pPr>
      <w:r w:rsidRPr="002C3F2D">
        <w:rPr>
          <w:rFonts w:eastAsia="MS Mincho"/>
          <w:sz w:val="22"/>
          <w:szCs w:val="22"/>
        </w:rPr>
        <w:t>This recent woodland, situated west of the rifle ranges and High Road, provides a valuable extension to the Roman River woodland complex, containing a variety of woody and herb species and exhibiting the undulating topography which reflects its former use for gravel workings.  Hornbeam, Sweet Chestnut, oak, Ash and birch are present within the canopy and Hawthorn, Bramble, Gorse and Blackthorn take over in areas of dense scrub.  The upper slopes are sandy, dry and well-drained, being covered in Sheep’s Sorrel along with Heath Speedwell, Wood Sage and Foxglove.  Notable species are a single shrub of Heather and Wood Small-reed (</w:t>
      </w:r>
      <w:r w:rsidRPr="002C3F2D">
        <w:rPr>
          <w:rFonts w:eastAsia="MS Mincho"/>
          <w:i/>
          <w:iCs/>
          <w:sz w:val="22"/>
          <w:szCs w:val="22"/>
        </w:rPr>
        <w:t>Calamagrostis epigejos</w:t>
      </w:r>
      <w:r w:rsidRPr="002C3F2D">
        <w:rPr>
          <w:rFonts w:eastAsia="MS Mincho"/>
          <w:sz w:val="22"/>
          <w:szCs w:val="22"/>
        </w:rPr>
        <w:t>).  The vegetation along the damper lower slopes is more lush, comprising Red Campion (</w:t>
      </w:r>
      <w:r w:rsidRPr="002C3F2D">
        <w:rPr>
          <w:rFonts w:eastAsia="MS Mincho"/>
          <w:i/>
          <w:iCs/>
          <w:sz w:val="22"/>
          <w:szCs w:val="22"/>
        </w:rPr>
        <w:t>Silene dioica</w:t>
      </w:r>
      <w:r w:rsidRPr="002C3F2D">
        <w:rPr>
          <w:rFonts w:eastAsia="MS Mincho"/>
          <w:sz w:val="22"/>
          <w:szCs w:val="22"/>
        </w:rPr>
        <w:t>), Dog’s Mercury, Bluebell, Three-nerved Sandwort and Scaly Male-fern (</w:t>
      </w:r>
      <w:r w:rsidRPr="002C3F2D">
        <w:rPr>
          <w:rFonts w:eastAsia="MS Mincho"/>
          <w:i/>
          <w:iCs/>
          <w:sz w:val="22"/>
          <w:szCs w:val="22"/>
        </w:rPr>
        <w:t>Dryopteris affinis</w:t>
      </w:r>
      <w:r w:rsidRPr="002C3F2D">
        <w:rPr>
          <w:rFonts w:eastAsia="MS Mincho"/>
          <w:sz w:val="22"/>
          <w:szCs w:val="22"/>
        </w:rPr>
        <w:t>).  A small area of Aldercar to the north along the banks of the river contains Opposite-leaved Golden-saxifrage.  A marginal piece of grassland included within this Local Wildlife Site, west of the secondary woodland, shows a good plant assemblage along its lower slopes. Creeping Jenny, Round-leaved Fluellen (</w:t>
      </w:r>
      <w:r w:rsidRPr="002C3F2D">
        <w:rPr>
          <w:rFonts w:eastAsia="MS Mincho"/>
          <w:i/>
          <w:iCs/>
          <w:sz w:val="22"/>
          <w:szCs w:val="22"/>
        </w:rPr>
        <w:t>Kickxia spuria</w:t>
      </w:r>
      <w:r w:rsidRPr="002C3F2D">
        <w:rPr>
          <w:rFonts w:eastAsia="MS Mincho"/>
          <w:sz w:val="22"/>
          <w:szCs w:val="22"/>
        </w:rPr>
        <w:t>), Heath Speedwell, Trailing St John’s-wort (</w:t>
      </w:r>
      <w:r w:rsidRPr="002C3F2D">
        <w:rPr>
          <w:rFonts w:eastAsia="MS Mincho"/>
          <w:i/>
          <w:iCs/>
          <w:sz w:val="22"/>
          <w:szCs w:val="22"/>
        </w:rPr>
        <w:t>Hypericum humifusum</w:t>
      </w:r>
      <w:r w:rsidRPr="002C3F2D">
        <w:rPr>
          <w:rFonts w:eastAsia="MS Mincho"/>
          <w:sz w:val="22"/>
          <w:szCs w:val="22"/>
        </w:rPr>
        <w:t>) are all present and Devil’s-bit Scabious (</w:t>
      </w:r>
      <w:r w:rsidRPr="002C3F2D">
        <w:rPr>
          <w:rFonts w:eastAsia="MS Mincho"/>
          <w:i/>
          <w:iCs/>
          <w:sz w:val="22"/>
          <w:szCs w:val="22"/>
        </w:rPr>
        <w:t>Succisa pratensis</w:t>
      </w:r>
      <w:r w:rsidRPr="002C3F2D">
        <w:rPr>
          <w:rFonts w:eastAsia="MS Mincho"/>
          <w:sz w:val="22"/>
          <w:szCs w:val="22"/>
        </w:rPr>
        <w:t xml:space="preserve">) persists along the meadow margins. </w:t>
      </w:r>
    </w:p>
    <w:p w14:paraId="743E3077" w14:textId="77777777" w:rsidR="005C472D" w:rsidRPr="002C3F2D" w:rsidRDefault="005C472D" w:rsidP="005C472D">
      <w:pPr>
        <w:rPr>
          <w:rFonts w:eastAsia="MS Mincho"/>
          <w:b/>
          <w:bCs/>
          <w:sz w:val="22"/>
          <w:szCs w:val="22"/>
        </w:rPr>
      </w:pPr>
      <w:r w:rsidRPr="002C3F2D">
        <w:rPr>
          <w:rFonts w:eastAsia="MS Mincho"/>
          <w:b/>
          <w:bCs/>
          <w:sz w:val="22"/>
          <w:szCs w:val="22"/>
        </w:rPr>
        <w:t>Ownership and Access</w:t>
      </w:r>
    </w:p>
    <w:p w14:paraId="10D64D9A" w14:textId="77777777" w:rsidR="005C472D" w:rsidRPr="002C3F2D" w:rsidRDefault="005C472D" w:rsidP="005C472D">
      <w:pPr>
        <w:jc w:val="both"/>
        <w:rPr>
          <w:rFonts w:eastAsia="MS Mincho"/>
          <w:bCs/>
          <w:sz w:val="22"/>
          <w:szCs w:val="22"/>
        </w:rPr>
      </w:pPr>
      <w:r w:rsidRPr="002C3F2D">
        <w:rPr>
          <w:rFonts w:eastAsia="MS Mincho"/>
          <w:bCs/>
          <w:sz w:val="22"/>
          <w:szCs w:val="22"/>
        </w:rPr>
        <w:t xml:space="preserve">The majority of the site is in private ownership, although Essex Wildlife Trust manages part.  There is public access throughout much of the woodland complex via public footpaths and associated permissive routes. </w:t>
      </w:r>
    </w:p>
    <w:p w14:paraId="086BD6E7" w14:textId="77777777" w:rsidR="005C472D" w:rsidRPr="002C3F2D" w:rsidRDefault="005C472D" w:rsidP="005C472D">
      <w:pPr>
        <w:rPr>
          <w:rFonts w:eastAsia="MS Mincho"/>
          <w:b/>
          <w:bCs/>
          <w:sz w:val="22"/>
          <w:szCs w:val="22"/>
        </w:rPr>
      </w:pPr>
    </w:p>
    <w:p w14:paraId="669674DE" w14:textId="730B2D7D" w:rsidR="005C472D" w:rsidRPr="002C3F2D" w:rsidRDefault="005C472D" w:rsidP="002609D7">
      <w:pPr>
        <w:rPr>
          <w:b/>
          <w:bCs/>
          <w:sz w:val="22"/>
          <w:szCs w:val="22"/>
        </w:rPr>
      </w:pPr>
      <w:r w:rsidRPr="002C3F2D">
        <w:rPr>
          <w:b/>
          <w:bCs/>
          <w:sz w:val="22"/>
          <w:szCs w:val="22"/>
        </w:rPr>
        <w:t xml:space="preserve">Habitats of Principal Importance in </w:t>
      </w:r>
      <w:r>
        <w:rPr>
          <w:b/>
          <w:bCs/>
          <w:sz w:val="22"/>
          <w:szCs w:val="22"/>
        </w:rPr>
        <w:t>England</w:t>
      </w:r>
      <w:r w:rsidRPr="002C3F2D">
        <w:rPr>
          <w:b/>
          <w:bCs/>
          <w:sz w:val="22"/>
          <w:szCs w:val="22"/>
        </w:rPr>
        <w:t xml:space="preserve"> </w:t>
      </w:r>
    </w:p>
    <w:p w14:paraId="350E5A8A" w14:textId="77777777" w:rsidR="005C472D" w:rsidRDefault="005C472D" w:rsidP="005C472D">
      <w:pPr>
        <w:rPr>
          <w:sz w:val="22"/>
          <w:szCs w:val="22"/>
        </w:rPr>
      </w:pPr>
      <w:r w:rsidRPr="002C3F2D">
        <w:rPr>
          <w:sz w:val="22"/>
          <w:szCs w:val="22"/>
        </w:rPr>
        <w:t>Lo</w:t>
      </w:r>
      <w:r>
        <w:rPr>
          <w:sz w:val="22"/>
          <w:szCs w:val="22"/>
        </w:rPr>
        <w:t>wland Mixed Deciduous Woodland</w:t>
      </w:r>
    </w:p>
    <w:p w14:paraId="02B43D93" w14:textId="77777777" w:rsidR="005C472D" w:rsidRPr="002C3F2D" w:rsidRDefault="005C472D" w:rsidP="005C472D">
      <w:pPr>
        <w:rPr>
          <w:sz w:val="22"/>
          <w:szCs w:val="22"/>
        </w:rPr>
      </w:pPr>
      <w:r w:rsidRPr="002C3F2D">
        <w:rPr>
          <w:rFonts w:eastAsia="MS Mincho"/>
          <w:bCs/>
          <w:sz w:val="22"/>
          <w:szCs w:val="22"/>
        </w:rPr>
        <w:t>Lowland Fens</w:t>
      </w:r>
    </w:p>
    <w:p w14:paraId="57AAD0EC" w14:textId="77777777" w:rsidR="005C472D" w:rsidRPr="002C3F2D" w:rsidRDefault="005C472D" w:rsidP="005C472D">
      <w:pPr>
        <w:rPr>
          <w:rFonts w:eastAsia="MS Mincho"/>
          <w:b/>
          <w:bCs/>
          <w:sz w:val="22"/>
          <w:szCs w:val="22"/>
        </w:rPr>
      </w:pPr>
    </w:p>
    <w:p w14:paraId="4F1DC122" w14:textId="77777777" w:rsidR="005C472D" w:rsidRPr="002C3F2D" w:rsidRDefault="005C472D" w:rsidP="005C472D">
      <w:pPr>
        <w:rPr>
          <w:rFonts w:eastAsia="MS Mincho"/>
          <w:b/>
          <w:bCs/>
          <w:sz w:val="22"/>
          <w:szCs w:val="22"/>
        </w:rPr>
      </w:pPr>
      <w:r w:rsidRPr="002C3F2D">
        <w:rPr>
          <w:rFonts w:eastAsia="MS Mincho"/>
          <w:b/>
          <w:bCs/>
          <w:sz w:val="22"/>
          <w:szCs w:val="22"/>
        </w:rPr>
        <w:t xml:space="preserve">Selection </w:t>
      </w:r>
      <w:r>
        <w:rPr>
          <w:rFonts w:eastAsia="MS Mincho"/>
          <w:b/>
          <w:bCs/>
          <w:sz w:val="22"/>
          <w:szCs w:val="22"/>
        </w:rPr>
        <w:t>Criteria</w:t>
      </w:r>
    </w:p>
    <w:p w14:paraId="43870633" w14:textId="77777777" w:rsidR="005C472D" w:rsidRPr="002C3F2D" w:rsidRDefault="005C472D" w:rsidP="005C472D">
      <w:pPr>
        <w:rPr>
          <w:rFonts w:eastAsia="MS Mincho"/>
          <w:sz w:val="22"/>
          <w:szCs w:val="22"/>
        </w:rPr>
      </w:pPr>
      <w:r w:rsidRPr="002C3F2D">
        <w:rPr>
          <w:rFonts w:eastAsia="MS Mincho"/>
          <w:sz w:val="22"/>
          <w:szCs w:val="22"/>
        </w:rPr>
        <w:t>HC1 – Ancient Woodland Sites</w:t>
      </w:r>
    </w:p>
    <w:p w14:paraId="2E05ABFE" w14:textId="77777777" w:rsidR="005C472D" w:rsidRPr="002C3F2D" w:rsidRDefault="005C472D" w:rsidP="005C472D">
      <w:pPr>
        <w:rPr>
          <w:rFonts w:eastAsia="MS Mincho"/>
          <w:sz w:val="22"/>
          <w:szCs w:val="22"/>
        </w:rPr>
      </w:pPr>
      <w:r w:rsidRPr="002C3F2D">
        <w:rPr>
          <w:rFonts w:eastAsia="MS Mincho"/>
          <w:sz w:val="22"/>
          <w:szCs w:val="22"/>
        </w:rPr>
        <w:t>HC2 – Lowland Mixed Deciduous Woodland on Non-ancient Sites</w:t>
      </w:r>
    </w:p>
    <w:p w14:paraId="2AA40478" w14:textId="77777777" w:rsidR="005C472D" w:rsidRPr="002C3F2D" w:rsidRDefault="005C472D" w:rsidP="005C472D">
      <w:pPr>
        <w:rPr>
          <w:rFonts w:eastAsia="MS Mincho"/>
          <w:sz w:val="22"/>
          <w:szCs w:val="22"/>
        </w:rPr>
      </w:pPr>
      <w:r w:rsidRPr="002C3F2D">
        <w:rPr>
          <w:rFonts w:eastAsia="MS Mincho"/>
          <w:sz w:val="22"/>
          <w:szCs w:val="22"/>
        </w:rPr>
        <w:t>HC14 – Lowland Fen Vegetation</w:t>
      </w:r>
    </w:p>
    <w:p w14:paraId="714C3739" w14:textId="77777777" w:rsidR="005C472D" w:rsidRPr="002C3F2D" w:rsidRDefault="005C472D" w:rsidP="005C472D">
      <w:pPr>
        <w:rPr>
          <w:rFonts w:eastAsia="MS Mincho"/>
          <w:color w:val="000000"/>
          <w:sz w:val="22"/>
          <w:szCs w:val="22"/>
        </w:rPr>
      </w:pPr>
      <w:r w:rsidRPr="002C3F2D">
        <w:rPr>
          <w:rFonts w:eastAsia="MS Mincho"/>
          <w:sz w:val="22"/>
          <w:szCs w:val="22"/>
        </w:rPr>
        <w:t>SC1 – Vascular Plants</w:t>
      </w:r>
    </w:p>
    <w:p w14:paraId="13EF786D" w14:textId="77777777" w:rsidR="005C472D" w:rsidRPr="002C3F2D" w:rsidRDefault="005C472D" w:rsidP="005C472D">
      <w:pPr>
        <w:rPr>
          <w:rFonts w:eastAsia="MS Mincho"/>
          <w:sz w:val="22"/>
          <w:szCs w:val="22"/>
        </w:rPr>
      </w:pPr>
      <w:r w:rsidRPr="002C3F2D">
        <w:rPr>
          <w:rFonts w:eastAsia="MS Mincho"/>
          <w:sz w:val="22"/>
          <w:szCs w:val="22"/>
        </w:rPr>
        <w:t xml:space="preserve"> </w:t>
      </w:r>
    </w:p>
    <w:p w14:paraId="64EBA4AB" w14:textId="77777777" w:rsidR="005C472D" w:rsidRPr="002C3F2D" w:rsidRDefault="005C472D" w:rsidP="005C472D">
      <w:pPr>
        <w:rPr>
          <w:rFonts w:eastAsia="MS Mincho"/>
          <w:b/>
          <w:sz w:val="22"/>
          <w:szCs w:val="22"/>
        </w:rPr>
      </w:pPr>
      <w:r>
        <w:rPr>
          <w:rFonts w:eastAsia="MS Mincho"/>
          <w:b/>
          <w:color w:val="000000"/>
          <w:sz w:val="22"/>
          <w:szCs w:val="22"/>
        </w:rPr>
        <w:t>Rationale</w:t>
      </w:r>
    </w:p>
    <w:p w14:paraId="3F19215E" w14:textId="77777777" w:rsidR="005C472D" w:rsidRPr="002C3F2D" w:rsidRDefault="005C472D" w:rsidP="005C472D">
      <w:pPr>
        <w:jc w:val="both"/>
        <w:rPr>
          <w:rFonts w:eastAsia="MS Mincho"/>
          <w:sz w:val="22"/>
          <w:szCs w:val="22"/>
        </w:rPr>
      </w:pPr>
      <w:r w:rsidRPr="002C3F2D">
        <w:rPr>
          <w:rFonts w:eastAsia="MS Mincho"/>
          <w:sz w:val="22"/>
          <w:szCs w:val="22"/>
        </w:rPr>
        <w:t xml:space="preserve">The woodland complex contains both ancient (Chest and Needles Eye woods) and more recent woodland compartments with a corresponding diverse flora and structure matching the description of the </w:t>
      </w:r>
      <w:r w:rsidRPr="002C3F2D">
        <w:rPr>
          <w:sz w:val="22"/>
          <w:szCs w:val="22"/>
        </w:rPr>
        <w:t xml:space="preserve">Lowland Mixed Deciduous Woodland </w:t>
      </w:r>
      <w:r w:rsidRPr="002C3F2D">
        <w:rPr>
          <w:bCs/>
          <w:sz w:val="22"/>
          <w:szCs w:val="22"/>
        </w:rPr>
        <w:t xml:space="preserve">Habitat of Principal Importance in England.  The Roman River Reserve includes damp sedge bed vegetation that corresponds to the Lowland Fens Habitat of Principal Importance in England.  The site supports good populations of several Essex Red Data List plants, including </w:t>
      </w:r>
      <w:r w:rsidRPr="002C3F2D">
        <w:rPr>
          <w:rFonts w:eastAsia="MS Mincho"/>
          <w:sz w:val="22"/>
          <w:szCs w:val="22"/>
        </w:rPr>
        <w:t xml:space="preserve">Devil’s-bit Scabious, </w:t>
      </w:r>
      <w:r w:rsidRPr="002C3F2D">
        <w:rPr>
          <w:bCs/>
          <w:sz w:val="22"/>
          <w:szCs w:val="22"/>
        </w:rPr>
        <w:t xml:space="preserve">Small Teasel, Opposite-leaved Golden-saxifrage and the ferns: </w:t>
      </w:r>
      <w:r w:rsidRPr="002C3F2D">
        <w:rPr>
          <w:color w:val="000000"/>
          <w:sz w:val="22"/>
          <w:szCs w:val="22"/>
          <w:lang w:eastAsia="en-GB"/>
        </w:rPr>
        <w:t>Soft Shield-fern, Lady-fern, Narrow Buckler-fern and Scaly Male-fern.</w:t>
      </w:r>
    </w:p>
    <w:p w14:paraId="4221E68B" w14:textId="77777777" w:rsidR="005C472D" w:rsidRPr="002C3F2D" w:rsidRDefault="005C472D" w:rsidP="005C472D">
      <w:pPr>
        <w:rPr>
          <w:rFonts w:eastAsia="MS Mincho"/>
          <w:sz w:val="22"/>
          <w:szCs w:val="22"/>
        </w:rPr>
      </w:pPr>
    </w:p>
    <w:p w14:paraId="299642B5" w14:textId="77777777" w:rsidR="005C472D" w:rsidRPr="002C3F2D" w:rsidRDefault="005C472D" w:rsidP="005C472D">
      <w:pPr>
        <w:rPr>
          <w:rFonts w:eastAsia="MS Mincho"/>
          <w:b/>
          <w:sz w:val="22"/>
          <w:szCs w:val="22"/>
        </w:rPr>
      </w:pPr>
      <w:r w:rsidRPr="002C3F2D">
        <w:rPr>
          <w:rFonts w:eastAsia="MS Mincho"/>
          <w:b/>
          <w:sz w:val="22"/>
          <w:szCs w:val="22"/>
        </w:rPr>
        <w:t xml:space="preserve">Condition </w:t>
      </w:r>
      <w:r>
        <w:rPr>
          <w:rFonts w:eastAsia="MS Mincho"/>
          <w:b/>
          <w:sz w:val="22"/>
          <w:szCs w:val="22"/>
        </w:rPr>
        <w:t>Statement</w:t>
      </w:r>
    </w:p>
    <w:p w14:paraId="0489D5ED" w14:textId="77777777" w:rsidR="005C472D" w:rsidRPr="002C3F2D" w:rsidRDefault="005C472D" w:rsidP="005C472D">
      <w:pPr>
        <w:rPr>
          <w:bCs/>
          <w:sz w:val="22"/>
          <w:szCs w:val="22"/>
        </w:rPr>
      </w:pPr>
      <w:r w:rsidRPr="002C3F2D">
        <w:rPr>
          <w:bCs/>
          <w:sz w:val="22"/>
          <w:szCs w:val="22"/>
        </w:rPr>
        <w:t>Favourable; declining in places</w:t>
      </w:r>
    </w:p>
    <w:p w14:paraId="36E0931B" w14:textId="77777777" w:rsidR="005C472D" w:rsidRPr="002C3F2D" w:rsidRDefault="005C472D" w:rsidP="005C472D">
      <w:pPr>
        <w:rPr>
          <w:rFonts w:eastAsia="MS Mincho"/>
          <w:sz w:val="22"/>
          <w:szCs w:val="22"/>
        </w:rPr>
      </w:pPr>
    </w:p>
    <w:p w14:paraId="60783A83" w14:textId="77777777" w:rsidR="005C472D" w:rsidRPr="002C3F2D" w:rsidRDefault="005C472D" w:rsidP="005C472D">
      <w:pPr>
        <w:rPr>
          <w:rFonts w:eastAsia="MS Mincho"/>
          <w:b/>
          <w:sz w:val="22"/>
          <w:szCs w:val="22"/>
        </w:rPr>
      </w:pPr>
      <w:r w:rsidRPr="002C3F2D">
        <w:rPr>
          <w:rFonts w:eastAsia="MS Mincho"/>
          <w:b/>
          <w:sz w:val="22"/>
          <w:szCs w:val="22"/>
        </w:rPr>
        <w:t>Management Issues</w:t>
      </w:r>
    </w:p>
    <w:p w14:paraId="7F69AD45" w14:textId="77777777" w:rsidR="005C472D" w:rsidRPr="002C3F2D" w:rsidRDefault="005C472D" w:rsidP="005C472D">
      <w:pPr>
        <w:jc w:val="both"/>
        <w:rPr>
          <w:color w:val="000000"/>
          <w:sz w:val="22"/>
          <w:szCs w:val="22"/>
          <w:lang w:eastAsia="en-GB"/>
        </w:rPr>
      </w:pPr>
      <w:r w:rsidRPr="002C3F2D">
        <w:rPr>
          <w:rFonts w:eastAsia="Calibri"/>
          <w:bCs/>
          <w:sz w:val="22"/>
          <w:szCs w:val="22"/>
        </w:rPr>
        <w:t xml:space="preserve">Some woodland management takes place and the Cricket-bat Willows are a commercial crop, but more widespread coppicing is required to maintain the diversity of woodland structure.  Heather Fields could be restored to heathland with the removal of conifers and other trees and shrubs.  Invasive plants such as </w:t>
      </w:r>
      <w:r w:rsidRPr="002C3F2D">
        <w:rPr>
          <w:color w:val="000000"/>
          <w:sz w:val="22"/>
          <w:szCs w:val="22"/>
          <w:lang w:eastAsia="en-GB"/>
        </w:rPr>
        <w:t>Japanese Knotweed (</w:t>
      </w:r>
      <w:r w:rsidRPr="002C3F2D">
        <w:rPr>
          <w:i/>
          <w:iCs/>
          <w:color w:val="000000"/>
          <w:sz w:val="22"/>
          <w:szCs w:val="22"/>
          <w:lang w:eastAsia="en-GB"/>
        </w:rPr>
        <w:t>Fallopia japonica</w:t>
      </w:r>
      <w:r w:rsidRPr="002C3F2D">
        <w:rPr>
          <w:color w:val="000000"/>
          <w:sz w:val="22"/>
          <w:szCs w:val="22"/>
          <w:lang w:eastAsia="en-GB"/>
        </w:rPr>
        <w:t>) adjacent to the gardens of New Cut, Cherry Laurel (</w:t>
      </w:r>
      <w:r w:rsidRPr="002C3F2D">
        <w:rPr>
          <w:i/>
          <w:iCs/>
          <w:color w:val="000000"/>
          <w:sz w:val="22"/>
          <w:szCs w:val="22"/>
          <w:lang w:eastAsia="en-GB"/>
        </w:rPr>
        <w:t>Prunus laurocerasus</w:t>
      </w:r>
      <w:r w:rsidRPr="002C3F2D">
        <w:rPr>
          <w:color w:val="000000"/>
          <w:sz w:val="22"/>
          <w:szCs w:val="22"/>
          <w:lang w:eastAsia="en-GB"/>
        </w:rPr>
        <w:t>) within Needles Eye Wood, and Himalayan Balsam (</w:t>
      </w:r>
      <w:r w:rsidRPr="002C3F2D">
        <w:rPr>
          <w:i/>
          <w:iCs/>
          <w:color w:val="000000"/>
          <w:sz w:val="22"/>
          <w:szCs w:val="22"/>
          <w:lang w:eastAsia="en-GB"/>
        </w:rPr>
        <w:t>Impatiens glandulifera</w:t>
      </w:r>
      <w:r w:rsidRPr="002C3F2D">
        <w:rPr>
          <w:color w:val="000000"/>
          <w:sz w:val="22"/>
          <w:szCs w:val="22"/>
          <w:lang w:eastAsia="en-GB"/>
        </w:rPr>
        <w:t>) within the Roman River Valley Reserve should be removed to prevent their spread.</w:t>
      </w:r>
    </w:p>
    <w:p w14:paraId="14292FAC" w14:textId="77777777" w:rsidR="005C472D" w:rsidRPr="002C3F2D" w:rsidRDefault="005C472D" w:rsidP="005C472D">
      <w:pPr>
        <w:rPr>
          <w:color w:val="000000"/>
          <w:sz w:val="22"/>
          <w:szCs w:val="22"/>
          <w:lang w:eastAsia="en-GB"/>
        </w:rPr>
      </w:pPr>
    </w:p>
    <w:p w14:paraId="0B1699DA" w14:textId="77777777" w:rsidR="005C472D" w:rsidRPr="002C3F2D" w:rsidRDefault="005C472D" w:rsidP="005C472D">
      <w:pPr>
        <w:tabs>
          <w:tab w:val="left" w:pos="4520"/>
        </w:tabs>
        <w:rPr>
          <w:b/>
          <w:sz w:val="22"/>
          <w:szCs w:val="22"/>
        </w:rPr>
      </w:pPr>
      <w:r w:rsidRPr="002C3F2D">
        <w:rPr>
          <w:b/>
          <w:sz w:val="22"/>
          <w:szCs w:val="22"/>
        </w:rPr>
        <w:t>Review Schedule</w:t>
      </w:r>
    </w:p>
    <w:p w14:paraId="7D18F4CB" w14:textId="77777777" w:rsidR="005C472D" w:rsidRPr="002C3F2D" w:rsidRDefault="005C472D" w:rsidP="005C472D">
      <w:pPr>
        <w:tabs>
          <w:tab w:val="left" w:pos="4520"/>
        </w:tabs>
        <w:rPr>
          <w:sz w:val="22"/>
        </w:rPr>
      </w:pPr>
      <w:r w:rsidRPr="002C3F2D">
        <w:rPr>
          <w:sz w:val="22"/>
          <w:szCs w:val="22"/>
        </w:rPr>
        <w:t>Site Selected: 1991</w:t>
      </w:r>
      <w:r w:rsidRPr="002C3F2D">
        <w:rPr>
          <w:sz w:val="22"/>
        </w:rPr>
        <w:tab/>
      </w:r>
    </w:p>
    <w:p w14:paraId="4173FD37" w14:textId="77777777" w:rsidR="005C472D" w:rsidRPr="002C3F2D" w:rsidRDefault="005C472D" w:rsidP="005C472D">
      <w:pPr>
        <w:rPr>
          <w:sz w:val="22"/>
          <w:szCs w:val="22"/>
        </w:rPr>
      </w:pPr>
      <w:r w:rsidRPr="002C3F2D">
        <w:rPr>
          <w:bCs/>
          <w:sz w:val="22"/>
        </w:rPr>
        <w:t>Reviewed</w:t>
      </w:r>
      <w:r w:rsidRPr="002C3F2D">
        <w:rPr>
          <w:sz w:val="22"/>
          <w:szCs w:val="22"/>
        </w:rPr>
        <w:t>: 2008; 2015 (minor changes)</w:t>
      </w:r>
    </w:p>
    <w:p w14:paraId="19C60F5C" w14:textId="77777777" w:rsidR="005C472D" w:rsidRDefault="005C472D">
      <w:pPr>
        <w:rPr>
          <w:rFonts w:eastAsia="MS Mincho"/>
          <w:b/>
          <w:bCs/>
        </w:rPr>
      </w:pPr>
      <w:r>
        <w:rPr>
          <w:rFonts w:eastAsia="MS Mincho"/>
          <w:b/>
          <w:bCs/>
        </w:rPr>
        <w:br w:type="page"/>
      </w:r>
    </w:p>
    <w:p w14:paraId="5E47F0DF" w14:textId="77777777" w:rsidR="005C472D" w:rsidRDefault="005C472D" w:rsidP="005C472D">
      <w:pPr>
        <w:jc w:val="center"/>
        <w:rPr>
          <w:rFonts w:eastAsia="MS Mincho"/>
          <w:b/>
          <w:bCs/>
          <w:color w:val="000000"/>
          <w:szCs w:val="22"/>
        </w:rPr>
      </w:pPr>
      <w:r w:rsidRPr="002C3F2D">
        <w:rPr>
          <w:rFonts w:eastAsia="MS Mincho"/>
          <w:b/>
          <w:bCs/>
          <w:color w:val="000000"/>
          <w:szCs w:val="22"/>
        </w:rPr>
        <w:t>Co86 Olivers Woods</w:t>
      </w:r>
      <w:r>
        <w:rPr>
          <w:rFonts w:eastAsia="MS Mincho"/>
          <w:b/>
          <w:bCs/>
          <w:color w:val="000000"/>
          <w:szCs w:val="22"/>
        </w:rPr>
        <w:t>, Stanway</w:t>
      </w:r>
      <w:r w:rsidRPr="002C3F2D">
        <w:rPr>
          <w:rFonts w:eastAsia="MS Mincho"/>
          <w:b/>
          <w:bCs/>
          <w:color w:val="000000"/>
          <w:szCs w:val="22"/>
        </w:rPr>
        <w:t xml:space="preserve"> (5.5 ha) TL 968213</w:t>
      </w:r>
    </w:p>
    <w:p w14:paraId="08F07A8D" w14:textId="77777777" w:rsidR="005C472D" w:rsidRPr="002C3F2D" w:rsidRDefault="005C472D" w:rsidP="005C472D">
      <w:pPr>
        <w:jc w:val="center"/>
        <w:rPr>
          <w:rFonts w:eastAsia="MS Mincho"/>
          <w:b/>
          <w:bCs/>
          <w:color w:val="000000"/>
          <w:szCs w:val="22"/>
        </w:rPr>
      </w:pPr>
    </w:p>
    <w:p w14:paraId="0C9A170B" w14:textId="77777777" w:rsidR="005C472D" w:rsidRPr="002C3F2D" w:rsidRDefault="005C472D" w:rsidP="005C472D">
      <w:pPr>
        <w:rPr>
          <w:sz w:val="20"/>
          <w:szCs w:val="18"/>
        </w:rPr>
      </w:pPr>
      <w:r>
        <w:rPr>
          <w:rFonts w:ascii="Courier New" w:hAnsi="Courier New" w:cs="Courier New"/>
          <w:noProof/>
          <w:sz w:val="20"/>
          <w:szCs w:val="20"/>
          <w:lang w:eastAsia="en-GB"/>
        </w:rPr>
        <w:drawing>
          <wp:inline distT="0" distB="0" distL="0" distR="0" wp14:anchorId="1EF980B1" wp14:editId="5E3B6C7F">
            <wp:extent cx="5972175" cy="4422106"/>
            <wp:effectExtent l="19050" t="19050" r="9525" b="17145"/>
            <wp:docPr id="85" name="Picture 85" descr="\\MADEAL\Users\Martin\Documents\EECOS\CURRENT (Home 14-12-12)\2015 10 - Colchester LoWS\Mapping\Co8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DEAL\Users\Martin\Documents\EECOS\CURRENT (Home 14-12-12)\2015 10 - Colchester LoWS\Mapping\Co86.em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87321" cy="4433321"/>
                    </a:xfrm>
                    <a:prstGeom prst="rect">
                      <a:avLst/>
                    </a:prstGeom>
                    <a:noFill/>
                    <a:ln w="9525">
                      <a:solidFill>
                        <a:srgbClr val="000000"/>
                      </a:solidFill>
                      <a:miter lim="800000"/>
                      <a:headEnd/>
                      <a:tailEnd/>
                    </a:ln>
                  </pic:spPr>
                </pic:pic>
              </a:graphicData>
            </a:graphic>
          </wp:inline>
        </w:drawing>
      </w:r>
    </w:p>
    <w:p w14:paraId="607FA344" w14:textId="7CDEB084" w:rsidR="005C472D" w:rsidRPr="002C3F2D" w:rsidRDefault="005C472D" w:rsidP="005C472D">
      <w:pPr>
        <w:jc w:val="center"/>
        <w:rPr>
          <w:sz w:val="16"/>
          <w:szCs w:val="18"/>
        </w:rPr>
      </w:pPr>
      <w:r w:rsidRPr="002C3F2D">
        <w:rPr>
          <w:sz w:val="16"/>
          <w:szCs w:val="18"/>
        </w:rPr>
        <w:t xml:space="preserve">Produced from the Ordnance Survey® mapping by permission of Ordnance Survey® on behalf of The Controller of Her Majesty’s Stationery </w:t>
      </w:r>
      <w:r w:rsidR="00EA1861">
        <w:rPr>
          <w:sz w:val="16"/>
          <w:szCs w:val="18"/>
        </w:rPr>
        <w:t xml:space="preserve">Office. </w:t>
      </w:r>
      <w:r w:rsidRPr="002C3F2D">
        <w:rPr>
          <w:sz w:val="16"/>
          <w:szCs w:val="18"/>
        </w:rPr>
        <w:t xml:space="preserve"> © Crown Copyright.   Licence number AL 100020327</w:t>
      </w:r>
    </w:p>
    <w:p w14:paraId="1BA75AB8" w14:textId="77777777" w:rsidR="005C472D" w:rsidRPr="002C3F2D" w:rsidRDefault="005C472D" w:rsidP="005C472D">
      <w:pPr>
        <w:jc w:val="center"/>
        <w:rPr>
          <w:color w:val="000000"/>
          <w:sz w:val="22"/>
          <w:szCs w:val="20"/>
        </w:rPr>
      </w:pPr>
    </w:p>
    <w:p w14:paraId="7E5017B6" w14:textId="77777777" w:rsidR="005C472D" w:rsidRPr="002C3F2D" w:rsidRDefault="005C472D" w:rsidP="005C472D">
      <w:pPr>
        <w:jc w:val="both"/>
        <w:rPr>
          <w:rFonts w:eastAsia="MS Mincho"/>
          <w:color w:val="000000"/>
          <w:sz w:val="22"/>
          <w:szCs w:val="22"/>
        </w:rPr>
      </w:pPr>
      <w:r w:rsidRPr="002C3F2D">
        <w:rPr>
          <w:rFonts w:eastAsia="MS Mincho"/>
          <w:color w:val="000000"/>
          <w:sz w:val="22"/>
          <w:szCs w:val="22"/>
        </w:rPr>
        <w:t xml:space="preserve">This site comprises Olivers Spinney, Olivers Copse and Walk Wood, all of which exhibit features consistent with remnant ancient woodland.  The latter two woods show signs of “gardening” and appear to have long been associated with the formal gardens of the adjacent house.  </w:t>
      </w:r>
    </w:p>
    <w:p w14:paraId="61AA9D46" w14:textId="77777777" w:rsidR="005C472D" w:rsidRPr="002C3F2D" w:rsidRDefault="005C472D" w:rsidP="005C472D">
      <w:pPr>
        <w:jc w:val="both"/>
        <w:rPr>
          <w:rFonts w:eastAsia="MS Mincho"/>
          <w:color w:val="000000"/>
          <w:sz w:val="22"/>
          <w:szCs w:val="22"/>
        </w:rPr>
      </w:pPr>
    </w:p>
    <w:p w14:paraId="69605F84" w14:textId="77777777" w:rsidR="005C472D" w:rsidRPr="002C3F2D" w:rsidRDefault="005C472D" w:rsidP="005C472D">
      <w:pPr>
        <w:jc w:val="both"/>
        <w:rPr>
          <w:rFonts w:eastAsia="MS Mincho"/>
          <w:color w:val="000000"/>
          <w:sz w:val="22"/>
          <w:szCs w:val="22"/>
        </w:rPr>
      </w:pPr>
      <w:r w:rsidRPr="002C3F2D">
        <w:rPr>
          <w:rFonts w:eastAsia="MS Mincho"/>
          <w:color w:val="000000"/>
          <w:sz w:val="22"/>
          <w:szCs w:val="22"/>
        </w:rPr>
        <w:t>Olivers Spinney has a canopy of Pedunculate Oak (</w:t>
      </w:r>
      <w:r w:rsidRPr="002C3F2D">
        <w:rPr>
          <w:rFonts w:eastAsia="MS Mincho"/>
          <w:i/>
          <w:color w:val="000000"/>
          <w:sz w:val="22"/>
          <w:szCs w:val="22"/>
        </w:rPr>
        <w:t>Quercus robur</w:t>
      </w:r>
      <w:r w:rsidRPr="002C3F2D">
        <w:rPr>
          <w:rFonts w:eastAsia="MS Mincho"/>
          <w:color w:val="000000"/>
          <w:sz w:val="22"/>
          <w:szCs w:val="22"/>
        </w:rPr>
        <w:t>), Ash (</w:t>
      </w:r>
      <w:r w:rsidRPr="002C3F2D">
        <w:rPr>
          <w:rFonts w:eastAsia="MS Mincho"/>
          <w:i/>
          <w:color w:val="000000"/>
          <w:sz w:val="22"/>
          <w:szCs w:val="22"/>
        </w:rPr>
        <w:t>Fraxinus excelsior</w:t>
      </w:r>
      <w:r w:rsidRPr="002C3F2D">
        <w:rPr>
          <w:rFonts w:eastAsia="MS Mincho"/>
          <w:color w:val="000000"/>
          <w:sz w:val="22"/>
          <w:szCs w:val="22"/>
        </w:rPr>
        <w:t>) and Field Maple (</w:t>
      </w:r>
      <w:r w:rsidRPr="002C3F2D">
        <w:rPr>
          <w:rFonts w:eastAsia="MS Mincho"/>
          <w:i/>
          <w:color w:val="000000"/>
          <w:sz w:val="22"/>
          <w:szCs w:val="22"/>
        </w:rPr>
        <w:t>Acer campestre</w:t>
      </w:r>
      <w:r w:rsidRPr="002C3F2D">
        <w:rPr>
          <w:rFonts w:eastAsia="MS Mincho"/>
          <w:color w:val="000000"/>
          <w:sz w:val="22"/>
          <w:szCs w:val="22"/>
        </w:rPr>
        <w:t>) over Hazel (C</w:t>
      </w:r>
      <w:r w:rsidRPr="002C3F2D">
        <w:rPr>
          <w:rFonts w:eastAsia="MS Mincho"/>
          <w:i/>
          <w:color w:val="000000"/>
          <w:sz w:val="22"/>
          <w:szCs w:val="22"/>
        </w:rPr>
        <w:t>orylus avellana</w:t>
      </w:r>
      <w:r w:rsidRPr="002C3F2D">
        <w:rPr>
          <w:rFonts w:eastAsia="MS Mincho"/>
          <w:color w:val="000000"/>
          <w:sz w:val="22"/>
          <w:szCs w:val="22"/>
        </w:rPr>
        <w:t>) coppice.  The ground flora is co-dominated by patches of Bluebell (</w:t>
      </w:r>
      <w:r w:rsidRPr="002C3F2D">
        <w:rPr>
          <w:rFonts w:eastAsia="MS Mincho"/>
          <w:i/>
          <w:color w:val="000000"/>
          <w:sz w:val="22"/>
          <w:szCs w:val="22"/>
        </w:rPr>
        <w:t>Hyacinthoides non-scripta</w:t>
      </w:r>
      <w:r w:rsidRPr="002C3F2D">
        <w:rPr>
          <w:rFonts w:eastAsia="MS Mincho"/>
          <w:color w:val="000000"/>
          <w:sz w:val="22"/>
          <w:szCs w:val="22"/>
        </w:rPr>
        <w:t>) and Dog’s Mercury (</w:t>
      </w:r>
      <w:r w:rsidRPr="002C3F2D">
        <w:rPr>
          <w:rFonts w:eastAsia="MS Mincho"/>
          <w:i/>
          <w:color w:val="000000"/>
          <w:sz w:val="22"/>
          <w:szCs w:val="22"/>
        </w:rPr>
        <w:t>Mercurialis perennis</w:t>
      </w:r>
      <w:r w:rsidRPr="002C3F2D">
        <w:rPr>
          <w:rFonts w:eastAsia="MS Mincho"/>
          <w:color w:val="000000"/>
          <w:sz w:val="22"/>
          <w:szCs w:val="22"/>
        </w:rPr>
        <w:t>), along with some Red Campion (</w:t>
      </w:r>
      <w:r w:rsidRPr="002C3F2D">
        <w:rPr>
          <w:rFonts w:eastAsia="MS Mincho"/>
          <w:i/>
          <w:color w:val="000000"/>
          <w:sz w:val="22"/>
          <w:szCs w:val="22"/>
        </w:rPr>
        <w:t>Silene dioica</w:t>
      </w:r>
      <w:r w:rsidRPr="002C3F2D">
        <w:rPr>
          <w:rFonts w:eastAsia="MS Mincho"/>
          <w:color w:val="000000"/>
          <w:sz w:val="22"/>
          <w:szCs w:val="22"/>
        </w:rPr>
        <w:t>), Common Nettle (</w:t>
      </w:r>
      <w:r w:rsidRPr="002C3F2D">
        <w:rPr>
          <w:rFonts w:eastAsia="MS Mincho"/>
          <w:i/>
          <w:color w:val="000000"/>
          <w:sz w:val="22"/>
          <w:szCs w:val="22"/>
        </w:rPr>
        <w:t>Urtica dioica</w:t>
      </w:r>
      <w:r w:rsidRPr="002C3F2D">
        <w:rPr>
          <w:rFonts w:eastAsia="MS Mincho"/>
          <w:color w:val="000000"/>
          <w:sz w:val="22"/>
          <w:szCs w:val="22"/>
        </w:rPr>
        <w:t>) and Primrose (</w:t>
      </w:r>
      <w:r w:rsidRPr="002C3F2D">
        <w:rPr>
          <w:rFonts w:eastAsia="MS Mincho"/>
          <w:i/>
          <w:color w:val="000000"/>
          <w:sz w:val="22"/>
          <w:szCs w:val="22"/>
        </w:rPr>
        <w:t>Primula vulgaris</w:t>
      </w:r>
      <w:r w:rsidRPr="002C3F2D">
        <w:rPr>
          <w:rFonts w:eastAsia="MS Mincho"/>
          <w:color w:val="000000"/>
          <w:sz w:val="22"/>
          <w:szCs w:val="22"/>
        </w:rPr>
        <w:t xml:space="preserve">).  </w:t>
      </w:r>
    </w:p>
    <w:p w14:paraId="313D4A08" w14:textId="77777777" w:rsidR="005C472D" w:rsidRPr="002C3F2D" w:rsidRDefault="005C472D" w:rsidP="005C472D">
      <w:pPr>
        <w:jc w:val="both"/>
        <w:rPr>
          <w:rFonts w:eastAsia="MS Mincho"/>
          <w:color w:val="000000"/>
          <w:sz w:val="22"/>
          <w:szCs w:val="22"/>
        </w:rPr>
      </w:pPr>
    </w:p>
    <w:p w14:paraId="174DF125" w14:textId="77777777" w:rsidR="005C472D" w:rsidRPr="002C3F2D" w:rsidRDefault="005C472D" w:rsidP="005C472D">
      <w:pPr>
        <w:jc w:val="both"/>
        <w:rPr>
          <w:rFonts w:eastAsia="MS Mincho"/>
          <w:color w:val="000000"/>
          <w:sz w:val="22"/>
          <w:szCs w:val="22"/>
        </w:rPr>
      </w:pPr>
      <w:r w:rsidRPr="002C3F2D">
        <w:rPr>
          <w:rFonts w:eastAsia="MS Mincho"/>
          <w:color w:val="000000"/>
          <w:sz w:val="22"/>
          <w:szCs w:val="22"/>
        </w:rPr>
        <w:t>Olivers Copse contains mown grassy paths and there has been some planting of herbaceous species along the central stream, as well as some tree planting including Wild Service-tree (</w:t>
      </w:r>
      <w:r w:rsidRPr="002C3F2D">
        <w:rPr>
          <w:rFonts w:eastAsia="MS Mincho"/>
          <w:i/>
          <w:color w:val="000000"/>
          <w:sz w:val="22"/>
          <w:szCs w:val="22"/>
        </w:rPr>
        <w:t>Sorbus torminalis</w:t>
      </w:r>
      <w:r w:rsidRPr="002C3F2D">
        <w:rPr>
          <w:rFonts w:eastAsia="MS Mincho"/>
          <w:color w:val="000000"/>
          <w:sz w:val="22"/>
          <w:szCs w:val="22"/>
        </w:rPr>
        <w:t>).  It has little understorey and a more open ground layer with species including Wood Anemone (</w:t>
      </w:r>
      <w:r w:rsidRPr="002C3F2D">
        <w:rPr>
          <w:rFonts w:eastAsia="MS Mincho"/>
          <w:i/>
          <w:color w:val="000000"/>
          <w:sz w:val="22"/>
          <w:szCs w:val="22"/>
        </w:rPr>
        <w:t>Anemone nemorosa</w:t>
      </w:r>
      <w:r w:rsidRPr="002C3F2D">
        <w:rPr>
          <w:rFonts w:eastAsia="MS Mincho"/>
          <w:color w:val="000000"/>
          <w:sz w:val="22"/>
          <w:szCs w:val="22"/>
        </w:rPr>
        <w:t>), Lesser Celandine (</w:t>
      </w:r>
      <w:r w:rsidRPr="002C3F2D">
        <w:rPr>
          <w:rFonts w:eastAsia="MS Mincho"/>
          <w:i/>
          <w:color w:val="000000"/>
          <w:sz w:val="22"/>
          <w:szCs w:val="22"/>
        </w:rPr>
        <w:t>Ficaria verna</w:t>
      </w:r>
      <w:r w:rsidRPr="002C3F2D">
        <w:rPr>
          <w:rFonts w:eastAsia="MS Mincho"/>
          <w:color w:val="000000"/>
          <w:sz w:val="22"/>
          <w:szCs w:val="22"/>
        </w:rPr>
        <w:t>) and Pignut (</w:t>
      </w:r>
      <w:r w:rsidRPr="002C3F2D">
        <w:rPr>
          <w:rFonts w:eastAsia="MS Mincho"/>
          <w:i/>
          <w:color w:val="000000"/>
          <w:sz w:val="22"/>
          <w:szCs w:val="22"/>
        </w:rPr>
        <w:t>Conopodium majus</w:t>
      </w:r>
      <w:r w:rsidRPr="002C3F2D">
        <w:rPr>
          <w:rFonts w:eastAsia="MS Mincho"/>
          <w:color w:val="000000"/>
          <w:sz w:val="22"/>
          <w:szCs w:val="22"/>
        </w:rPr>
        <w:t xml:space="preserve">). </w:t>
      </w:r>
    </w:p>
    <w:p w14:paraId="2428E2EC" w14:textId="77777777" w:rsidR="005C472D" w:rsidRPr="002C3F2D" w:rsidRDefault="005C472D" w:rsidP="005C472D">
      <w:pPr>
        <w:jc w:val="both"/>
        <w:rPr>
          <w:rFonts w:eastAsia="MS Mincho"/>
          <w:color w:val="000000"/>
          <w:sz w:val="22"/>
          <w:szCs w:val="22"/>
        </w:rPr>
      </w:pPr>
    </w:p>
    <w:p w14:paraId="4F964057" w14:textId="77777777" w:rsidR="005C472D" w:rsidRPr="002C3F2D" w:rsidRDefault="005C472D" w:rsidP="005C472D">
      <w:pPr>
        <w:jc w:val="both"/>
        <w:rPr>
          <w:rFonts w:eastAsia="MS Mincho"/>
          <w:color w:val="000000"/>
          <w:sz w:val="22"/>
          <w:szCs w:val="22"/>
        </w:rPr>
      </w:pPr>
      <w:r w:rsidRPr="002C3F2D">
        <w:rPr>
          <w:rFonts w:eastAsia="MS Mincho"/>
          <w:color w:val="000000"/>
          <w:sz w:val="22"/>
          <w:szCs w:val="22"/>
        </w:rPr>
        <w:t>Wall Wood has suffered serious storm damage in the past and has been extensively replanted with broadleaved trees, including Pedunculate Oak, Hornbeam (</w:t>
      </w:r>
      <w:r w:rsidRPr="002C3F2D">
        <w:rPr>
          <w:rFonts w:eastAsia="MS Mincho"/>
          <w:i/>
          <w:color w:val="000000"/>
          <w:sz w:val="22"/>
          <w:szCs w:val="22"/>
        </w:rPr>
        <w:t>Carpinus betulus</w:t>
      </w:r>
      <w:r w:rsidRPr="002C3F2D">
        <w:rPr>
          <w:rFonts w:eastAsia="MS Mincho"/>
          <w:color w:val="000000"/>
          <w:sz w:val="22"/>
          <w:szCs w:val="22"/>
        </w:rPr>
        <w:t>), Sweet Chestnut (</w:t>
      </w:r>
      <w:r w:rsidRPr="002C3F2D">
        <w:rPr>
          <w:rFonts w:eastAsia="MS Mincho"/>
          <w:i/>
          <w:color w:val="000000"/>
          <w:sz w:val="22"/>
          <w:szCs w:val="22"/>
        </w:rPr>
        <w:t>Castanea sativa</w:t>
      </w:r>
      <w:r w:rsidRPr="002C3F2D">
        <w:rPr>
          <w:rFonts w:eastAsia="MS Mincho"/>
          <w:color w:val="000000"/>
          <w:sz w:val="22"/>
          <w:szCs w:val="22"/>
        </w:rPr>
        <w:t>) (also surviving as old, wind-blown coppice stools), Beech (</w:t>
      </w:r>
      <w:r w:rsidRPr="002C3F2D">
        <w:rPr>
          <w:rFonts w:eastAsia="MS Mincho"/>
          <w:i/>
          <w:color w:val="000000"/>
          <w:sz w:val="22"/>
          <w:szCs w:val="22"/>
        </w:rPr>
        <w:t>Fagus sylvatica</w:t>
      </w:r>
      <w:r w:rsidRPr="002C3F2D">
        <w:rPr>
          <w:rFonts w:eastAsia="MS Mincho"/>
          <w:color w:val="000000"/>
          <w:sz w:val="22"/>
          <w:szCs w:val="22"/>
        </w:rPr>
        <w:t>) and Wild Cherry (</w:t>
      </w:r>
      <w:r w:rsidRPr="002C3F2D">
        <w:rPr>
          <w:rFonts w:eastAsia="MS Mincho"/>
          <w:i/>
          <w:color w:val="000000"/>
          <w:sz w:val="22"/>
          <w:szCs w:val="22"/>
        </w:rPr>
        <w:t>Prunus avium</w:t>
      </w:r>
      <w:r w:rsidRPr="002C3F2D">
        <w:rPr>
          <w:rFonts w:eastAsia="MS Mincho"/>
          <w:color w:val="000000"/>
          <w:sz w:val="22"/>
          <w:szCs w:val="22"/>
        </w:rPr>
        <w:t>).  There are some very old Hazel coppice stools to the west although otherwise there is almost no shrub layer.  The ground flora is species-poor, being dominated by Bluebell.</w:t>
      </w:r>
    </w:p>
    <w:p w14:paraId="522F23D1" w14:textId="77777777" w:rsidR="005C472D" w:rsidRPr="002C3F2D" w:rsidRDefault="005C472D" w:rsidP="005C472D">
      <w:pPr>
        <w:jc w:val="both"/>
        <w:rPr>
          <w:rFonts w:eastAsia="MS Mincho"/>
          <w:color w:val="000000"/>
          <w:sz w:val="22"/>
          <w:szCs w:val="22"/>
        </w:rPr>
      </w:pPr>
    </w:p>
    <w:p w14:paraId="757DFD70" w14:textId="77777777" w:rsidR="005C472D" w:rsidRPr="002C3F2D" w:rsidRDefault="005C472D" w:rsidP="005C472D">
      <w:pPr>
        <w:rPr>
          <w:rFonts w:eastAsia="MS Mincho"/>
          <w:b/>
          <w:bCs/>
          <w:sz w:val="22"/>
          <w:szCs w:val="22"/>
        </w:rPr>
      </w:pPr>
      <w:r w:rsidRPr="002C3F2D">
        <w:rPr>
          <w:rFonts w:eastAsia="MS Mincho"/>
          <w:b/>
          <w:bCs/>
          <w:sz w:val="22"/>
          <w:szCs w:val="22"/>
        </w:rPr>
        <w:t>Ownership and Access</w:t>
      </w:r>
    </w:p>
    <w:p w14:paraId="7D709CD5" w14:textId="77777777" w:rsidR="005C472D" w:rsidRPr="002C3F2D" w:rsidRDefault="005C472D" w:rsidP="005C472D">
      <w:pPr>
        <w:rPr>
          <w:rFonts w:eastAsia="MS Mincho"/>
          <w:bCs/>
          <w:sz w:val="22"/>
          <w:szCs w:val="22"/>
        </w:rPr>
      </w:pPr>
      <w:r w:rsidRPr="002C3F2D">
        <w:rPr>
          <w:rFonts w:eastAsia="MS Mincho"/>
          <w:bCs/>
          <w:sz w:val="22"/>
          <w:szCs w:val="22"/>
        </w:rPr>
        <w:t>The site is in private ownership and there is no public access.</w:t>
      </w:r>
    </w:p>
    <w:p w14:paraId="643D8DFD" w14:textId="77777777" w:rsidR="005C472D" w:rsidRPr="002C3F2D" w:rsidRDefault="005C472D" w:rsidP="005C472D">
      <w:pPr>
        <w:rPr>
          <w:rFonts w:eastAsia="MS Mincho"/>
          <w:b/>
          <w:bCs/>
          <w:sz w:val="22"/>
          <w:szCs w:val="22"/>
        </w:rPr>
      </w:pPr>
    </w:p>
    <w:p w14:paraId="287D116E" w14:textId="77777777" w:rsidR="005C472D" w:rsidRPr="002C3F2D" w:rsidRDefault="005C472D" w:rsidP="005C472D">
      <w:pPr>
        <w:tabs>
          <w:tab w:val="left" w:pos="4480"/>
        </w:tabs>
        <w:rPr>
          <w:b/>
          <w:bCs/>
          <w:sz w:val="22"/>
          <w:szCs w:val="22"/>
        </w:rPr>
      </w:pPr>
      <w:r w:rsidRPr="002C3F2D">
        <w:rPr>
          <w:b/>
          <w:bCs/>
          <w:sz w:val="22"/>
          <w:szCs w:val="22"/>
        </w:rPr>
        <w:t xml:space="preserve">Habitats of Principal Importance in </w:t>
      </w:r>
      <w:r>
        <w:rPr>
          <w:b/>
          <w:bCs/>
          <w:sz w:val="22"/>
          <w:szCs w:val="22"/>
        </w:rPr>
        <w:t>England</w:t>
      </w:r>
      <w:r w:rsidRPr="002C3F2D">
        <w:rPr>
          <w:b/>
          <w:bCs/>
          <w:sz w:val="22"/>
          <w:szCs w:val="22"/>
        </w:rPr>
        <w:t xml:space="preserve"> </w:t>
      </w:r>
    </w:p>
    <w:p w14:paraId="61127FBA" w14:textId="77777777" w:rsidR="005C472D" w:rsidRDefault="005C472D" w:rsidP="005C472D">
      <w:pPr>
        <w:rPr>
          <w:sz w:val="22"/>
          <w:szCs w:val="22"/>
        </w:rPr>
      </w:pPr>
      <w:r w:rsidRPr="002C3F2D">
        <w:rPr>
          <w:sz w:val="22"/>
          <w:szCs w:val="22"/>
        </w:rPr>
        <w:t>Lowland Mixed Deciduous Woodland</w:t>
      </w:r>
    </w:p>
    <w:p w14:paraId="1DBAE973" w14:textId="77777777" w:rsidR="005C472D" w:rsidRPr="002C3F2D" w:rsidRDefault="005C472D" w:rsidP="005C472D">
      <w:pPr>
        <w:rPr>
          <w:sz w:val="22"/>
          <w:szCs w:val="22"/>
        </w:rPr>
      </w:pPr>
    </w:p>
    <w:p w14:paraId="269AA351" w14:textId="77777777" w:rsidR="005C472D" w:rsidRPr="002C3F2D" w:rsidRDefault="005C472D" w:rsidP="005C472D">
      <w:pPr>
        <w:rPr>
          <w:rFonts w:eastAsia="MS Mincho"/>
          <w:b/>
          <w:bCs/>
          <w:sz w:val="22"/>
          <w:szCs w:val="22"/>
        </w:rPr>
      </w:pPr>
      <w:r w:rsidRPr="002C3F2D">
        <w:rPr>
          <w:rFonts w:eastAsia="MS Mincho"/>
          <w:b/>
          <w:bCs/>
          <w:sz w:val="22"/>
          <w:szCs w:val="22"/>
        </w:rPr>
        <w:t xml:space="preserve">Selection </w:t>
      </w:r>
      <w:r>
        <w:rPr>
          <w:rFonts w:eastAsia="MS Mincho"/>
          <w:b/>
          <w:bCs/>
          <w:sz w:val="22"/>
          <w:szCs w:val="22"/>
        </w:rPr>
        <w:t>Criteria</w:t>
      </w:r>
    </w:p>
    <w:p w14:paraId="1578194B" w14:textId="77777777" w:rsidR="005C472D" w:rsidRPr="002C3F2D" w:rsidRDefault="005C472D" w:rsidP="005C472D">
      <w:pPr>
        <w:rPr>
          <w:rFonts w:eastAsia="MS Mincho"/>
          <w:sz w:val="22"/>
          <w:szCs w:val="22"/>
        </w:rPr>
      </w:pPr>
      <w:r w:rsidRPr="002C3F2D">
        <w:rPr>
          <w:rFonts w:eastAsia="MS Mincho"/>
          <w:sz w:val="22"/>
          <w:szCs w:val="22"/>
        </w:rPr>
        <w:t>HC1 – Ancient Woodland Sites</w:t>
      </w:r>
    </w:p>
    <w:p w14:paraId="3B6F14EF" w14:textId="77777777" w:rsidR="005C472D" w:rsidRPr="002C3F2D" w:rsidRDefault="005C472D" w:rsidP="005C472D">
      <w:pPr>
        <w:rPr>
          <w:rFonts w:eastAsia="MS Mincho"/>
          <w:sz w:val="22"/>
          <w:szCs w:val="22"/>
        </w:rPr>
      </w:pPr>
    </w:p>
    <w:p w14:paraId="2F82E1A1" w14:textId="77777777" w:rsidR="005C472D" w:rsidRPr="002C3F2D" w:rsidRDefault="005C472D" w:rsidP="005C472D">
      <w:pPr>
        <w:rPr>
          <w:rFonts w:eastAsia="MS Mincho"/>
          <w:b/>
          <w:sz w:val="22"/>
          <w:szCs w:val="22"/>
        </w:rPr>
      </w:pPr>
      <w:r>
        <w:rPr>
          <w:rFonts w:eastAsia="MS Mincho"/>
          <w:b/>
          <w:color w:val="000000"/>
          <w:sz w:val="22"/>
          <w:szCs w:val="22"/>
        </w:rPr>
        <w:t>Rationale</w:t>
      </w:r>
    </w:p>
    <w:p w14:paraId="4B1697EF" w14:textId="77777777" w:rsidR="005C472D" w:rsidRPr="002C3F2D" w:rsidRDefault="005C472D" w:rsidP="005C472D">
      <w:pPr>
        <w:jc w:val="both"/>
        <w:rPr>
          <w:rFonts w:eastAsia="MS Mincho"/>
          <w:sz w:val="22"/>
          <w:szCs w:val="22"/>
        </w:rPr>
      </w:pPr>
      <w:r w:rsidRPr="002C3F2D">
        <w:rPr>
          <w:rFonts w:eastAsia="MS Mincho"/>
          <w:sz w:val="22"/>
          <w:szCs w:val="22"/>
        </w:rPr>
        <w:t xml:space="preserve">The structure of these woodlands suggests they are at least derived from ancient woodland, although they are not listed on the Ancient Woodland Inventory, possibly because of their small size. </w:t>
      </w:r>
    </w:p>
    <w:p w14:paraId="3CCF7960" w14:textId="77777777" w:rsidR="005C472D" w:rsidRPr="002C3F2D" w:rsidRDefault="005C472D" w:rsidP="005C472D">
      <w:pPr>
        <w:rPr>
          <w:rFonts w:eastAsia="MS Mincho"/>
          <w:sz w:val="22"/>
          <w:szCs w:val="22"/>
        </w:rPr>
      </w:pPr>
    </w:p>
    <w:p w14:paraId="7E7031A3" w14:textId="77777777" w:rsidR="005C472D" w:rsidRPr="002C3F2D" w:rsidRDefault="005C472D" w:rsidP="005C472D">
      <w:pPr>
        <w:rPr>
          <w:rFonts w:eastAsia="MS Mincho"/>
          <w:b/>
          <w:sz w:val="22"/>
          <w:szCs w:val="22"/>
        </w:rPr>
      </w:pPr>
      <w:r w:rsidRPr="002C3F2D">
        <w:rPr>
          <w:rFonts w:eastAsia="MS Mincho"/>
          <w:b/>
          <w:sz w:val="22"/>
          <w:szCs w:val="22"/>
        </w:rPr>
        <w:t xml:space="preserve">Condition </w:t>
      </w:r>
      <w:r>
        <w:rPr>
          <w:rFonts w:eastAsia="MS Mincho"/>
          <w:b/>
          <w:sz w:val="22"/>
          <w:szCs w:val="22"/>
        </w:rPr>
        <w:t>Statement</w:t>
      </w:r>
    </w:p>
    <w:p w14:paraId="312D2B48" w14:textId="77777777" w:rsidR="005C472D" w:rsidRPr="002C3F2D" w:rsidRDefault="005C472D" w:rsidP="005C472D">
      <w:pPr>
        <w:rPr>
          <w:bCs/>
          <w:sz w:val="22"/>
          <w:szCs w:val="22"/>
        </w:rPr>
      </w:pPr>
      <w:r w:rsidRPr="002C3F2D">
        <w:rPr>
          <w:bCs/>
          <w:sz w:val="22"/>
          <w:szCs w:val="22"/>
        </w:rPr>
        <w:t>Favourable in parts</w:t>
      </w:r>
    </w:p>
    <w:p w14:paraId="2CE246BE" w14:textId="77777777" w:rsidR="005C472D" w:rsidRPr="002C3F2D" w:rsidRDefault="005C472D" w:rsidP="005C472D">
      <w:pPr>
        <w:rPr>
          <w:rFonts w:eastAsia="MS Mincho"/>
          <w:sz w:val="22"/>
          <w:szCs w:val="22"/>
        </w:rPr>
      </w:pPr>
    </w:p>
    <w:p w14:paraId="7FC0BBD7" w14:textId="77777777" w:rsidR="005C472D" w:rsidRPr="002C3F2D" w:rsidRDefault="005C472D" w:rsidP="005C472D">
      <w:pPr>
        <w:rPr>
          <w:rFonts w:eastAsia="MS Mincho"/>
          <w:b/>
          <w:sz w:val="22"/>
          <w:szCs w:val="22"/>
        </w:rPr>
      </w:pPr>
      <w:r w:rsidRPr="002C3F2D">
        <w:rPr>
          <w:rFonts w:eastAsia="MS Mincho"/>
          <w:b/>
          <w:sz w:val="22"/>
          <w:szCs w:val="22"/>
        </w:rPr>
        <w:t>Management Issues</w:t>
      </w:r>
    </w:p>
    <w:p w14:paraId="1FF318A0" w14:textId="77777777" w:rsidR="005C472D" w:rsidRPr="002C3F2D" w:rsidRDefault="005C472D" w:rsidP="005C472D">
      <w:pPr>
        <w:jc w:val="both"/>
        <w:rPr>
          <w:rFonts w:eastAsia="MS Mincho"/>
          <w:sz w:val="22"/>
          <w:szCs w:val="22"/>
        </w:rPr>
      </w:pPr>
      <w:r w:rsidRPr="002C3F2D">
        <w:rPr>
          <w:rFonts w:eastAsia="MS Mincho"/>
          <w:sz w:val="22"/>
          <w:szCs w:val="22"/>
        </w:rPr>
        <w:t>Over-management and a gardening approach within parts of Olivers Copse and Walk Wood could have detrimental consequences on woodland biodiversity.  However, the current owners appear to have some conservation interest, with the planting of Wild Service-trees and protective dead hedging preventing deer-browsing on old Hazel coppice stools.  An improvement of the woodland structure by enhancing the shrubby understorey would be beneficial.</w:t>
      </w:r>
    </w:p>
    <w:p w14:paraId="4C046CCB" w14:textId="77777777" w:rsidR="005C472D" w:rsidRPr="002C3F2D" w:rsidRDefault="005C472D" w:rsidP="005C472D">
      <w:pPr>
        <w:rPr>
          <w:rFonts w:eastAsia="MS Mincho"/>
          <w:sz w:val="22"/>
          <w:szCs w:val="22"/>
        </w:rPr>
      </w:pPr>
    </w:p>
    <w:p w14:paraId="60CE8A33" w14:textId="77777777" w:rsidR="005C472D" w:rsidRPr="002C3F2D" w:rsidRDefault="005C472D" w:rsidP="005C472D">
      <w:pPr>
        <w:tabs>
          <w:tab w:val="left" w:pos="4520"/>
        </w:tabs>
        <w:rPr>
          <w:b/>
          <w:sz w:val="22"/>
          <w:szCs w:val="22"/>
        </w:rPr>
      </w:pPr>
      <w:r w:rsidRPr="002C3F2D">
        <w:rPr>
          <w:b/>
          <w:sz w:val="22"/>
          <w:szCs w:val="22"/>
        </w:rPr>
        <w:t>Review Schedule</w:t>
      </w:r>
    </w:p>
    <w:p w14:paraId="6E98BA4A" w14:textId="77777777" w:rsidR="005C472D" w:rsidRPr="002C3F2D" w:rsidRDefault="005C472D" w:rsidP="005C472D">
      <w:pPr>
        <w:tabs>
          <w:tab w:val="left" w:pos="4520"/>
        </w:tabs>
        <w:rPr>
          <w:sz w:val="22"/>
          <w:szCs w:val="22"/>
        </w:rPr>
      </w:pPr>
      <w:r w:rsidRPr="002C3F2D">
        <w:rPr>
          <w:sz w:val="22"/>
          <w:szCs w:val="22"/>
        </w:rPr>
        <w:t>Site Selected: 2008</w:t>
      </w:r>
      <w:r w:rsidRPr="002C3F2D">
        <w:rPr>
          <w:sz w:val="22"/>
          <w:szCs w:val="22"/>
        </w:rPr>
        <w:tab/>
      </w:r>
    </w:p>
    <w:p w14:paraId="742F9B12" w14:textId="77777777" w:rsidR="005C472D" w:rsidRPr="002C3F2D" w:rsidRDefault="005C472D" w:rsidP="005C472D">
      <w:pPr>
        <w:rPr>
          <w:sz w:val="22"/>
          <w:szCs w:val="22"/>
        </w:rPr>
      </w:pPr>
      <w:r w:rsidRPr="002C3F2D">
        <w:rPr>
          <w:bCs/>
          <w:sz w:val="22"/>
          <w:szCs w:val="22"/>
        </w:rPr>
        <w:t>Reviewed</w:t>
      </w:r>
      <w:r w:rsidRPr="002C3F2D">
        <w:rPr>
          <w:sz w:val="22"/>
          <w:szCs w:val="22"/>
        </w:rPr>
        <w:t>: 2015 (no change)</w:t>
      </w:r>
    </w:p>
    <w:p w14:paraId="615CFAD9" w14:textId="77777777" w:rsidR="005C472D" w:rsidRDefault="005C472D">
      <w:pPr>
        <w:rPr>
          <w:rFonts w:eastAsia="MS Mincho"/>
          <w:b/>
          <w:bCs/>
        </w:rPr>
      </w:pPr>
      <w:r>
        <w:rPr>
          <w:rFonts w:eastAsia="MS Mincho"/>
          <w:b/>
          <w:bCs/>
        </w:rPr>
        <w:br w:type="page"/>
      </w:r>
    </w:p>
    <w:p w14:paraId="471033AB" w14:textId="77777777" w:rsidR="005C472D" w:rsidRDefault="005C472D" w:rsidP="005C472D">
      <w:pPr>
        <w:jc w:val="center"/>
        <w:rPr>
          <w:rFonts w:eastAsia="MS Mincho"/>
          <w:b/>
          <w:bCs/>
          <w:szCs w:val="22"/>
        </w:rPr>
      </w:pPr>
      <w:r w:rsidRPr="00081E9D">
        <w:rPr>
          <w:rFonts w:eastAsia="MS Mincho"/>
          <w:b/>
          <w:bCs/>
          <w:szCs w:val="22"/>
        </w:rPr>
        <w:t>Co87 Spring Grove</w:t>
      </w:r>
      <w:r>
        <w:rPr>
          <w:rFonts w:eastAsia="MS Mincho"/>
          <w:b/>
          <w:bCs/>
          <w:szCs w:val="22"/>
        </w:rPr>
        <w:t>, West Bergholt</w:t>
      </w:r>
      <w:r w:rsidRPr="00081E9D">
        <w:rPr>
          <w:rFonts w:eastAsia="MS Mincho"/>
          <w:b/>
          <w:bCs/>
          <w:szCs w:val="22"/>
        </w:rPr>
        <w:t xml:space="preserve"> (6.3 ha) TL 970267</w:t>
      </w:r>
    </w:p>
    <w:p w14:paraId="539B02FB" w14:textId="77777777" w:rsidR="005C472D" w:rsidRDefault="005C472D" w:rsidP="005C472D">
      <w:pPr>
        <w:jc w:val="center"/>
        <w:rPr>
          <w:rFonts w:eastAsia="MS Mincho"/>
          <w:b/>
          <w:bCs/>
          <w:szCs w:val="22"/>
        </w:rPr>
      </w:pPr>
    </w:p>
    <w:p w14:paraId="7CCE4B8B" w14:textId="77777777" w:rsidR="005C472D" w:rsidRPr="00081E9D" w:rsidRDefault="005C472D" w:rsidP="005C472D">
      <w:pPr>
        <w:rPr>
          <w:sz w:val="20"/>
          <w:szCs w:val="18"/>
        </w:rPr>
      </w:pPr>
      <w:r>
        <w:rPr>
          <w:noProof/>
          <w:lang w:eastAsia="en-GB"/>
        </w:rPr>
        <w:drawing>
          <wp:inline distT="0" distB="0" distL="0" distR="0" wp14:anchorId="536D94A0" wp14:editId="3E6ED13C">
            <wp:extent cx="5981700" cy="4429305"/>
            <wp:effectExtent l="19050" t="19050" r="19050" b="28575"/>
            <wp:docPr id="86" name="Picture 86" descr="\\MADEAL\Users\Martin\Documents\EECOS\CURRENT (Home 14-12-12)\2015 10 - Colchester LoWS\Mapping\Co8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DEAL\Users\Martin\Documents\EECOS\CURRENT (Home 14-12-12)\2015 10 - Colchester LoWS\Mapping\Co87.em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85908" cy="4432421"/>
                    </a:xfrm>
                    <a:prstGeom prst="rect">
                      <a:avLst/>
                    </a:prstGeom>
                    <a:noFill/>
                    <a:ln w="9525">
                      <a:solidFill>
                        <a:srgbClr val="000000"/>
                      </a:solidFill>
                      <a:miter lim="800000"/>
                      <a:headEnd/>
                      <a:tailEnd/>
                    </a:ln>
                  </pic:spPr>
                </pic:pic>
              </a:graphicData>
            </a:graphic>
          </wp:inline>
        </w:drawing>
      </w:r>
    </w:p>
    <w:p w14:paraId="3CC2E5E1" w14:textId="2AF2D66C" w:rsidR="005C472D" w:rsidRPr="00081E9D" w:rsidRDefault="005C472D" w:rsidP="005C472D">
      <w:pPr>
        <w:jc w:val="center"/>
        <w:rPr>
          <w:sz w:val="16"/>
          <w:szCs w:val="18"/>
        </w:rPr>
      </w:pPr>
      <w:r w:rsidRPr="00081E9D">
        <w:rPr>
          <w:sz w:val="16"/>
          <w:szCs w:val="18"/>
        </w:rPr>
        <w:t xml:space="preserve">Reproduced from the Ordnance Survey® mapping by permission of Ordnance Survey® on behalf of The Controller of Her Majesty’s Stationery </w:t>
      </w:r>
      <w:r>
        <w:rPr>
          <w:sz w:val="16"/>
          <w:szCs w:val="18"/>
        </w:rPr>
        <w:t xml:space="preserve">Office.  </w:t>
      </w:r>
      <w:r w:rsidRPr="00081E9D">
        <w:rPr>
          <w:sz w:val="16"/>
          <w:szCs w:val="18"/>
        </w:rPr>
        <w:t>© Crown Copyright.   Licence number AL 110020327</w:t>
      </w:r>
    </w:p>
    <w:p w14:paraId="1BF9C880" w14:textId="77777777" w:rsidR="005C472D" w:rsidRPr="000F2E10" w:rsidRDefault="005C472D" w:rsidP="005C472D">
      <w:pPr>
        <w:jc w:val="both"/>
        <w:rPr>
          <w:rFonts w:eastAsia="MS Mincho"/>
          <w:b/>
          <w:bCs/>
          <w:sz w:val="22"/>
          <w:szCs w:val="22"/>
        </w:rPr>
      </w:pPr>
    </w:p>
    <w:p w14:paraId="588D8F38" w14:textId="77777777" w:rsidR="005C472D" w:rsidRDefault="005C472D" w:rsidP="005C472D">
      <w:pPr>
        <w:jc w:val="both"/>
        <w:rPr>
          <w:rFonts w:eastAsia="MS Mincho"/>
          <w:sz w:val="22"/>
          <w:szCs w:val="22"/>
        </w:rPr>
      </w:pPr>
      <w:r w:rsidRPr="000F2E10">
        <w:rPr>
          <w:rFonts w:eastAsia="MS Mincho"/>
          <w:sz w:val="22"/>
          <w:szCs w:val="22"/>
        </w:rPr>
        <w:t xml:space="preserve">This </w:t>
      </w:r>
      <w:r>
        <w:rPr>
          <w:rFonts w:eastAsia="MS Mincho"/>
          <w:sz w:val="22"/>
          <w:szCs w:val="22"/>
        </w:rPr>
        <w:t>site</w:t>
      </w:r>
      <w:r w:rsidRPr="000F2E10">
        <w:rPr>
          <w:rFonts w:eastAsia="MS Mincho"/>
          <w:sz w:val="22"/>
          <w:szCs w:val="22"/>
        </w:rPr>
        <w:t xml:space="preserve"> comprises woodland blocks of very di</w:t>
      </w:r>
      <w:r>
        <w:rPr>
          <w:rFonts w:eastAsia="MS Mincho"/>
          <w:sz w:val="22"/>
          <w:szCs w:val="22"/>
        </w:rPr>
        <w:t>fferent character.  The southwest block, formerly known as Cardy’s Wood, has</w:t>
      </w:r>
      <w:r w:rsidRPr="000F2E10">
        <w:rPr>
          <w:rFonts w:eastAsia="MS Mincho"/>
          <w:sz w:val="22"/>
          <w:szCs w:val="22"/>
        </w:rPr>
        <w:t xml:space="preserve"> a mixed broadleaved canopy of Pedunculate Oak (</w:t>
      </w:r>
      <w:r w:rsidRPr="000F2E10">
        <w:rPr>
          <w:rFonts w:eastAsia="MS Mincho"/>
          <w:i/>
          <w:iCs/>
          <w:sz w:val="22"/>
          <w:szCs w:val="22"/>
        </w:rPr>
        <w:t>Quercus</w:t>
      </w:r>
      <w:r w:rsidRPr="000F2E10">
        <w:rPr>
          <w:rFonts w:eastAsia="MS Mincho"/>
          <w:sz w:val="22"/>
          <w:szCs w:val="22"/>
        </w:rPr>
        <w:t xml:space="preserve"> </w:t>
      </w:r>
      <w:r w:rsidRPr="000F2E10">
        <w:rPr>
          <w:rFonts w:eastAsia="MS Mincho"/>
          <w:i/>
          <w:iCs/>
          <w:sz w:val="22"/>
          <w:szCs w:val="22"/>
        </w:rPr>
        <w:t>robur</w:t>
      </w:r>
      <w:r w:rsidRPr="000F2E10">
        <w:rPr>
          <w:rFonts w:eastAsia="MS Mincho"/>
          <w:sz w:val="22"/>
          <w:szCs w:val="22"/>
        </w:rPr>
        <w:t>) standards with Ash (</w:t>
      </w:r>
      <w:r w:rsidRPr="000F2E10">
        <w:rPr>
          <w:rFonts w:eastAsia="MS Mincho"/>
          <w:i/>
          <w:iCs/>
          <w:sz w:val="22"/>
          <w:szCs w:val="22"/>
        </w:rPr>
        <w:t>Fraxinus</w:t>
      </w:r>
      <w:r w:rsidRPr="000F2E10">
        <w:rPr>
          <w:rFonts w:eastAsia="MS Mincho"/>
          <w:sz w:val="22"/>
          <w:szCs w:val="22"/>
        </w:rPr>
        <w:t xml:space="preserve"> </w:t>
      </w:r>
      <w:r w:rsidRPr="000F2E10">
        <w:rPr>
          <w:rFonts w:eastAsia="MS Mincho"/>
          <w:i/>
          <w:iCs/>
          <w:sz w:val="22"/>
          <w:szCs w:val="22"/>
        </w:rPr>
        <w:t>excelsior</w:t>
      </w:r>
      <w:r w:rsidRPr="000F2E10">
        <w:rPr>
          <w:rFonts w:eastAsia="MS Mincho"/>
          <w:sz w:val="22"/>
          <w:szCs w:val="22"/>
        </w:rPr>
        <w:t xml:space="preserve">) coppice </w:t>
      </w:r>
      <w:r>
        <w:rPr>
          <w:rFonts w:eastAsia="MS Mincho"/>
          <w:sz w:val="22"/>
          <w:szCs w:val="22"/>
        </w:rPr>
        <w:t>and</w:t>
      </w:r>
      <w:r w:rsidRPr="000F2E10">
        <w:rPr>
          <w:rFonts w:eastAsia="MS Mincho"/>
          <w:sz w:val="22"/>
          <w:szCs w:val="22"/>
        </w:rPr>
        <w:t xml:space="preserve"> scattered Hazel (</w:t>
      </w:r>
      <w:r w:rsidRPr="000F2E10">
        <w:rPr>
          <w:rFonts w:eastAsia="MS Mincho"/>
          <w:i/>
          <w:iCs/>
          <w:sz w:val="22"/>
          <w:szCs w:val="22"/>
        </w:rPr>
        <w:t>Corylus</w:t>
      </w:r>
      <w:r w:rsidRPr="000F2E10">
        <w:rPr>
          <w:rFonts w:eastAsia="MS Mincho"/>
          <w:sz w:val="22"/>
          <w:szCs w:val="22"/>
        </w:rPr>
        <w:t xml:space="preserve"> </w:t>
      </w:r>
      <w:r w:rsidRPr="000F2E10">
        <w:rPr>
          <w:rFonts w:eastAsia="MS Mincho"/>
          <w:i/>
          <w:iCs/>
          <w:sz w:val="22"/>
          <w:szCs w:val="22"/>
        </w:rPr>
        <w:t>avellana</w:t>
      </w:r>
      <w:r w:rsidRPr="000F2E10">
        <w:rPr>
          <w:rFonts w:eastAsia="MS Mincho"/>
          <w:sz w:val="22"/>
          <w:szCs w:val="22"/>
        </w:rPr>
        <w:t>) coppice beneath.  Upslope, away from the stream</w:t>
      </w:r>
      <w:r>
        <w:rPr>
          <w:rFonts w:eastAsia="MS Mincho"/>
          <w:sz w:val="22"/>
          <w:szCs w:val="22"/>
        </w:rPr>
        <w:t>,</w:t>
      </w:r>
      <w:r w:rsidRPr="000F2E10">
        <w:rPr>
          <w:rFonts w:eastAsia="MS Mincho"/>
          <w:sz w:val="22"/>
          <w:szCs w:val="22"/>
        </w:rPr>
        <w:t xml:space="preserve"> the Hazel forms a high sub-canopy with some Silver Birch (</w:t>
      </w:r>
      <w:r w:rsidRPr="000F2E10">
        <w:rPr>
          <w:rFonts w:eastAsia="MS Mincho"/>
          <w:i/>
          <w:iCs/>
          <w:sz w:val="22"/>
          <w:szCs w:val="22"/>
        </w:rPr>
        <w:t>Betula pendula</w:t>
      </w:r>
      <w:r w:rsidRPr="000F2E10">
        <w:rPr>
          <w:rFonts w:eastAsia="MS Mincho"/>
          <w:sz w:val="22"/>
          <w:szCs w:val="22"/>
        </w:rPr>
        <w:t>) coppice mixed in.   Bluebell (</w:t>
      </w:r>
      <w:r w:rsidRPr="000F2E10">
        <w:rPr>
          <w:rFonts w:eastAsia="MS Mincho"/>
          <w:i/>
          <w:iCs/>
          <w:sz w:val="22"/>
          <w:szCs w:val="22"/>
        </w:rPr>
        <w:t>Hyacinthoides</w:t>
      </w:r>
      <w:r w:rsidRPr="000F2E10">
        <w:rPr>
          <w:rFonts w:eastAsia="MS Mincho"/>
          <w:sz w:val="22"/>
          <w:szCs w:val="22"/>
        </w:rPr>
        <w:t xml:space="preserve"> </w:t>
      </w:r>
      <w:r w:rsidRPr="000F2E10">
        <w:rPr>
          <w:rFonts w:eastAsia="MS Mincho"/>
          <w:i/>
          <w:iCs/>
          <w:sz w:val="22"/>
          <w:szCs w:val="22"/>
        </w:rPr>
        <w:t>non</w:t>
      </w:r>
      <w:r w:rsidRPr="000F2E10">
        <w:rPr>
          <w:rFonts w:eastAsia="MS Mincho"/>
          <w:sz w:val="22"/>
          <w:szCs w:val="22"/>
        </w:rPr>
        <w:t>-</w:t>
      </w:r>
      <w:r w:rsidRPr="000F2E10">
        <w:rPr>
          <w:rFonts w:eastAsia="MS Mincho"/>
          <w:i/>
          <w:iCs/>
          <w:sz w:val="22"/>
          <w:szCs w:val="22"/>
        </w:rPr>
        <w:t>scripta</w:t>
      </w:r>
      <w:r w:rsidRPr="000F2E10">
        <w:rPr>
          <w:rFonts w:eastAsia="MS Mincho"/>
          <w:sz w:val="22"/>
          <w:szCs w:val="22"/>
        </w:rPr>
        <w:t>) is abundant throughout this area of the wood.  Primroses (</w:t>
      </w:r>
      <w:r w:rsidRPr="000F2E10">
        <w:rPr>
          <w:rFonts w:eastAsia="MS Mincho"/>
          <w:i/>
          <w:iCs/>
          <w:sz w:val="22"/>
          <w:szCs w:val="22"/>
        </w:rPr>
        <w:t>Primula vulgaris</w:t>
      </w:r>
      <w:r w:rsidRPr="000F2E10">
        <w:rPr>
          <w:rFonts w:eastAsia="MS Mincho"/>
          <w:sz w:val="22"/>
          <w:szCs w:val="22"/>
        </w:rPr>
        <w:t>) are found on a narrow internal bank, whilst Soft Shield-fern (</w:t>
      </w:r>
      <w:r w:rsidRPr="000F2E10">
        <w:rPr>
          <w:rFonts w:eastAsia="MS Mincho"/>
          <w:i/>
          <w:iCs/>
          <w:sz w:val="22"/>
          <w:szCs w:val="22"/>
        </w:rPr>
        <w:t>Polystichum setiferum</w:t>
      </w:r>
      <w:r w:rsidRPr="000F2E10">
        <w:rPr>
          <w:rFonts w:eastAsia="MS Mincho"/>
          <w:sz w:val="22"/>
          <w:szCs w:val="22"/>
        </w:rPr>
        <w:t xml:space="preserve">), listed as an Essex Red Data </w:t>
      </w:r>
      <w:r>
        <w:rPr>
          <w:rFonts w:eastAsia="MS Mincho"/>
          <w:sz w:val="22"/>
          <w:szCs w:val="22"/>
        </w:rPr>
        <w:t xml:space="preserve">List </w:t>
      </w:r>
      <w:r w:rsidRPr="000F2E10">
        <w:rPr>
          <w:rFonts w:eastAsia="MS Mincho"/>
          <w:sz w:val="22"/>
          <w:szCs w:val="22"/>
        </w:rPr>
        <w:t>species, grows on the banks by St Botolph’s Brook</w:t>
      </w:r>
      <w:r>
        <w:rPr>
          <w:rFonts w:eastAsia="MS Mincho"/>
          <w:sz w:val="22"/>
          <w:szCs w:val="22"/>
        </w:rPr>
        <w:t>, alongside s</w:t>
      </w:r>
      <w:r w:rsidRPr="000F2E10">
        <w:rPr>
          <w:rFonts w:eastAsia="MS Mincho"/>
          <w:sz w:val="22"/>
          <w:szCs w:val="22"/>
        </w:rPr>
        <w:t>mall patches of Moschatel (</w:t>
      </w:r>
      <w:r w:rsidRPr="000F2E10">
        <w:rPr>
          <w:rFonts w:eastAsia="MS Mincho"/>
          <w:i/>
          <w:iCs/>
          <w:sz w:val="22"/>
          <w:szCs w:val="22"/>
        </w:rPr>
        <w:t>Adoxa moschatellina</w:t>
      </w:r>
      <w:r w:rsidRPr="000F2E10">
        <w:rPr>
          <w:rFonts w:eastAsia="MS Mincho"/>
          <w:sz w:val="22"/>
          <w:szCs w:val="22"/>
        </w:rPr>
        <w:t>) and Ramsons (</w:t>
      </w:r>
      <w:r w:rsidRPr="000F2E10">
        <w:rPr>
          <w:rFonts w:eastAsia="MS Mincho"/>
          <w:i/>
          <w:iCs/>
          <w:sz w:val="22"/>
          <w:szCs w:val="22"/>
        </w:rPr>
        <w:t>Allium ursinum</w:t>
      </w:r>
      <w:r w:rsidRPr="000F2E10">
        <w:rPr>
          <w:rFonts w:eastAsia="MS Mincho"/>
          <w:sz w:val="22"/>
          <w:szCs w:val="22"/>
        </w:rPr>
        <w:t>).</w:t>
      </w:r>
      <w:r>
        <w:rPr>
          <w:rFonts w:eastAsia="MS Mincho"/>
          <w:sz w:val="22"/>
          <w:szCs w:val="22"/>
        </w:rPr>
        <w:t xml:space="preserve">  </w:t>
      </w:r>
    </w:p>
    <w:p w14:paraId="49BC4470" w14:textId="77777777" w:rsidR="005C472D" w:rsidRDefault="005C472D" w:rsidP="005C472D">
      <w:pPr>
        <w:jc w:val="both"/>
        <w:rPr>
          <w:rFonts w:eastAsia="MS Mincho"/>
          <w:sz w:val="22"/>
          <w:szCs w:val="22"/>
        </w:rPr>
      </w:pPr>
    </w:p>
    <w:p w14:paraId="569A6882" w14:textId="77777777" w:rsidR="005C472D" w:rsidRPr="000F2E10" w:rsidRDefault="005C472D" w:rsidP="005C472D">
      <w:pPr>
        <w:jc w:val="both"/>
        <w:rPr>
          <w:rFonts w:eastAsia="MS Mincho"/>
          <w:sz w:val="22"/>
          <w:szCs w:val="22"/>
        </w:rPr>
      </w:pPr>
      <w:r w:rsidRPr="000F2E10">
        <w:rPr>
          <w:rFonts w:eastAsia="MS Mincho"/>
          <w:sz w:val="22"/>
          <w:szCs w:val="22"/>
        </w:rPr>
        <w:t xml:space="preserve">In contrast, the larger eastern block of woodland has a structure of Pedunculate Oak standards with scattered Silver Birch </w:t>
      </w:r>
      <w:r>
        <w:rPr>
          <w:rFonts w:eastAsia="MS Mincho"/>
          <w:sz w:val="22"/>
          <w:szCs w:val="22"/>
        </w:rPr>
        <w:t>and</w:t>
      </w:r>
      <w:r w:rsidRPr="000F2E10">
        <w:rPr>
          <w:rFonts w:eastAsia="MS Mincho"/>
          <w:sz w:val="22"/>
          <w:szCs w:val="22"/>
        </w:rPr>
        <w:t xml:space="preserve"> patchy Elder (</w:t>
      </w:r>
      <w:r w:rsidRPr="000F2E10">
        <w:rPr>
          <w:rFonts w:eastAsia="MS Mincho"/>
          <w:i/>
          <w:iCs/>
          <w:sz w:val="22"/>
          <w:szCs w:val="22"/>
        </w:rPr>
        <w:t>Sambucus nigra</w:t>
      </w:r>
      <w:r w:rsidRPr="000F2E10">
        <w:rPr>
          <w:rFonts w:eastAsia="MS Mincho"/>
          <w:sz w:val="22"/>
          <w:szCs w:val="22"/>
        </w:rPr>
        <w:t>) and Holly (</w:t>
      </w:r>
      <w:r w:rsidRPr="000F2E10">
        <w:rPr>
          <w:rFonts w:eastAsia="MS Mincho"/>
          <w:i/>
          <w:iCs/>
          <w:sz w:val="22"/>
          <w:szCs w:val="22"/>
        </w:rPr>
        <w:t>Ilex aquifolium</w:t>
      </w:r>
      <w:r w:rsidRPr="000F2E10">
        <w:rPr>
          <w:rFonts w:eastAsia="MS Mincho"/>
          <w:sz w:val="22"/>
          <w:szCs w:val="22"/>
        </w:rPr>
        <w:t>).  This area, lacking a good coppice structure, is clearly recent secondary woodland.  The less species-rich ground flora is mainly Bramble (</w:t>
      </w:r>
      <w:r w:rsidRPr="000F2E10">
        <w:rPr>
          <w:rFonts w:eastAsia="MS Mincho"/>
          <w:i/>
          <w:iCs/>
          <w:sz w:val="22"/>
          <w:szCs w:val="22"/>
        </w:rPr>
        <w:t>Rubus</w:t>
      </w:r>
      <w:r w:rsidRPr="000F2E10">
        <w:rPr>
          <w:rFonts w:eastAsia="MS Mincho"/>
          <w:sz w:val="22"/>
          <w:szCs w:val="22"/>
        </w:rPr>
        <w:t xml:space="preserve"> </w:t>
      </w:r>
      <w:r w:rsidRPr="000F2E10">
        <w:rPr>
          <w:rFonts w:eastAsia="MS Mincho"/>
          <w:i/>
          <w:iCs/>
          <w:sz w:val="22"/>
          <w:szCs w:val="22"/>
        </w:rPr>
        <w:t>fruticosus</w:t>
      </w:r>
      <w:r w:rsidRPr="000F2E10">
        <w:rPr>
          <w:rFonts w:eastAsia="MS Mincho"/>
          <w:sz w:val="22"/>
          <w:szCs w:val="22"/>
        </w:rPr>
        <w:t xml:space="preserve"> agg)</w:t>
      </w:r>
      <w:r>
        <w:rPr>
          <w:rFonts w:eastAsia="MS Mincho"/>
          <w:sz w:val="22"/>
          <w:szCs w:val="22"/>
        </w:rPr>
        <w:t xml:space="preserve"> and </w:t>
      </w:r>
      <w:r w:rsidRPr="00384BB0">
        <w:rPr>
          <w:color w:val="000000"/>
          <w:sz w:val="22"/>
          <w:szCs w:val="22"/>
          <w:lang w:eastAsia="en-GB"/>
        </w:rPr>
        <w:t>Bracken (</w:t>
      </w:r>
      <w:r w:rsidRPr="00384BB0">
        <w:rPr>
          <w:i/>
          <w:iCs/>
          <w:color w:val="000000"/>
          <w:sz w:val="22"/>
          <w:szCs w:val="22"/>
          <w:lang w:eastAsia="en-GB"/>
        </w:rPr>
        <w:t>Pteridium aquilinum</w:t>
      </w:r>
      <w:r w:rsidRPr="00384BB0">
        <w:rPr>
          <w:color w:val="000000"/>
          <w:sz w:val="22"/>
          <w:szCs w:val="22"/>
          <w:lang w:eastAsia="en-GB"/>
        </w:rPr>
        <w:t>)</w:t>
      </w:r>
      <w:r>
        <w:rPr>
          <w:color w:val="000000"/>
          <w:sz w:val="22"/>
          <w:szCs w:val="22"/>
          <w:lang w:eastAsia="en-GB"/>
        </w:rPr>
        <w:t xml:space="preserve"> with some </w:t>
      </w:r>
      <w:r w:rsidRPr="00384BB0">
        <w:rPr>
          <w:color w:val="000000"/>
          <w:sz w:val="22"/>
          <w:szCs w:val="22"/>
          <w:lang w:eastAsia="en-GB"/>
        </w:rPr>
        <w:t>Foxglove (</w:t>
      </w:r>
      <w:r w:rsidRPr="00384BB0">
        <w:rPr>
          <w:i/>
          <w:iCs/>
          <w:color w:val="000000"/>
          <w:sz w:val="22"/>
          <w:szCs w:val="22"/>
          <w:lang w:eastAsia="en-GB"/>
        </w:rPr>
        <w:t>Digitalis purpurea</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Dog's Mercury (</w:t>
      </w:r>
      <w:r w:rsidRPr="00384BB0">
        <w:rPr>
          <w:i/>
          <w:iCs/>
          <w:color w:val="000000"/>
          <w:sz w:val="22"/>
          <w:szCs w:val="22"/>
          <w:lang w:eastAsia="en-GB"/>
        </w:rPr>
        <w:t>Mercurialis perennis</w:t>
      </w:r>
      <w:r w:rsidRPr="00384BB0">
        <w:rPr>
          <w:color w:val="000000"/>
          <w:sz w:val="22"/>
          <w:szCs w:val="22"/>
          <w:lang w:eastAsia="en-GB"/>
        </w:rPr>
        <w:t>)</w:t>
      </w:r>
      <w:r w:rsidRPr="000F2E10">
        <w:rPr>
          <w:rFonts w:eastAsia="MS Mincho"/>
          <w:sz w:val="22"/>
          <w:szCs w:val="22"/>
        </w:rPr>
        <w:t xml:space="preserve">.  </w:t>
      </w:r>
    </w:p>
    <w:p w14:paraId="7CA82BAC" w14:textId="77777777" w:rsidR="005C472D" w:rsidRPr="000F2E10" w:rsidRDefault="005C472D" w:rsidP="005C472D">
      <w:pPr>
        <w:rPr>
          <w:sz w:val="22"/>
          <w:szCs w:val="22"/>
        </w:rPr>
      </w:pPr>
    </w:p>
    <w:p w14:paraId="5AA06DA1"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579A94FA" w14:textId="77777777" w:rsidR="005C472D" w:rsidRPr="007D12AF" w:rsidRDefault="005C472D" w:rsidP="005C472D">
      <w:pPr>
        <w:rPr>
          <w:rFonts w:eastAsia="MS Mincho"/>
          <w:bCs/>
          <w:sz w:val="22"/>
          <w:szCs w:val="22"/>
        </w:rPr>
      </w:pPr>
      <w:r w:rsidRPr="0092789C">
        <w:rPr>
          <w:rFonts w:eastAsia="MS Mincho"/>
          <w:bCs/>
          <w:sz w:val="22"/>
          <w:szCs w:val="22"/>
        </w:rPr>
        <w:t>The site is in private ownership</w:t>
      </w:r>
      <w:r>
        <w:rPr>
          <w:rFonts w:eastAsia="MS Mincho"/>
          <w:bCs/>
          <w:sz w:val="22"/>
          <w:szCs w:val="22"/>
        </w:rPr>
        <w:t xml:space="preserve"> and t</w:t>
      </w:r>
      <w:r w:rsidRPr="0092789C">
        <w:rPr>
          <w:rFonts w:eastAsia="MS Mincho"/>
          <w:bCs/>
          <w:sz w:val="22"/>
          <w:szCs w:val="22"/>
        </w:rPr>
        <w:t>here is no public access.</w:t>
      </w:r>
    </w:p>
    <w:p w14:paraId="60520C57" w14:textId="77777777" w:rsidR="005C472D" w:rsidRPr="002D7C40" w:rsidRDefault="005C472D" w:rsidP="005C472D">
      <w:pPr>
        <w:rPr>
          <w:rFonts w:eastAsia="MS Mincho"/>
          <w:b/>
          <w:bCs/>
          <w:sz w:val="22"/>
          <w:szCs w:val="22"/>
        </w:rPr>
      </w:pPr>
    </w:p>
    <w:p w14:paraId="46B0576C"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616A0B3" w14:textId="77777777" w:rsidR="005C472D" w:rsidRPr="002D7C40" w:rsidRDefault="005C472D" w:rsidP="005C472D">
      <w:pPr>
        <w:rPr>
          <w:sz w:val="22"/>
          <w:szCs w:val="22"/>
        </w:rPr>
      </w:pPr>
      <w:r w:rsidRPr="0092789C">
        <w:rPr>
          <w:sz w:val="22"/>
          <w:szCs w:val="22"/>
        </w:rPr>
        <w:t>Lowland Mixed Deciduous Woodland</w:t>
      </w:r>
    </w:p>
    <w:p w14:paraId="5D1FE464" w14:textId="77777777" w:rsidR="005C472D" w:rsidRPr="002D7C40" w:rsidRDefault="005C472D" w:rsidP="005C472D">
      <w:pPr>
        <w:rPr>
          <w:rFonts w:eastAsia="MS Mincho"/>
          <w:b/>
          <w:bCs/>
          <w:sz w:val="22"/>
          <w:szCs w:val="22"/>
        </w:rPr>
      </w:pPr>
    </w:p>
    <w:p w14:paraId="2B89C9CA" w14:textId="77777777" w:rsidR="005C472D" w:rsidRDefault="005C472D" w:rsidP="005C472D">
      <w:pPr>
        <w:rPr>
          <w:rFonts w:eastAsia="MS Mincho"/>
          <w:b/>
          <w:bCs/>
          <w:sz w:val="22"/>
          <w:szCs w:val="22"/>
        </w:rPr>
      </w:pPr>
      <w:r w:rsidRPr="002D7C40">
        <w:rPr>
          <w:rFonts w:eastAsia="MS Mincho"/>
          <w:b/>
          <w:bCs/>
          <w:sz w:val="22"/>
          <w:szCs w:val="22"/>
        </w:rPr>
        <w:t xml:space="preserve">Selection </w:t>
      </w:r>
      <w:r>
        <w:rPr>
          <w:rFonts w:eastAsia="MS Mincho"/>
          <w:b/>
          <w:bCs/>
          <w:sz w:val="22"/>
          <w:szCs w:val="22"/>
        </w:rPr>
        <w:t>Criteria</w:t>
      </w:r>
    </w:p>
    <w:p w14:paraId="600F0EB7" w14:textId="77777777" w:rsidR="005C472D" w:rsidRPr="0092789C" w:rsidRDefault="005C472D" w:rsidP="005C472D">
      <w:pPr>
        <w:rPr>
          <w:rFonts w:eastAsia="MS Mincho"/>
          <w:sz w:val="22"/>
          <w:szCs w:val="22"/>
        </w:rPr>
      </w:pPr>
      <w:r w:rsidRPr="0092789C">
        <w:rPr>
          <w:rFonts w:eastAsia="MS Mincho"/>
          <w:sz w:val="22"/>
          <w:szCs w:val="22"/>
        </w:rPr>
        <w:t>HC1 – Ancient Woodland Sites</w:t>
      </w:r>
    </w:p>
    <w:p w14:paraId="3CB4757F" w14:textId="77777777" w:rsidR="005C472D" w:rsidRDefault="005C472D" w:rsidP="005C472D">
      <w:pPr>
        <w:rPr>
          <w:rFonts w:eastAsia="MS Mincho"/>
          <w:sz w:val="22"/>
          <w:szCs w:val="22"/>
        </w:rPr>
      </w:pPr>
      <w:r w:rsidRPr="0092789C">
        <w:rPr>
          <w:rFonts w:eastAsia="MS Mincho"/>
          <w:sz w:val="22"/>
          <w:szCs w:val="22"/>
        </w:rPr>
        <w:t>HC2 – Lowland Mixed Deciduous Woodland on Non-ancient Sites</w:t>
      </w:r>
    </w:p>
    <w:p w14:paraId="720C5C01" w14:textId="3C5DB5CD" w:rsidR="005C472D" w:rsidRDefault="005C472D">
      <w:pPr>
        <w:rPr>
          <w:rFonts w:eastAsia="MS Mincho"/>
          <w:b/>
          <w:color w:val="000000"/>
          <w:sz w:val="22"/>
        </w:rPr>
      </w:pPr>
    </w:p>
    <w:p w14:paraId="5F328E85" w14:textId="77777777" w:rsidR="005C472D" w:rsidRPr="002D7C40" w:rsidRDefault="005C472D" w:rsidP="005C472D">
      <w:pPr>
        <w:rPr>
          <w:rFonts w:eastAsia="MS Mincho"/>
          <w:b/>
          <w:sz w:val="22"/>
          <w:szCs w:val="22"/>
        </w:rPr>
      </w:pPr>
      <w:r>
        <w:rPr>
          <w:rFonts w:eastAsia="MS Mincho"/>
          <w:b/>
          <w:color w:val="000000"/>
          <w:sz w:val="22"/>
        </w:rPr>
        <w:t>Rationale</w:t>
      </w:r>
    </w:p>
    <w:p w14:paraId="31925D68" w14:textId="77777777" w:rsidR="005C472D" w:rsidRDefault="005C472D" w:rsidP="005C472D">
      <w:pPr>
        <w:jc w:val="both"/>
        <w:rPr>
          <w:rFonts w:eastAsia="MS Mincho"/>
          <w:sz w:val="22"/>
          <w:szCs w:val="22"/>
        </w:rPr>
      </w:pPr>
      <w:r>
        <w:rPr>
          <w:rFonts w:eastAsia="MS Mincho"/>
          <w:sz w:val="22"/>
          <w:szCs w:val="22"/>
        </w:rPr>
        <w:t>The former Cardy’s Wood is likely to be</w:t>
      </w:r>
      <w:r w:rsidRPr="00283CDA">
        <w:rPr>
          <w:rFonts w:eastAsia="MS Mincho"/>
          <w:sz w:val="22"/>
          <w:szCs w:val="22"/>
        </w:rPr>
        <w:t xml:space="preserve"> anc</w:t>
      </w:r>
      <w:r>
        <w:rPr>
          <w:rFonts w:eastAsia="MS Mincho"/>
          <w:sz w:val="22"/>
          <w:szCs w:val="22"/>
        </w:rPr>
        <w:t>ient, based on its</w:t>
      </w:r>
      <w:r w:rsidRPr="00283CDA">
        <w:rPr>
          <w:rFonts w:eastAsia="MS Mincho"/>
          <w:sz w:val="22"/>
          <w:szCs w:val="22"/>
        </w:rPr>
        <w:t xml:space="preserve"> </w:t>
      </w:r>
      <w:r>
        <w:rPr>
          <w:rFonts w:eastAsia="MS Mincho"/>
          <w:sz w:val="22"/>
          <w:szCs w:val="22"/>
        </w:rPr>
        <w:t xml:space="preserve">structure </w:t>
      </w:r>
      <w:r w:rsidRPr="00283CDA">
        <w:rPr>
          <w:rFonts w:eastAsia="MS Mincho"/>
          <w:sz w:val="22"/>
          <w:szCs w:val="22"/>
        </w:rPr>
        <w:t xml:space="preserve">and associated ground flora, </w:t>
      </w:r>
      <w:r>
        <w:rPr>
          <w:rFonts w:eastAsia="MS Mincho"/>
          <w:sz w:val="22"/>
          <w:szCs w:val="22"/>
        </w:rPr>
        <w:t>but the</w:t>
      </w:r>
      <w:r w:rsidRPr="00283CDA">
        <w:rPr>
          <w:rFonts w:eastAsia="MS Mincho"/>
          <w:sz w:val="22"/>
          <w:szCs w:val="22"/>
        </w:rPr>
        <w:t xml:space="preserve"> more recent </w:t>
      </w:r>
      <w:r>
        <w:rPr>
          <w:rFonts w:eastAsia="MS Mincho"/>
          <w:sz w:val="22"/>
          <w:szCs w:val="22"/>
        </w:rPr>
        <w:t>part satisfies the HC2 criterion</w:t>
      </w:r>
      <w:r w:rsidRPr="00283CDA">
        <w:rPr>
          <w:rFonts w:eastAsia="MS Mincho"/>
          <w:sz w:val="22"/>
          <w:szCs w:val="22"/>
        </w:rPr>
        <w:t xml:space="preserve"> for Lowland Mixed Deciduous Woodland. </w:t>
      </w:r>
      <w:r>
        <w:rPr>
          <w:rFonts w:eastAsia="MS Mincho"/>
          <w:sz w:val="22"/>
          <w:szCs w:val="22"/>
        </w:rPr>
        <w:t xml:space="preserve">Although an ERDL species, the Soft Shield Fern population is not sufficiently significant to satisfy the Vascular Plant criterion.  </w:t>
      </w:r>
      <w:r w:rsidRPr="00283CDA">
        <w:rPr>
          <w:rFonts w:eastAsia="MS Mincho"/>
          <w:sz w:val="22"/>
          <w:szCs w:val="22"/>
        </w:rPr>
        <w:t xml:space="preserve"> </w:t>
      </w:r>
    </w:p>
    <w:p w14:paraId="5716377F" w14:textId="77777777" w:rsidR="005C472D" w:rsidRPr="002D7C40" w:rsidRDefault="005C472D" w:rsidP="005C472D">
      <w:pPr>
        <w:rPr>
          <w:rFonts w:eastAsia="MS Mincho"/>
          <w:sz w:val="22"/>
          <w:szCs w:val="22"/>
        </w:rPr>
      </w:pPr>
    </w:p>
    <w:p w14:paraId="0A5BDF61" w14:textId="77777777" w:rsidR="005C472D" w:rsidRPr="0092789C" w:rsidRDefault="005C472D" w:rsidP="005C472D">
      <w:pPr>
        <w:rPr>
          <w:rFonts w:eastAsia="MS Mincho"/>
          <w:b/>
          <w:sz w:val="22"/>
          <w:szCs w:val="22"/>
        </w:rPr>
      </w:pPr>
      <w:r w:rsidRPr="0092789C">
        <w:rPr>
          <w:rFonts w:eastAsia="MS Mincho"/>
          <w:b/>
          <w:sz w:val="22"/>
          <w:szCs w:val="22"/>
        </w:rPr>
        <w:t xml:space="preserve">Condition </w:t>
      </w:r>
      <w:r>
        <w:rPr>
          <w:rFonts w:eastAsia="MS Mincho"/>
          <w:b/>
          <w:sz w:val="22"/>
          <w:szCs w:val="22"/>
        </w:rPr>
        <w:t>Statement</w:t>
      </w:r>
    </w:p>
    <w:p w14:paraId="0195305C" w14:textId="77777777" w:rsidR="005C472D" w:rsidRPr="0092789C" w:rsidRDefault="005C472D" w:rsidP="005C472D">
      <w:pPr>
        <w:rPr>
          <w:bCs/>
          <w:sz w:val="22"/>
          <w:szCs w:val="22"/>
        </w:rPr>
      </w:pPr>
      <w:r w:rsidRPr="0092789C">
        <w:rPr>
          <w:bCs/>
          <w:sz w:val="22"/>
          <w:szCs w:val="22"/>
        </w:rPr>
        <w:t>Favourable, unmanaged</w:t>
      </w:r>
    </w:p>
    <w:p w14:paraId="536CDBAA" w14:textId="77777777" w:rsidR="005C472D" w:rsidRPr="002D7C40" w:rsidRDefault="005C472D" w:rsidP="005C472D">
      <w:pPr>
        <w:rPr>
          <w:rFonts w:eastAsia="MS Mincho"/>
          <w:sz w:val="22"/>
          <w:szCs w:val="22"/>
        </w:rPr>
      </w:pPr>
    </w:p>
    <w:p w14:paraId="1233E2FA"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6B974412" w14:textId="77777777" w:rsidR="005C472D" w:rsidRPr="0092789C" w:rsidRDefault="005C472D" w:rsidP="005C472D">
      <w:pPr>
        <w:jc w:val="both"/>
        <w:rPr>
          <w:rFonts w:eastAsia="Calibri"/>
          <w:bCs/>
          <w:sz w:val="22"/>
          <w:szCs w:val="22"/>
        </w:rPr>
      </w:pPr>
      <w:r w:rsidRPr="0092789C">
        <w:rPr>
          <w:rFonts w:eastAsia="Calibri"/>
          <w:bCs/>
          <w:sz w:val="22"/>
          <w:szCs w:val="22"/>
        </w:rPr>
        <w:t>There has been no management in recent years and selective coppicing would benefit the woodland structure.</w:t>
      </w:r>
    </w:p>
    <w:p w14:paraId="251B49AC" w14:textId="77777777" w:rsidR="005C472D" w:rsidRPr="0092789C" w:rsidRDefault="005C472D" w:rsidP="005C472D">
      <w:pPr>
        <w:rPr>
          <w:rFonts w:eastAsia="MS Mincho"/>
          <w:sz w:val="22"/>
          <w:szCs w:val="22"/>
        </w:rPr>
      </w:pPr>
    </w:p>
    <w:p w14:paraId="22E60AF3" w14:textId="77777777" w:rsidR="005C472D" w:rsidRPr="0092789C" w:rsidRDefault="005C472D" w:rsidP="005C472D">
      <w:pPr>
        <w:tabs>
          <w:tab w:val="left" w:pos="4520"/>
        </w:tabs>
        <w:rPr>
          <w:b/>
          <w:sz w:val="22"/>
          <w:szCs w:val="22"/>
        </w:rPr>
      </w:pPr>
      <w:r w:rsidRPr="0092789C">
        <w:rPr>
          <w:b/>
          <w:sz w:val="22"/>
          <w:szCs w:val="22"/>
        </w:rPr>
        <w:t>Review Schedule</w:t>
      </w:r>
    </w:p>
    <w:p w14:paraId="6E3EE058" w14:textId="77777777" w:rsidR="005C472D" w:rsidRPr="002D7C40" w:rsidRDefault="005C472D" w:rsidP="005C472D">
      <w:pPr>
        <w:tabs>
          <w:tab w:val="left" w:pos="4520"/>
        </w:tabs>
        <w:rPr>
          <w:sz w:val="22"/>
        </w:rPr>
      </w:pPr>
      <w:r w:rsidRPr="0092789C">
        <w:rPr>
          <w:sz w:val="22"/>
          <w:szCs w:val="22"/>
        </w:rPr>
        <w:t>Site Selected: 1991</w:t>
      </w:r>
      <w:r w:rsidRPr="002D7C40">
        <w:rPr>
          <w:sz w:val="22"/>
        </w:rPr>
        <w:tab/>
      </w:r>
    </w:p>
    <w:p w14:paraId="7D318886" w14:textId="77777777" w:rsidR="005C472D" w:rsidRDefault="005C472D" w:rsidP="005C472D">
      <w:pPr>
        <w:rPr>
          <w:sz w:val="22"/>
          <w:szCs w:val="22"/>
        </w:rPr>
      </w:pPr>
      <w:r w:rsidRPr="002D7C40">
        <w:rPr>
          <w:bCs/>
          <w:sz w:val="22"/>
        </w:rPr>
        <w:t>Reviewed</w:t>
      </w:r>
      <w:r w:rsidRPr="002D7C40">
        <w:rPr>
          <w:sz w:val="22"/>
          <w:szCs w:val="22"/>
        </w:rPr>
        <w:t>: 2008; 2015</w:t>
      </w:r>
      <w:r>
        <w:rPr>
          <w:sz w:val="22"/>
          <w:szCs w:val="22"/>
        </w:rPr>
        <w:t xml:space="preserve"> (no change)</w:t>
      </w:r>
    </w:p>
    <w:p w14:paraId="704F86EB" w14:textId="77777777" w:rsidR="005C472D" w:rsidRDefault="005C472D">
      <w:pPr>
        <w:rPr>
          <w:rFonts w:eastAsia="MS Mincho"/>
          <w:b/>
          <w:bCs/>
        </w:rPr>
      </w:pPr>
      <w:r>
        <w:rPr>
          <w:rFonts w:eastAsia="MS Mincho"/>
          <w:b/>
          <w:bCs/>
        </w:rPr>
        <w:br w:type="page"/>
      </w:r>
    </w:p>
    <w:p w14:paraId="35F7EA85" w14:textId="77777777" w:rsidR="005C472D" w:rsidRPr="006478A7" w:rsidRDefault="005C472D" w:rsidP="005C472D">
      <w:pPr>
        <w:jc w:val="center"/>
        <w:rPr>
          <w:rFonts w:eastAsia="MS Mincho"/>
          <w:b/>
          <w:bCs/>
          <w:color w:val="000000"/>
          <w:szCs w:val="22"/>
        </w:rPr>
      </w:pPr>
      <w:r w:rsidRPr="006478A7">
        <w:rPr>
          <w:rFonts w:eastAsia="MS Mincho"/>
          <w:b/>
          <w:bCs/>
          <w:color w:val="000000"/>
          <w:szCs w:val="22"/>
        </w:rPr>
        <w:t>Co89 Sodoms Wood</w:t>
      </w:r>
      <w:r>
        <w:rPr>
          <w:rFonts w:eastAsia="MS Mincho"/>
          <w:b/>
          <w:bCs/>
          <w:color w:val="000000"/>
          <w:szCs w:val="22"/>
        </w:rPr>
        <w:t>, Layer de la Haye</w:t>
      </w:r>
      <w:r w:rsidRPr="006478A7">
        <w:rPr>
          <w:rFonts w:eastAsia="MS Mincho"/>
          <w:b/>
          <w:bCs/>
          <w:color w:val="000000"/>
          <w:szCs w:val="22"/>
        </w:rPr>
        <w:t xml:space="preserve"> (4.9 ha) TL 972219</w:t>
      </w:r>
    </w:p>
    <w:p w14:paraId="02ECC19E" w14:textId="77777777" w:rsidR="005C472D" w:rsidRPr="006478A7" w:rsidRDefault="005C472D" w:rsidP="005C472D">
      <w:pPr>
        <w:rPr>
          <w:sz w:val="20"/>
        </w:rPr>
      </w:pPr>
    </w:p>
    <w:p w14:paraId="737BA6BE" w14:textId="6AA62318" w:rsidR="005C472D" w:rsidRPr="006478A7" w:rsidRDefault="005C472D" w:rsidP="005C472D">
      <w:pPr>
        <w:jc w:val="center"/>
        <w:rPr>
          <w:sz w:val="16"/>
        </w:rPr>
      </w:pPr>
      <w:r>
        <w:rPr>
          <w:noProof/>
          <w:lang w:eastAsia="en-GB"/>
        </w:rPr>
        <w:drawing>
          <wp:inline distT="0" distB="0" distL="0" distR="0" wp14:anchorId="410F5D77" wp14:editId="6CE55FA2">
            <wp:extent cx="5981821" cy="4429125"/>
            <wp:effectExtent l="19050" t="19050" r="19050" b="9525"/>
            <wp:docPr id="10" name="Picture 10" descr="\\MADEAL\Users\Martin\Documents\EECOS\CURRENT (Home 14-12-12)\2015 10 - Colchester LoWS\Mapping\Co8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DEAL\Users\Martin\Documents\EECOS\CURRENT (Home 14-12-12)\2015 10 - Colchester LoWS\Mapping\Co89.em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85646" cy="4431957"/>
                    </a:xfrm>
                    <a:prstGeom prst="rect">
                      <a:avLst/>
                    </a:prstGeom>
                    <a:noFill/>
                    <a:ln w="9525">
                      <a:solidFill>
                        <a:srgbClr val="000000"/>
                      </a:solidFill>
                      <a:miter lim="800000"/>
                      <a:headEnd/>
                      <a:tailEnd/>
                    </a:ln>
                  </pic:spPr>
                </pic:pic>
              </a:graphicData>
            </a:graphic>
          </wp:inline>
        </w:drawing>
      </w:r>
      <w:r w:rsidRPr="006478A7">
        <w:rPr>
          <w:sz w:val="16"/>
        </w:rPr>
        <w:t xml:space="preserve">Reproduced from the Ordnance Survey® mapping by permission of Ordnance Survey® on behalf of The Controller of Her Majesty’s Stationery </w:t>
      </w:r>
      <w:r>
        <w:rPr>
          <w:sz w:val="16"/>
        </w:rPr>
        <w:t xml:space="preserve">Office.  </w:t>
      </w:r>
      <w:r w:rsidRPr="006478A7">
        <w:rPr>
          <w:sz w:val="16"/>
        </w:rPr>
        <w:t>© Crown Copyright.  Licence number AL 100020327</w:t>
      </w:r>
    </w:p>
    <w:p w14:paraId="69B8CE44" w14:textId="77777777" w:rsidR="005C472D" w:rsidRPr="000F2E10" w:rsidRDefault="005C472D" w:rsidP="005C472D">
      <w:pPr>
        <w:jc w:val="both"/>
        <w:rPr>
          <w:rFonts w:eastAsia="MS Mincho"/>
          <w:b/>
          <w:bCs/>
          <w:color w:val="000000"/>
          <w:sz w:val="22"/>
          <w:szCs w:val="22"/>
        </w:rPr>
      </w:pPr>
    </w:p>
    <w:p w14:paraId="71CE01A8" w14:textId="77777777" w:rsidR="005C472D" w:rsidRDefault="005C472D" w:rsidP="005C472D">
      <w:pPr>
        <w:jc w:val="both"/>
        <w:rPr>
          <w:rFonts w:eastAsia="MS Mincho"/>
          <w:color w:val="000000"/>
          <w:sz w:val="22"/>
          <w:szCs w:val="22"/>
        </w:rPr>
      </w:pPr>
      <w:r w:rsidRPr="000F2E10">
        <w:rPr>
          <w:rFonts w:eastAsia="MS Mincho"/>
          <w:color w:val="000000"/>
          <w:sz w:val="22"/>
          <w:szCs w:val="22"/>
        </w:rPr>
        <w:t>Sodom Wood is thought to comprise a core of ancient streamside wood that has expanded laterally by the growth of mature, but relatively recent woodland. The canopy is mainly composed of Pedunculate Oak (</w:t>
      </w:r>
      <w:r w:rsidRPr="000F2E10">
        <w:rPr>
          <w:rFonts w:eastAsia="MS Mincho"/>
          <w:i/>
          <w:color w:val="000000"/>
          <w:sz w:val="22"/>
          <w:szCs w:val="22"/>
        </w:rPr>
        <w:t>Quercus</w:t>
      </w:r>
      <w:r w:rsidRPr="000F2E10">
        <w:rPr>
          <w:rFonts w:eastAsia="MS Mincho"/>
          <w:color w:val="000000"/>
          <w:sz w:val="22"/>
          <w:szCs w:val="22"/>
        </w:rPr>
        <w:t xml:space="preserve"> </w:t>
      </w:r>
      <w:r w:rsidRPr="000F2E10">
        <w:rPr>
          <w:rFonts w:eastAsia="MS Mincho"/>
          <w:i/>
          <w:color w:val="000000"/>
          <w:sz w:val="22"/>
          <w:szCs w:val="22"/>
        </w:rPr>
        <w:t>robur</w:t>
      </w:r>
      <w:r w:rsidRPr="000F2E10">
        <w:rPr>
          <w:rFonts w:eastAsia="MS Mincho"/>
          <w:color w:val="000000"/>
          <w:sz w:val="22"/>
          <w:szCs w:val="22"/>
        </w:rPr>
        <w:t>), Downy Birch (</w:t>
      </w:r>
      <w:r w:rsidRPr="000F2E10">
        <w:rPr>
          <w:rFonts w:eastAsia="MS Mincho"/>
          <w:i/>
          <w:color w:val="000000"/>
          <w:sz w:val="22"/>
          <w:szCs w:val="22"/>
        </w:rPr>
        <w:t>Betula</w:t>
      </w:r>
      <w:r w:rsidRPr="000F2E10">
        <w:rPr>
          <w:rFonts w:eastAsia="MS Mincho"/>
          <w:color w:val="000000"/>
          <w:sz w:val="22"/>
          <w:szCs w:val="22"/>
        </w:rPr>
        <w:t xml:space="preserve"> </w:t>
      </w:r>
      <w:r w:rsidRPr="000F2E10">
        <w:rPr>
          <w:rFonts w:eastAsia="MS Mincho"/>
          <w:i/>
          <w:color w:val="000000"/>
          <w:sz w:val="22"/>
          <w:szCs w:val="22"/>
        </w:rPr>
        <w:t>pubescens</w:t>
      </w:r>
      <w:r w:rsidRPr="000F2E10">
        <w:rPr>
          <w:rFonts w:eastAsia="MS Mincho"/>
          <w:color w:val="000000"/>
          <w:sz w:val="22"/>
          <w:szCs w:val="22"/>
        </w:rPr>
        <w:t>) and Ash (</w:t>
      </w:r>
      <w:r w:rsidRPr="000F2E10">
        <w:rPr>
          <w:rFonts w:eastAsia="MS Mincho"/>
          <w:i/>
          <w:color w:val="000000"/>
          <w:sz w:val="22"/>
          <w:szCs w:val="22"/>
        </w:rPr>
        <w:t>Fraxinus</w:t>
      </w:r>
      <w:r w:rsidRPr="000F2E10">
        <w:rPr>
          <w:rFonts w:eastAsia="MS Mincho"/>
          <w:color w:val="000000"/>
          <w:sz w:val="22"/>
          <w:szCs w:val="22"/>
        </w:rPr>
        <w:t xml:space="preserve"> </w:t>
      </w:r>
      <w:r w:rsidRPr="000F2E10">
        <w:rPr>
          <w:rFonts w:eastAsia="MS Mincho"/>
          <w:i/>
          <w:color w:val="000000"/>
          <w:sz w:val="22"/>
          <w:szCs w:val="22"/>
        </w:rPr>
        <w:t>excelsior</w:t>
      </w:r>
      <w:r w:rsidRPr="000F2E10">
        <w:rPr>
          <w:rFonts w:eastAsia="MS Mincho"/>
          <w:color w:val="000000"/>
          <w:sz w:val="22"/>
          <w:szCs w:val="22"/>
        </w:rPr>
        <w:t>) with some Alder (</w:t>
      </w:r>
      <w:r w:rsidRPr="000F2E10">
        <w:rPr>
          <w:rFonts w:eastAsia="MS Mincho"/>
          <w:i/>
          <w:color w:val="000000"/>
          <w:sz w:val="22"/>
          <w:szCs w:val="22"/>
        </w:rPr>
        <w:t>Alnus</w:t>
      </w:r>
      <w:r w:rsidRPr="000F2E10">
        <w:rPr>
          <w:rFonts w:eastAsia="MS Mincho"/>
          <w:color w:val="000000"/>
          <w:sz w:val="22"/>
          <w:szCs w:val="22"/>
        </w:rPr>
        <w:t xml:space="preserve"> </w:t>
      </w:r>
      <w:r w:rsidRPr="000F2E10">
        <w:rPr>
          <w:rFonts w:eastAsia="MS Mincho"/>
          <w:i/>
          <w:color w:val="000000"/>
          <w:sz w:val="22"/>
          <w:szCs w:val="22"/>
        </w:rPr>
        <w:t>glutinosa</w:t>
      </w:r>
      <w:r w:rsidRPr="000F2E10">
        <w:rPr>
          <w:rFonts w:eastAsia="MS Mincho"/>
          <w:color w:val="000000"/>
          <w:sz w:val="22"/>
          <w:szCs w:val="22"/>
        </w:rPr>
        <w:t>) and locally frequent Sycamore (</w:t>
      </w:r>
      <w:r w:rsidRPr="000F2E10">
        <w:rPr>
          <w:rFonts w:eastAsia="MS Mincho"/>
          <w:i/>
          <w:color w:val="000000"/>
          <w:sz w:val="22"/>
          <w:szCs w:val="22"/>
        </w:rPr>
        <w:t>Acer pseudoplatanus</w:t>
      </w:r>
      <w:r w:rsidRPr="000F2E10">
        <w:rPr>
          <w:rFonts w:eastAsia="MS Mincho"/>
          <w:color w:val="000000"/>
          <w:sz w:val="22"/>
          <w:szCs w:val="22"/>
        </w:rPr>
        <w:t>)</w:t>
      </w:r>
      <w:r>
        <w:rPr>
          <w:rFonts w:eastAsia="MS Mincho"/>
          <w:color w:val="000000"/>
          <w:sz w:val="22"/>
          <w:szCs w:val="22"/>
        </w:rPr>
        <w:t xml:space="preserve"> and </w:t>
      </w:r>
      <w:r w:rsidRPr="00384BB0">
        <w:rPr>
          <w:color w:val="000000"/>
          <w:sz w:val="22"/>
          <w:szCs w:val="22"/>
          <w:lang w:eastAsia="en-GB"/>
        </w:rPr>
        <w:t>Sweet Chestnut (</w:t>
      </w:r>
      <w:r w:rsidRPr="00384BB0">
        <w:rPr>
          <w:i/>
          <w:iCs/>
          <w:color w:val="000000"/>
          <w:sz w:val="22"/>
          <w:szCs w:val="22"/>
          <w:lang w:eastAsia="en-GB"/>
        </w:rPr>
        <w:t>Castanea sativa</w:t>
      </w:r>
      <w:r w:rsidRPr="00384BB0">
        <w:rPr>
          <w:color w:val="000000"/>
          <w:sz w:val="22"/>
          <w:szCs w:val="22"/>
          <w:lang w:eastAsia="en-GB"/>
        </w:rPr>
        <w:t>)</w:t>
      </w:r>
      <w:r w:rsidRPr="000F2E10">
        <w:rPr>
          <w:rFonts w:eastAsia="MS Mincho"/>
          <w:color w:val="000000"/>
          <w:sz w:val="22"/>
          <w:szCs w:val="22"/>
        </w:rPr>
        <w:t xml:space="preserve">.  The </w:t>
      </w:r>
      <w:r>
        <w:rPr>
          <w:rFonts w:eastAsia="MS Mincho"/>
          <w:color w:val="000000"/>
          <w:sz w:val="22"/>
          <w:szCs w:val="22"/>
        </w:rPr>
        <w:t xml:space="preserve">dense </w:t>
      </w:r>
      <w:r w:rsidRPr="000F2E10">
        <w:rPr>
          <w:rFonts w:eastAsia="MS Mincho"/>
          <w:color w:val="000000"/>
          <w:sz w:val="22"/>
          <w:szCs w:val="22"/>
        </w:rPr>
        <w:t>understorey comprises Hazel (</w:t>
      </w:r>
      <w:r w:rsidRPr="000F2E10">
        <w:rPr>
          <w:rFonts w:eastAsia="MS Mincho"/>
          <w:i/>
          <w:color w:val="000000"/>
          <w:sz w:val="22"/>
          <w:szCs w:val="22"/>
        </w:rPr>
        <w:t>Corylus avellana</w:t>
      </w:r>
      <w:r w:rsidRPr="000F2E10">
        <w:rPr>
          <w:rFonts w:eastAsia="MS Mincho"/>
          <w:color w:val="000000"/>
          <w:sz w:val="22"/>
          <w:szCs w:val="22"/>
        </w:rPr>
        <w:t>), Hawthorn (</w:t>
      </w:r>
      <w:r w:rsidRPr="000F2E10">
        <w:rPr>
          <w:rFonts w:eastAsia="MS Mincho"/>
          <w:i/>
          <w:color w:val="000000"/>
          <w:sz w:val="22"/>
          <w:szCs w:val="22"/>
        </w:rPr>
        <w:t>Crataegus monogyna</w:t>
      </w:r>
      <w:r w:rsidRPr="000F2E10">
        <w:rPr>
          <w:rFonts w:eastAsia="MS Mincho"/>
          <w:color w:val="000000"/>
          <w:sz w:val="22"/>
          <w:szCs w:val="22"/>
        </w:rPr>
        <w:t>), Holly (</w:t>
      </w:r>
      <w:r w:rsidRPr="000F2E10">
        <w:rPr>
          <w:rFonts w:eastAsia="MS Mincho"/>
          <w:i/>
          <w:color w:val="000000"/>
          <w:sz w:val="22"/>
          <w:szCs w:val="22"/>
        </w:rPr>
        <w:t>Ilex aquifolium</w:t>
      </w:r>
      <w:r w:rsidRPr="000F2E10">
        <w:rPr>
          <w:rFonts w:eastAsia="MS Mincho"/>
          <w:color w:val="000000"/>
          <w:sz w:val="22"/>
          <w:szCs w:val="22"/>
        </w:rPr>
        <w:t>) and willows (</w:t>
      </w:r>
      <w:r w:rsidRPr="000F2E10">
        <w:rPr>
          <w:rFonts w:eastAsia="MS Mincho"/>
          <w:i/>
          <w:color w:val="000000"/>
          <w:sz w:val="22"/>
          <w:szCs w:val="22"/>
        </w:rPr>
        <w:t xml:space="preserve">Salix </w:t>
      </w:r>
      <w:r w:rsidRPr="000F2E10">
        <w:rPr>
          <w:rFonts w:eastAsia="MS Mincho"/>
          <w:color w:val="000000"/>
          <w:sz w:val="22"/>
          <w:szCs w:val="22"/>
        </w:rPr>
        <w:t xml:space="preserve">spp.). </w:t>
      </w:r>
      <w:r>
        <w:rPr>
          <w:rFonts w:eastAsia="MS Mincho"/>
          <w:color w:val="000000"/>
          <w:sz w:val="22"/>
          <w:szCs w:val="22"/>
        </w:rPr>
        <w:t xml:space="preserve"> </w:t>
      </w:r>
    </w:p>
    <w:p w14:paraId="07228D02" w14:textId="77777777" w:rsidR="005C472D" w:rsidRDefault="005C472D" w:rsidP="005C472D">
      <w:pPr>
        <w:jc w:val="both"/>
        <w:rPr>
          <w:rFonts w:eastAsia="MS Mincho"/>
          <w:color w:val="000000"/>
          <w:sz w:val="22"/>
          <w:szCs w:val="22"/>
        </w:rPr>
      </w:pPr>
    </w:p>
    <w:p w14:paraId="53884CAF" w14:textId="77777777" w:rsidR="005C472D" w:rsidRPr="004E47C3" w:rsidRDefault="005C472D" w:rsidP="005C472D">
      <w:pPr>
        <w:jc w:val="both"/>
        <w:rPr>
          <w:color w:val="000000"/>
          <w:sz w:val="22"/>
          <w:szCs w:val="22"/>
          <w:lang w:eastAsia="en-GB"/>
        </w:rPr>
      </w:pPr>
      <w:r w:rsidRPr="000F2E10">
        <w:rPr>
          <w:rFonts w:eastAsia="MS Mincho"/>
          <w:color w:val="000000"/>
          <w:sz w:val="22"/>
          <w:szCs w:val="22"/>
        </w:rPr>
        <w:t>The ground flora is characterised by frequent Bracken (</w:t>
      </w:r>
      <w:r w:rsidRPr="000F2E10">
        <w:rPr>
          <w:rFonts w:eastAsia="MS Mincho"/>
          <w:i/>
          <w:color w:val="000000"/>
          <w:sz w:val="22"/>
          <w:szCs w:val="22"/>
        </w:rPr>
        <w:t>Pteridium</w:t>
      </w:r>
      <w:r w:rsidRPr="000F2E10">
        <w:rPr>
          <w:rFonts w:eastAsia="MS Mincho"/>
          <w:color w:val="000000"/>
          <w:sz w:val="22"/>
          <w:szCs w:val="22"/>
        </w:rPr>
        <w:t xml:space="preserve"> </w:t>
      </w:r>
      <w:r w:rsidRPr="000F2E10">
        <w:rPr>
          <w:rFonts w:eastAsia="MS Mincho"/>
          <w:i/>
          <w:color w:val="000000"/>
          <w:sz w:val="22"/>
          <w:szCs w:val="22"/>
        </w:rPr>
        <w:t>aquilinum</w:t>
      </w:r>
      <w:r w:rsidRPr="000F2E10">
        <w:rPr>
          <w:rFonts w:eastAsia="MS Mincho"/>
          <w:color w:val="000000"/>
          <w:sz w:val="22"/>
          <w:szCs w:val="22"/>
        </w:rPr>
        <w:t>), Bluebell (</w:t>
      </w:r>
      <w:r w:rsidRPr="000F2E10">
        <w:rPr>
          <w:rFonts w:eastAsia="MS Mincho"/>
          <w:i/>
          <w:color w:val="000000"/>
          <w:sz w:val="22"/>
          <w:szCs w:val="22"/>
        </w:rPr>
        <w:t>Hyacinthoides non-scripta</w:t>
      </w:r>
      <w:r w:rsidRPr="000F2E10">
        <w:rPr>
          <w:rFonts w:eastAsia="MS Mincho"/>
          <w:color w:val="000000"/>
          <w:sz w:val="22"/>
          <w:szCs w:val="22"/>
        </w:rPr>
        <w:t>), Bramble (</w:t>
      </w:r>
      <w:r w:rsidRPr="000F2E10">
        <w:rPr>
          <w:rFonts w:eastAsia="MS Mincho"/>
          <w:i/>
          <w:color w:val="000000"/>
          <w:sz w:val="22"/>
          <w:szCs w:val="22"/>
        </w:rPr>
        <w:t xml:space="preserve">Rubus fruticosus </w:t>
      </w:r>
      <w:r w:rsidRPr="000F2E10">
        <w:rPr>
          <w:rFonts w:eastAsia="MS Mincho"/>
          <w:color w:val="000000"/>
          <w:sz w:val="22"/>
          <w:szCs w:val="22"/>
        </w:rPr>
        <w:t>agg.), Red Campion (</w:t>
      </w:r>
      <w:r w:rsidRPr="000F2E10">
        <w:rPr>
          <w:rFonts w:eastAsia="MS Mincho"/>
          <w:i/>
          <w:color w:val="000000"/>
          <w:sz w:val="22"/>
          <w:szCs w:val="22"/>
        </w:rPr>
        <w:t>Silene dioica</w:t>
      </w:r>
      <w:r w:rsidRPr="000F2E10">
        <w:rPr>
          <w:rFonts w:eastAsia="MS Mincho"/>
          <w:color w:val="000000"/>
          <w:sz w:val="22"/>
          <w:szCs w:val="22"/>
        </w:rPr>
        <w:t xml:space="preserve">) and </w:t>
      </w:r>
      <w:r>
        <w:rPr>
          <w:rFonts w:eastAsia="MS Mincho"/>
          <w:color w:val="000000"/>
          <w:sz w:val="22"/>
          <w:szCs w:val="22"/>
        </w:rPr>
        <w:t>Common</w:t>
      </w:r>
      <w:r w:rsidRPr="000F2E10">
        <w:rPr>
          <w:rFonts w:eastAsia="MS Mincho"/>
          <w:color w:val="000000"/>
          <w:sz w:val="22"/>
          <w:szCs w:val="22"/>
        </w:rPr>
        <w:t xml:space="preserve"> Nettle (</w:t>
      </w:r>
      <w:r w:rsidRPr="000F2E10">
        <w:rPr>
          <w:rFonts w:eastAsia="MS Mincho"/>
          <w:i/>
          <w:color w:val="000000"/>
          <w:sz w:val="22"/>
          <w:szCs w:val="22"/>
        </w:rPr>
        <w:t>Urtica dioica</w:t>
      </w:r>
      <w:r w:rsidRPr="000F2E10">
        <w:rPr>
          <w:rFonts w:eastAsia="MS Mincho"/>
          <w:color w:val="000000"/>
          <w:sz w:val="22"/>
          <w:szCs w:val="22"/>
        </w:rPr>
        <w:t>)</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Climbing Corydalis (</w:t>
      </w:r>
      <w:r w:rsidRPr="000F2E10">
        <w:rPr>
          <w:rFonts w:eastAsia="MS Mincho"/>
          <w:i/>
          <w:color w:val="000000"/>
          <w:sz w:val="22"/>
          <w:szCs w:val="22"/>
        </w:rPr>
        <w:t>Ceratocapnos claviculata</w:t>
      </w:r>
      <w:r w:rsidRPr="000F2E10">
        <w:rPr>
          <w:rFonts w:eastAsia="MS Mincho"/>
          <w:color w:val="000000"/>
          <w:sz w:val="22"/>
          <w:szCs w:val="22"/>
        </w:rPr>
        <w:t>), Three-nerved Sandwort (</w:t>
      </w:r>
      <w:r w:rsidRPr="000F2E10">
        <w:rPr>
          <w:rFonts w:eastAsia="MS Mincho"/>
          <w:i/>
          <w:color w:val="000000"/>
          <w:sz w:val="22"/>
          <w:szCs w:val="22"/>
        </w:rPr>
        <w:t>Moehringia trinervia</w:t>
      </w:r>
      <w:r w:rsidRPr="000F2E10">
        <w:rPr>
          <w:rFonts w:eastAsia="MS Mincho"/>
          <w:color w:val="000000"/>
          <w:sz w:val="22"/>
          <w:szCs w:val="22"/>
        </w:rPr>
        <w:t>) and Butcher’s Broom (</w:t>
      </w:r>
      <w:r w:rsidRPr="000F2E10">
        <w:rPr>
          <w:rFonts w:eastAsia="MS Mincho"/>
          <w:i/>
          <w:color w:val="000000"/>
          <w:sz w:val="22"/>
          <w:szCs w:val="22"/>
        </w:rPr>
        <w:t>Ruscus aculeatus</w:t>
      </w:r>
      <w:r w:rsidRPr="000F2E10">
        <w:rPr>
          <w:rFonts w:eastAsia="MS Mincho"/>
          <w:color w:val="000000"/>
          <w:sz w:val="22"/>
          <w:szCs w:val="22"/>
        </w:rPr>
        <w:t xml:space="preserve">) </w:t>
      </w:r>
      <w:r>
        <w:rPr>
          <w:rFonts w:eastAsia="MS Mincho"/>
          <w:color w:val="000000"/>
          <w:sz w:val="22"/>
          <w:szCs w:val="22"/>
        </w:rPr>
        <w:t xml:space="preserve">are also present, and </w:t>
      </w:r>
      <w:r w:rsidRPr="000F2E10">
        <w:rPr>
          <w:rFonts w:eastAsia="MS Mincho"/>
          <w:color w:val="000000"/>
          <w:sz w:val="22"/>
          <w:szCs w:val="22"/>
        </w:rPr>
        <w:t>Lady Fern (</w:t>
      </w:r>
      <w:r w:rsidRPr="000F2E10">
        <w:rPr>
          <w:rFonts w:eastAsia="MS Mincho"/>
          <w:i/>
          <w:color w:val="000000"/>
          <w:sz w:val="22"/>
          <w:szCs w:val="22"/>
        </w:rPr>
        <w:t>Athyrium filix-femina</w:t>
      </w:r>
      <w:r w:rsidRPr="000F2E10">
        <w:rPr>
          <w:rFonts w:eastAsia="MS Mincho"/>
          <w:color w:val="000000"/>
          <w:sz w:val="22"/>
          <w:szCs w:val="22"/>
        </w:rPr>
        <w:t>)</w:t>
      </w:r>
      <w:r>
        <w:rPr>
          <w:rFonts w:eastAsia="MS Mincho"/>
          <w:color w:val="000000"/>
          <w:sz w:val="22"/>
          <w:szCs w:val="22"/>
        </w:rPr>
        <w:t>, an Essex Red Data List species has been recorded</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 xml:space="preserve">A spring seepage has allowed the formation of a small </w:t>
      </w:r>
      <w:r>
        <w:rPr>
          <w:rFonts w:eastAsia="MS Mincho"/>
          <w:color w:val="000000"/>
          <w:sz w:val="22"/>
          <w:szCs w:val="22"/>
        </w:rPr>
        <w:t>Lesser Pond-sedge (</w:t>
      </w:r>
      <w:r w:rsidRPr="000F2E10">
        <w:rPr>
          <w:rFonts w:eastAsia="MS Mincho"/>
          <w:i/>
          <w:color w:val="000000"/>
          <w:sz w:val="22"/>
          <w:szCs w:val="22"/>
        </w:rPr>
        <w:t>Carex acutiformis</w:t>
      </w:r>
      <w:r>
        <w:rPr>
          <w:rFonts w:eastAsia="MS Mincho"/>
          <w:color w:val="000000"/>
          <w:sz w:val="22"/>
          <w:szCs w:val="22"/>
        </w:rPr>
        <w:t>)</w:t>
      </w:r>
      <w:r w:rsidRPr="000F2E10">
        <w:rPr>
          <w:rFonts w:eastAsia="MS Mincho"/>
          <w:color w:val="000000"/>
          <w:sz w:val="22"/>
          <w:szCs w:val="22"/>
        </w:rPr>
        <w:t xml:space="preserve"> bed</w:t>
      </w:r>
      <w:r>
        <w:rPr>
          <w:rFonts w:eastAsia="MS Mincho"/>
          <w:color w:val="000000"/>
          <w:sz w:val="22"/>
          <w:szCs w:val="22"/>
        </w:rPr>
        <w:t xml:space="preserve">, and a central damp flush within the Alder wood supports locally abundant ERDL species </w:t>
      </w:r>
      <w:r w:rsidRPr="00384BB0">
        <w:rPr>
          <w:color w:val="000000"/>
          <w:sz w:val="22"/>
          <w:szCs w:val="22"/>
          <w:lang w:eastAsia="en-GB"/>
        </w:rPr>
        <w:t>Opposite-leaved Golden-saxifrage (</w:t>
      </w:r>
      <w:r w:rsidRPr="00384BB0">
        <w:rPr>
          <w:i/>
          <w:iCs/>
          <w:color w:val="000000"/>
          <w:sz w:val="22"/>
          <w:szCs w:val="22"/>
          <w:lang w:eastAsia="en-GB"/>
        </w:rPr>
        <w:t>Chrysosplenium oppositifolium</w:t>
      </w:r>
      <w:r w:rsidRPr="00384BB0">
        <w:rPr>
          <w:color w:val="000000"/>
          <w:sz w:val="22"/>
          <w:szCs w:val="22"/>
          <w:lang w:eastAsia="en-GB"/>
        </w:rPr>
        <w:t>)</w:t>
      </w:r>
      <w:r>
        <w:rPr>
          <w:color w:val="000000"/>
          <w:sz w:val="22"/>
          <w:szCs w:val="22"/>
          <w:lang w:eastAsia="en-GB"/>
        </w:rPr>
        <w:t xml:space="preserve"> alongside </w:t>
      </w:r>
      <w:r w:rsidRPr="00384BB0">
        <w:rPr>
          <w:color w:val="000000"/>
          <w:sz w:val="22"/>
          <w:szCs w:val="22"/>
          <w:lang w:eastAsia="en-GB"/>
        </w:rPr>
        <w:t>Remote Sedge (</w:t>
      </w:r>
      <w:r w:rsidRPr="00384BB0">
        <w:rPr>
          <w:i/>
          <w:iCs/>
          <w:color w:val="000000"/>
          <w:sz w:val="22"/>
          <w:szCs w:val="22"/>
          <w:lang w:eastAsia="en-GB"/>
        </w:rPr>
        <w:t>Carex remota</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Yellow Pimpernel (</w:t>
      </w:r>
      <w:r w:rsidRPr="00384BB0">
        <w:rPr>
          <w:i/>
          <w:iCs/>
          <w:color w:val="000000"/>
          <w:sz w:val="22"/>
          <w:szCs w:val="22"/>
          <w:lang w:eastAsia="en-GB"/>
        </w:rPr>
        <w:t>Lysimachia nemorum</w:t>
      </w:r>
      <w:r w:rsidRPr="00384BB0">
        <w:rPr>
          <w:color w:val="000000"/>
          <w:sz w:val="22"/>
          <w:szCs w:val="22"/>
          <w:lang w:eastAsia="en-GB"/>
        </w:rPr>
        <w:t>)</w:t>
      </w:r>
      <w:r w:rsidRPr="000F2E10">
        <w:rPr>
          <w:rFonts w:eastAsia="MS Mincho"/>
          <w:color w:val="000000"/>
          <w:sz w:val="22"/>
          <w:szCs w:val="22"/>
        </w:rPr>
        <w:t xml:space="preserve">.  </w:t>
      </w:r>
    </w:p>
    <w:p w14:paraId="2EF2AFF0" w14:textId="77777777" w:rsidR="005C472D" w:rsidRPr="002A462B" w:rsidRDefault="005C472D" w:rsidP="005C472D">
      <w:pPr>
        <w:jc w:val="both"/>
        <w:rPr>
          <w:rFonts w:eastAsia="MS Mincho"/>
          <w:color w:val="000000"/>
          <w:sz w:val="22"/>
          <w:szCs w:val="22"/>
        </w:rPr>
      </w:pPr>
    </w:p>
    <w:p w14:paraId="2F546647" w14:textId="77777777" w:rsidR="005C472D" w:rsidRPr="002A462B" w:rsidRDefault="005C472D" w:rsidP="005C472D">
      <w:pPr>
        <w:rPr>
          <w:rFonts w:eastAsia="MS Mincho"/>
          <w:b/>
          <w:bCs/>
          <w:sz w:val="22"/>
          <w:szCs w:val="22"/>
        </w:rPr>
      </w:pPr>
      <w:r w:rsidRPr="002A462B">
        <w:rPr>
          <w:rFonts w:eastAsia="MS Mincho"/>
          <w:b/>
          <w:bCs/>
          <w:sz w:val="22"/>
          <w:szCs w:val="22"/>
        </w:rPr>
        <w:t>Ownership and Access</w:t>
      </w:r>
    </w:p>
    <w:p w14:paraId="53E46E56" w14:textId="77777777" w:rsidR="005C472D" w:rsidRPr="002A462B" w:rsidRDefault="005C472D" w:rsidP="005C472D">
      <w:pPr>
        <w:rPr>
          <w:rFonts w:eastAsia="MS Mincho"/>
          <w:bCs/>
          <w:sz w:val="22"/>
          <w:szCs w:val="22"/>
        </w:rPr>
      </w:pPr>
      <w:r w:rsidRPr="002A462B">
        <w:rPr>
          <w:rFonts w:eastAsia="MS Mincho"/>
          <w:bCs/>
          <w:sz w:val="22"/>
          <w:szCs w:val="22"/>
        </w:rPr>
        <w:t xml:space="preserve">The </w:t>
      </w:r>
      <w:r>
        <w:rPr>
          <w:rFonts w:eastAsia="MS Mincho"/>
          <w:bCs/>
          <w:sz w:val="22"/>
          <w:szCs w:val="22"/>
        </w:rPr>
        <w:t>site is in private ownership and t</w:t>
      </w:r>
      <w:r w:rsidRPr="002A462B">
        <w:rPr>
          <w:rFonts w:eastAsia="MS Mincho"/>
          <w:bCs/>
          <w:sz w:val="22"/>
          <w:szCs w:val="22"/>
        </w:rPr>
        <w:t>here is no public access.</w:t>
      </w:r>
    </w:p>
    <w:p w14:paraId="7D69AA16" w14:textId="77777777" w:rsidR="005C472D" w:rsidRPr="002A462B" w:rsidRDefault="005C472D" w:rsidP="005C472D">
      <w:pPr>
        <w:rPr>
          <w:rFonts w:eastAsia="MS Mincho"/>
          <w:b/>
          <w:bCs/>
          <w:sz w:val="22"/>
          <w:szCs w:val="22"/>
        </w:rPr>
      </w:pPr>
    </w:p>
    <w:p w14:paraId="59AF0DD2" w14:textId="77777777" w:rsidR="005C472D" w:rsidRPr="002A462B" w:rsidRDefault="005C472D" w:rsidP="005C472D">
      <w:pPr>
        <w:tabs>
          <w:tab w:val="left" w:pos="4480"/>
        </w:tabs>
        <w:rPr>
          <w:b/>
          <w:bCs/>
          <w:sz w:val="22"/>
          <w:szCs w:val="22"/>
        </w:rPr>
      </w:pPr>
      <w:r w:rsidRPr="002A462B">
        <w:rPr>
          <w:b/>
          <w:bCs/>
          <w:sz w:val="22"/>
          <w:szCs w:val="22"/>
        </w:rPr>
        <w:t xml:space="preserve">Habitats of Principal Importance in </w:t>
      </w:r>
      <w:r>
        <w:rPr>
          <w:b/>
          <w:bCs/>
          <w:sz w:val="22"/>
          <w:szCs w:val="22"/>
        </w:rPr>
        <w:t>England</w:t>
      </w:r>
      <w:r w:rsidRPr="002A462B">
        <w:rPr>
          <w:b/>
          <w:bCs/>
          <w:sz w:val="22"/>
          <w:szCs w:val="22"/>
        </w:rPr>
        <w:t xml:space="preserve"> </w:t>
      </w:r>
    </w:p>
    <w:p w14:paraId="2BB206A2" w14:textId="77777777" w:rsidR="005C472D" w:rsidRDefault="005C472D" w:rsidP="005C472D">
      <w:pPr>
        <w:rPr>
          <w:sz w:val="22"/>
          <w:szCs w:val="22"/>
        </w:rPr>
      </w:pPr>
      <w:r w:rsidRPr="002A462B">
        <w:rPr>
          <w:sz w:val="22"/>
          <w:szCs w:val="22"/>
        </w:rPr>
        <w:t>L</w:t>
      </w:r>
      <w:r>
        <w:rPr>
          <w:sz w:val="22"/>
          <w:szCs w:val="22"/>
        </w:rPr>
        <w:t>owland Mixed Deciduous Woodland</w:t>
      </w:r>
    </w:p>
    <w:p w14:paraId="67B54A6B" w14:textId="77777777" w:rsidR="005C472D" w:rsidRPr="009330B0" w:rsidRDefault="005C472D" w:rsidP="005C472D">
      <w:pPr>
        <w:rPr>
          <w:sz w:val="22"/>
          <w:szCs w:val="22"/>
        </w:rPr>
      </w:pPr>
      <w:r w:rsidRPr="002A462B">
        <w:rPr>
          <w:rFonts w:eastAsia="MS Mincho"/>
          <w:bCs/>
          <w:sz w:val="22"/>
          <w:szCs w:val="22"/>
        </w:rPr>
        <w:t>Wet Woodland</w:t>
      </w:r>
    </w:p>
    <w:p w14:paraId="30F4D558" w14:textId="77777777" w:rsidR="005C472D" w:rsidRDefault="005C472D" w:rsidP="005C472D">
      <w:pPr>
        <w:rPr>
          <w:rFonts w:eastAsia="MS Mincho"/>
          <w:b/>
          <w:bCs/>
          <w:sz w:val="22"/>
          <w:szCs w:val="22"/>
        </w:rPr>
      </w:pPr>
    </w:p>
    <w:p w14:paraId="3BA96F14" w14:textId="77777777" w:rsidR="005C472D" w:rsidRPr="002A462B" w:rsidRDefault="005C472D" w:rsidP="005C472D">
      <w:pPr>
        <w:rPr>
          <w:rFonts w:eastAsia="MS Mincho"/>
          <w:b/>
          <w:bCs/>
          <w:sz w:val="22"/>
          <w:szCs w:val="22"/>
        </w:rPr>
      </w:pPr>
    </w:p>
    <w:p w14:paraId="6E17317F" w14:textId="77777777" w:rsidR="005C472D" w:rsidRPr="002A462B" w:rsidRDefault="005C472D" w:rsidP="005C472D">
      <w:pPr>
        <w:rPr>
          <w:rFonts w:eastAsia="MS Mincho"/>
          <w:b/>
          <w:bCs/>
          <w:sz w:val="22"/>
          <w:szCs w:val="22"/>
        </w:rPr>
      </w:pPr>
      <w:r w:rsidRPr="002A462B">
        <w:rPr>
          <w:rFonts w:eastAsia="MS Mincho"/>
          <w:b/>
          <w:bCs/>
          <w:sz w:val="22"/>
          <w:szCs w:val="22"/>
        </w:rPr>
        <w:t xml:space="preserve">Selection </w:t>
      </w:r>
      <w:r>
        <w:rPr>
          <w:rFonts w:eastAsia="MS Mincho"/>
          <w:b/>
          <w:bCs/>
          <w:sz w:val="22"/>
          <w:szCs w:val="22"/>
        </w:rPr>
        <w:t>Criteria</w:t>
      </w:r>
    </w:p>
    <w:p w14:paraId="0AD2D02C" w14:textId="77777777" w:rsidR="005C472D" w:rsidRPr="002A462B" w:rsidRDefault="005C472D" w:rsidP="005C472D">
      <w:pPr>
        <w:rPr>
          <w:rFonts w:eastAsia="MS Mincho"/>
          <w:sz w:val="22"/>
          <w:szCs w:val="22"/>
        </w:rPr>
      </w:pPr>
      <w:r w:rsidRPr="002A462B">
        <w:rPr>
          <w:rFonts w:eastAsia="MS Mincho"/>
          <w:sz w:val="22"/>
          <w:szCs w:val="22"/>
        </w:rPr>
        <w:t>HC1 – Ancient Woodland Sites</w:t>
      </w:r>
    </w:p>
    <w:p w14:paraId="5488E55A" w14:textId="77777777" w:rsidR="005C472D" w:rsidRDefault="005C472D" w:rsidP="005C472D">
      <w:pPr>
        <w:rPr>
          <w:rFonts w:eastAsia="MS Mincho"/>
          <w:sz w:val="22"/>
          <w:szCs w:val="22"/>
        </w:rPr>
      </w:pPr>
      <w:r w:rsidRPr="002A462B">
        <w:rPr>
          <w:rFonts w:eastAsia="MS Mincho"/>
          <w:sz w:val="22"/>
          <w:szCs w:val="22"/>
        </w:rPr>
        <w:t>HC2 – Lowland Mixed Deciduous Woodland on Non-ancient Sites</w:t>
      </w:r>
    </w:p>
    <w:p w14:paraId="22D37E78" w14:textId="77777777" w:rsidR="005C472D" w:rsidRPr="002A462B" w:rsidRDefault="005C472D" w:rsidP="005C472D">
      <w:pPr>
        <w:rPr>
          <w:rFonts w:eastAsia="MS Mincho"/>
          <w:sz w:val="22"/>
          <w:szCs w:val="22"/>
        </w:rPr>
      </w:pPr>
      <w:r w:rsidRPr="002A462B">
        <w:rPr>
          <w:rFonts w:eastAsia="MS Mincho"/>
          <w:sz w:val="22"/>
          <w:szCs w:val="22"/>
        </w:rPr>
        <w:t>HC3 – Other Priority Habitat Woodland Types on Non-ancient Sites</w:t>
      </w:r>
    </w:p>
    <w:p w14:paraId="26A79417" w14:textId="77777777" w:rsidR="005C472D" w:rsidRPr="002A462B" w:rsidRDefault="005C472D" w:rsidP="005C472D">
      <w:pPr>
        <w:rPr>
          <w:rFonts w:eastAsia="MS Mincho"/>
          <w:color w:val="000000"/>
          <w:sz w:val="22"/>
          <w:szCs w:val="22"/>
        </w:rPr>
      </w:pPr>
      <w:r w:rsidRPr="002A462B">
        <w:rPr>
          <w:rFonts w:eastAsia="MS Mincho"/>
          <w:sz w:val="22"/>
          <w:szCs w:val="22"/>
        </w:rPr>
        <w:t>SC1 – Vascular Plants</w:t>
      </w:r>
    </w:p>
    <w:p w14:paraId="05E90FAD" w14:textId="77777777" w:rsidR="005C472D" w:rsidRPr="002A462B" w:rsidRDefault="005C472D" w:rsidP="005C472D">
      <w:pPr>
        <w:rPr>
          <w:rFonts w:eastAsia="MS Mincho"/>
          <w:sz w:val="22"/>
          <w:szCs w:val="22"/>
        </w:rPr>
      </w:pPr>
      <w:r w:rsidRPr="002A462B">
        <w:rPr>
          <w:rFonts w:eastAsia="MS Mincho"/>
          <w:sz w:val="22"/>
          <w:szCs w:val="22"/>
        </w:rPr>
        <w:t xml:space="preserve"> </w:t>
      </w:r>
    </w:p>
    <w:p w14:paraId="590B00BD" w14:textId="77777777" w:rsidR="005C472D" w:rsidRPr="002A462B" w:rsidRDefault="005C472D" w:rsidP="005C472D">
      <w:pPr>
        <w:rPr>
          <w:rFonts w:eastAsia="MS Mincho"/>
          <w:b/>
          <w:sz w:val="22"/>
          <w:szCs w:val="22"/>
        </w:rPr>
      </w:pPr>
      <w:r>
        <w:rPr>
          <w:rFonts w:eastAsia="MS Mincho"/>
          <w:b/>
          <w:color w:val="000000"/>
          <w:sz w:val="22"/>
          <w:szCs w:val="22"/>
        </w:rPr>
        <w:t>Rationale</w:t>
      </w:r>
    </w:p>
    <w:p w14:paraId="162848E6" w14:textId="77777777" w:rsidR="005C472D" w:rsidRDefault="005C472D" w:rsidP="005C472D">
      <w:pPr>
        <w:jc w:val="both"/>
        <w:rPr>
          <w:rFonts w:eastAsia="MS Mincho"/>
          <w:sz w:val="22"/>
          <w:szCs w:val="22"/>
        </w:rPr>
      </w:pPr>
      <w:r w:rsidRPr="00283CDA">
        <w:rPr>
          <w:rFonts w:eastAsia="MS Mincho"/>
          <w:sz w:val="22"/>
          <w:szCs w:val="22"/>
        </w:rPr>
        <w:t xml:space="preserve">This woodland appears to be at least in part ancient, based on the </w:t>
      </w:r>
      <w:r>
        <w:rPr>
          <w:rFonts w:eastAsia="MS Mincho"/>
          <w:sz w:val="22"/>
          <w:szCs w:val="22"/>
        </w:rPr>
        <w:t xml:space="preserve">structure </w:t>
      </w:r>
      <w:r w:rsidRPr="00283CDA">
        <w:rPr>
          <w:rFonts w:eastAsia="MS Mincho"/>
          <w:sz w:val="22"/>
          <w:szCs w:val="22"/>
        </w:rPr>
        <w:t xml:space="preserve">and associated </w:t>
      </w:r>
      <w:r>
        <w:rPr>
          <w:rFonts w:eastAsia="MS Mincho"/>
          <w:sz w:val="22"/>
          <w:szCs w:val="22"/>
        </w:rPr>
        <w:t xml:space="preserve">rich </w:t>
      </w:r>
      <w:r w:rsidRPr="00283CDA">
        <w:rPr>
          <w:rFonts w:eastAsia="MS Mincho"/>
          <w:sz w:val="22"/>
          <w:szCs w:val="22"/>
        </w:rPr>
        <w:t xml:space="preserve">ground flora, although parts </w:t>
      </w:r>
      <w:r>
        <w:rPr>
          <w:rFonts w:eastAsia="MS Mincho"/>
          <w:sz w:val="22"/>
          <w:szCs w:val="22"/>
        </w:rPr>
        <w:t xml:space="preserve">within the upper slopes are more recent and </w:t>
      </w:r>
      <w:r w:rsidRPr="00283CDA">
        <w:rPr>
          <w:rFonts w:eastAsia="MS Mincho"/>
          <w:sz w:val="22"/>
          <w:szCs w:val="22"/>
        </w:rPr>
        <w:t>satisfy the criteri</w:t>
      </w:r>
      <w:r>
        <w:rPr>
          <w:rFonts w:eastAsia="MS Mincho"/>
          <w:sz w:val="22"/>
          <w:szCs w:val="22"/>
        </w:rPr>
        <w:t>on</w:t>
      </w:r>
      <w:r w:rsidRPr="00283CDA">
        <w:rPr>
          <w:rFonts w:eastAsia="MS Mincho"/>
          <w:sz w:val="22"/>
          <w:szCs w:val="22"/>
        </w:rPr>
        <w:t xml:space="preserve"> for </w:t>
      </w:r>
      <w:r>
        <w:rPr>
          <w:rFonts w:eastAsia="MS Mincho"/>
          <w:sz w:val="22"/>
          <w:szCs w:val="22"/>
        </w:rPr>
        <w:t xml:space="preserve">the </w:t>
      </w:r>
      <w:r w:rsidRPr="00283CDA">
        <w:rPr>
          <w:rFonts w:eastAsia="MS Mincho"/>
          <w:sz w:val="22"/>
          <w:szCs w:val="22"/>
        </w:rPr>
        <w:t>Lowland Mixed Deciduous Woodland</w:t>
      </w:r>
      <w:r>
        <w:rPr>
          <w:rFonts w:eastAsia="MS Mincho"/>
          <w:sz w:val="22"/>
          <w:szCs w:val="22"/>
        </w:rPr>
        <w:t xml:space="preserve"> Habitat of Principal Importance in England</w:t>
      </w:r>
      <w:r w:rsidRPr="00283CDA">
        <w:rPr>
          <w:rFonts w:eastAsia="MS Mincho"/>
          <w:sz w:val="22"/>
          <w:szCs w:val="22"/>
        </w:rPr>
        <w:t>.</w:t>
      </w:r>
      <w:r>
        <w:rPr>
          <w:rFonts w:eastAsia="MS Mincho"/>
          <w:sz w:val="22"/>
          <w:szCs w:val="22"/>
        </w:rPr>
        <w:t xml:space="preserve">  Areas of stream side Alder wood satisfy the definition of wet woodland.  A good population of </w:t>
      </w:r>
      <w:r w:rsidRPr="00384BB0">
        <w:rPr>
          <w:color w:val="000000"/>
          <w:sz w:val="22"/>
          <w:szCs w:val="22"/>
          <w:lang w:eastAsia="en-GB"/>
        </w:rPr>
        <w:t xml:space="preserve">Opposite-leaved Golden-saxifrage </w:t>
      </w:r>
      <w:r>
        <w:rPr>
          <w:rFonts w:eastAsia="MS Mincho"/>
          <w:sz w:val="22"/>
          <w:szCs w:val="22"/>
        </w:rPr>
        <w:t xml:space="preserve">satisfies the SC1 criterion.  </w:t>
      </w:r>
      <w:r w:rsidRPr="00283CDA">
        <w:rPr>
          <w:rFonts w:eastAsia="MS Mincho"/>
          <w:sz w:val="22"/>
          <w:szCs w:val="22"/>
        </w:rPr>
        <w:t xml:space="preserve"> </w:t>
      </w:r>
    </w:p>
    <w:p w14:paraId="22816B29" w14:textId="77777777" w:rsidR="005C472D" w:rsidRPr="002A462B" w:rsidRDefault="005C472D" w:rsidP="005C472D">
      <w:pPr>
        <w:rPr>
          <w:rFonts w:eastAsia="MS Mincho"/>
          <w:sz w:val="22"/>
          <w:szCs w:val="22"/>
        </w:rPr>
      </w:pPr>
    </w:p>
    <w:p w14:paraId="59F8C1EF" w14:textId="77777777" w:rsidR="005C472D" w:rsidRPr="002A462B" w:rsidRDefault="005C472D" w:rsidP="005C472D">
      <w:pPr>
        <w:rPr>
          <w:rFonts w:eastAsia="MS Mincho"/>
          <w:b/>
          <w:sz w:val="22"/>
          <w:szCs w:val="22"/>
        </w:rPr>
      </w:pPr>
      <w:r w:rsidRPr="002A462B">
        <w:rPr>
          <w:rFonts w:eastAsia="MS Mincho"/>
          <w:b/>
          <w:sz w:val="22"/>
          <w:szCs w:val="22"/>
        </w:rPr>
        <w:t xml:space="preserve">Condition </w:t>
      </w:r>
      <w:r>
        <w:rPr>
          <w:rFonts w:eastAsia="MS Mincho"/>
          <w:b/>
          <w:sz w:val="22"/>
          <w:szCs w:val="22"/>
        </w:rPr>
        <w:t>Statement</w:t>
      </w:r>
    </w:p>
    <w:p w14:paraId="3734D6F3" w14:textId="77777777" w:rsidR="005C472D" w:rsidRPr="002A462B" w:rsidRDefault="005C472D" w:rsidP="005C472D">
      <w:pPr>
        <w:rPr>
          <w:bCs/>
          <w:sz w:val="22"/>
          <w:szCs w:val="22"/>
        </w:rPr>
      </w:pPr>
      <w:r>
        <w:rPr>
          <w:bCs/>
          <w:sz w:val="22"/>
          <w:szCs w:val="22"/>
        </w:rPr>
        <w:t>Favourable;</w:t>
      </w:r>
      <w:r w:rsidRPr="002A462B">
        <w:rPr>
          <w:bCs/>
          <w:sz w:val="22"/>
          <w:szCs w:val="22"/>
        </w:rPr>
        <w:t xml:space="preserve"> </w:t>
      </w:r>
      <w:r>
        <w:rPr>
          <w:bCs/>
          <w:sz w:val="22"/>
          <w:szCs w:val="22"/>
        </w:rPr>
        <w:t>unmanaged</w:t>
      </w:r>
    </w:p>
    <w:p w14:paraId="0126FC0D" w14:textId="77777777" w:rsidR="005C472D" w:rsidRPr="002A462B" w:rsidRDefault="005C472D" w:rsidP="005C472D">
      <w:pPr>
        <w:rPr>
          <w:rFonts w:eastAsia="MS Mincho"/>
          <w:sz w:val="22"/>
          <w:szCs w:val="22"/>
        </w:rPr>
      </w:pPr>
    </w:p>
    <w:p w14:paraId="4FA0350C" w14:textId="77777777" w:rsidR="005C472D" w:rsidRPr="002A462B" w:rsidRDefault="005C472D" w:rsidP="005C472D">
      <w:pPr>
        <w:rPr>
          <w:rFonts w:eastAsia="MS Mincho"/>
          <w:b/>
          <w:sz w:val="22"/>
          <w:szCs w:val="22"/>
        </w:rPr>
      </w:pPr>
      <w:r w:rsidRPr="002A462B">
        <w:rPr>
          <w:rFonts w:eastAsia="MS Mincho"/>
          <w:b/>
          <w:sz w:val="22"/>
          <w:szCs w:val="22"/>
        </w:rPr>
        <w:t>Management Issues</w:t>
      </w:r>
    </w:p>
    <w:p w14:paraId="501FDB49" w14:textId="77777777" w:rsidR="005C472D" w:rsidRPr="00155983" w:rsidRDefault="005C472D" w:rsidP="005C472D">
      <w:pPr>
        <w:jc w:val="both"/>
        <w:rPr>
          <w:rFonts w:eastAsia="MS Mincho"/>
          <w:sz w:val="22"/>
          <w:szCs w:val="22"/>
        </w:rPr>
      </w:pPr>
      <w:r w:rsidRPr="00C07ED1">
        <w:rPr>
          <w:bCs/>
          <w:sz w:val="22"/>
          <w:szCs w:val="22"/>
        </w:rPr>
        <w:t xml:space="preserve">The current </w:t>
      </w:r>
      <w:r>
        <w:rPr>
          <w:bCs/>
          <w:sz w:val="22"/>
          <w:szCs w:val="22"/>
        </w:rPr>
        <w:t xml:space="preserve">low-input </w:t>
      </w:r>
      <w:r w:rsidRPr="00C07ED1">
        <w:rPr>
          <w:bCs/>
          <w:sz w:val="22"/>
          <w:szCs w:val="22"/>
        </w:rPr>
        <w:t xml:space="preserve">management regime appears to be maintaining the </w:t>
      </w:r>
      <w:r>
        <w:rPr>
          <w:bCs/>
          <w:sz w:val="22"/>
          <w:szCs w:val="22"/>
        </w:rPr>
        <w:t>woodland</w:t>
      </w:r>
      <w:r w:rsidRPr="00C07ED1">
        <w:rPr>
          <w:bCs/>
          <w:sz w:val="22"/>
          <w:szCs w:val="22"/>
        </w:rPr>
        <w:t>’s ecological interest</w:t>
      </w:r>
      <w:r>
        <w:rPr>
          <w:bCs/>
          <w:sz w:val="22"/>
          <w:szCs w:val="22"/>
        </w:rPr>
        <w:t>, as it exhibits a good structure and diversity within the understorey and ground flora</w:t>
      </w:r>
      <w:r w:rsidRPr="00C07ED1">
        <w:rPr>
          <w:bCs/>
          <w:sz w:val="22"/>
          <w:szCs w:val="22"/>
        </w:rPr>
        <w:t xml:space="preserve">. </w:t>
      </w:r>
      <w:r>
        <w:rPr>
          <w:bCs/>
          <w:sz w:val="22"/>
          <w:szCs w:val="22"/>
        </w:rPr>
        <w:t xml:space="preserve"> </w:t>
      </w:r>
      <w:r w:rsidRPr="00155983">
        <w:rPr>
          <w:rFonts w:eastAsia="Calibri"/>
          <w:bCs/>
          <w:sz w:val="22"/>
          <w:szCs w:val="22"/>
        </w:rPr>
        <w:t xml:space="preserve">No action is immediately necessary, although some coppicing or thinning may be advisable in future years.  </w:t>
      </w:r>
    </w:p>
    <w:p w14:paraId="712C6139" w14:textId="77777777" w:rsidR="005C472D" w:rsidRPr="002A462B" w:rsidRDefault="005C472D" w:rsidP="005C472D">
      <w:pPr>
        <w:jc w:val="both"/>
        <w:rPr>
          <w:rFonts w:eastAsia="MS Mincho"/>
          <w:sz w:val="22"/>
          <w:szCs w:val="22"/>
        </w:rPr>
      </w:pPr>
    </w:p>
    <w:p w14:paraId="4E9AC284" w14:textId="77777777" w:rsidR="005C472D" w:rsidRPr="002A462B" w:rsidRDefault="005C472D" w:rsidP="005C472D">
      <w:pPr>
        <w:tabs>
          <w:tab w:val="left" w:pos="4520"/>
        </w:tabs>
        <w:rPr>
          <w:b/>
          <w:sz w:val="22"/>
          <w:szCs w:val="22"/>
        </w:rPr>
      </w:pPr>
      <w:r w:rsidRPr="002A462B">
        <w:rPr>
          <w:b/>
          <w:sz w:val="22"/>
          <w:szCs w:val="22"/>
        </w:rPr>
        <w:t>Review Schedule</w:t>
      </w:r>
    </w:p>
    <w:p w14:paraId="222510B4" w14:textId="77777777" w:rsidR="005C472D" w:rsidRPr="002D7C40" w:rsidRDefault="005C472D" w:rsidP="005C472D">
      <w:pPr>
        <w:tabs>
          <w:tab w:val="left" w:pos="4520"/>
        </w:tabs>
        <w:rPr>
          <w:sz w:val="22"/>
        </w:rPr>
      </w:pPr>
      <w:r w:rsidRPr="002A462B">
        <w:rPr>
          <w:sz w:val="22"/>
          <w:szCs w:val="22"/>
        </w:rPr>
        <w:t>Site Selected: 1991</w:t>
      </w:r>
      <w:r w:rsidRPr="002D7C40">
        <w:rPr>
          <w:sz w:val="22"/>
        </w:rPr>
        <w:tab/>
      </w:r>
    </w:p>
    <w:p w14:paraId="02FE9F90" w14:textId="77777777" w:rsidR="005C472D" w:rsidRDefault="005C472D" w:rsidP="005C472D">
      <w:pPr>
        <w:rPr>
          <w:sz w:val="22"/>
          <w:szCs w:val="22"/>
        </w:rPr>
      </w:pPr>
      <w:r w:rsidRPr="002D7C40">
        <w:rPr>
          <w:bCs/>
          <w:sz w:val="22"/>
        </w:rPr>
        <w:t>Reviewed</w:t>
      </w:r>
      <w:r w:rsidRPr="002D7C40">
        <w:rPr>
          <w:sz w:val="22"/>
          <w:szCs w:val="22"/>
        </w:rPr>
        <w:t>: 2008; 2015</w:t>
      </w:r>
      <w:r>
        <w:rPr>
          <w:sz w:val="22"/>
          <w:szCs w:val="22"/>
        </w:rPr>
        <w:t xml:space="preserve"> (no change)</w:t>
      </w:r>
    </w:p>
    <w:p w14:paraId="7D3C0670" w14:textId="77777777" w:rsidR="005C472D" w:rsidRDefault="005C472D">
      <w:pPr>
        <w:rPr>
          <w:rFonts w:eastAsia="MS Mincho"/>
          <w:b/>
          <w:bCs/>
        </w:rPr>
      </w:pPr>
      <w:r>
        <w:rPr>
          <w:rFonts w:eastAsia="MS Mincho"/>
          <w:b/>
          <w:bCs/>
        </w:rPr>
        <w:br w:type="page"/>
      </w:r>
    </w:p>
    <w:p w14:paraId="02D00090" w14:textId="77777777" w:rsidR="005C472D" w:rsidRPr="006478A7" w:rsidRDefault="005C472D" w:rsidP="005C472D">
      <w:pPr>
        <w:jc w:val="center"/>
        <w:rPr>
          <w:rFonts w:eastAsia="MS Mincho"/>
          <w:b/>
          <w:bCs/>
          <w:color w:val="000000"/>
          <w:szCs w:val="22"/>
        </w:rPr>
      </w:pPr>
      <w:r w:rsidRPr="006478A7">
        <w:rPr>
          <w:rFonts w:eastAsia="MS Mincho"/>
          <w:b/>
          <w:bCs/>
          <w:color w:val="000000"/>
          <w:szCs w:val="22"/>
        </w:rPr>
        <w:t xml:space="preserve">Co90 </w:t>
      </w:r>
      <w:smartTag w:uri="urn:schemas-microsoft-com:office:smarttags" w:element="place">
        <w:smartTag w:uri="urn:schemas-microsoft-com:office:smarttags" w:element="PlaceName">
          <w:r w:rsidRPr="006478A7">
            <w:rPr>
              <w:rFonts w:eastAsia="MS Mincho"/>
              <w:b/>
              <w:bCs/>
              <w:color w:val="000000"/>
              <w:szCs w:val="22"/>
            </w:rPr>
            <w:t>Lexden</w:t>
          </w:r>
        </w:smartTag>
        <w:r w:rsidRPr="006478A7">
          <w:rPr>
            <w:rFonts w:eastAsia="MS Mincho"/>
            <w:b/>
            <w:bCs/>
            <w:color w:val="000000"/>
            <w:szCs w:val="22"/>
          </w:rPr>
          <w:t xml:space="preserve"> </w:t>
        </w:r>
        <w:smartTag w:uri="urn:schemas-microsoft-com:office:smarttags" w:element="PlaceType">
          <w:r w:rsidRPr="006478A7">
            <w:rPr>
              <w:rFonts w:eastAsia="MS Mincho"/>
              <w:b/>
              <w:bCs/>
              <w:color w:val="000000"/>
              <w:szCs w:val="22"/>
            </w:rPr>
            <w:t>Park</w:t>
          </w:r>
        </w:smartTag>
      </w:smartTag>
      <w:r w:rsidRPr="006478A7">
        <w:rPr>
          <w:rFonts w:eastAsia="MS Mincho"/>
          <w:b/>
          <w:bCs/>
          <w:color w:val="000000"/>
          <w:szCs w:val="22"/>
        </w:rPr>
        <w:t xml:space="preserve"> (9.5 ha) TL 972248</w:t>
      </w:r>
    </w:p>
    <w:p w14:paraId="00B240E6" w14:textId="77777777" w:rsidR="005C472D" w:rsidRPr="006478A7" w:rsidRDefault="005C472D" w:rsidP="005C472D">
      <w:pPr>
        <w:jc w:val="both"/>
        <w:rPr>
          <w:rFonts w:eastAsia="MS Mincho"/>
          <w:b/>
          <w:bCs/>
          <w:color w:val="339966"/>
          <w:sz w:val="20"/>
          <w:szCs w:val="22"/>
        </w:rPr>
      </w:pPr>
    </w:p>
    <w:p w14:paraId="61371588" w14:textId="66EAAF98" w:rsidR="005C472D" w:rsidRPr="006478A7" w:rsidRDefault="005C472D" w:rsidP="005C472D">
      <w:pPr>
        <w:jc w:val="center"/>
        <w:rPr>
          <w:sz w:val="16"/>
        </w:rPr>
      </w:pPr>
      <w:r>
        <w:rPr>
          <w:noProof/>
          <w:lang w:eastAsia="en-GB"/>
        </w:rPr>
        <w:drawing>
          <wp:inline distT="0" distB="0" distL="0" distR="0" wp14:anchorId="51F986F2" wp14:editId="3B64B8FB">
            <wp:extent cx="6057900" cy="4485374"/>
            <wp:effectExtent l="19050" t="19050" r="19050" b="10795"/>
            <wp:docPr id="87" name="Picture 87" descr="\\MADEAL\Users\Martin\Documents\EECOS\CURRENT (Home 14-12-12)\2015 10 - Colchester LoWS\Mapping\Co9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DEAL\Users\Martin\Documents\EECOS\CURRENT (Home 14-12-12)\2015 10 - Colchester LoWS\Mapping\Co90.em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73232" cy="4496726"/>
                    </a:xfrm>
                    <a:prstGeom prst="rect">
                      <a:avLst/>
                    </a:prstGeom>
                    <a:noFill/>
                    <a:ln w="9525">
                      <a:solidFill>
                        <a:srgbClr val="000000"/>
                      </a:solidFill>
                      <a:miter lim="800000"/>
                      <a:headEnd/>
                      <a:tailEnd/>
                    </a:ln>
                  </pic:spPr>
                </pic:pic>
              </a:graphicData>
            </a:graphic>
          </wp:inline>
        </w:drawing>
      </w:r>
      <w:r w:rsidRPr="006478A7">
        <w:rPr>
          <w:sz w:val="16"/>
        </w:rPr>
        <w:t xml:space="preserve">Reproduced from the Ordnance Survey® mapping by permission of Ordnance Survey® on behalf of The Controller of Her Majesty’s Stationery </w:t>
      </w:r>
      <w:r>
        <w:rPr>
          <w:sz w:val="16"/>
        </w:rPr>
        <w:t xml:space="preserve">Office.  </w:t>
      </w:r>
      <w:r w:rsidRPr="006478A7">
        <w:rPr>
          <w:sz w:val="16"/>
        </w:rPr>
        <w:t>© Crown Copyright.  Licence number AL 100020327</w:t>
      </w:r>
    </w:p>
    <w:p w14:paraId="1941DEB8" w14:textId="77777777" w:rsidR="005C472D" w:rsidRPr="000F2E10" w:rsidRDefault="005C472D" w:rsidP="005C472D">
      <w:pPr>
        <w:jc w:val="both"/>
        <w:rPr>
          <w:rFonts w:eastAsia="MS Mincho"/>
          <w:b/>
          <w:bCs/>
          <w:color w:val="000000"/>
          <w:sz w:val="22"/>
          <w:szCs w:val="22"/>
        </w:rPr>
      </w:pPr>
    </w:p>
    <w:p w14:paraId="0F0A0A4B" w14:textId="77777777" w:rsidR="005C472D" w:rsidRDefault="005C472D" w:rsidP="005C472D">
      <w:pPr>
        <w:jc w:val="both"/>
        <w:rPr>
          <w:rFonts w:eastAsia="MS Mincho"/>
          <w:color w:val="000000"/>
          <w:sz w:val="22"/>
          <w:szCs w:val="22"/>
        </w:rPr>
      </w:pPr>
      <w:r>
        <w:rPr>
          <w:rFonts w:eastAsia="MS Mincho"/>
          <w:color w:val="000000"/>
          <w:sz w:val="22"/>
          <w:szCs w:val="22"/>
        </w:rPr>
        <w:t xml:space="preserve">This site represents an important public open space and site for wildlife within a built up area of Colchester.  The majority of the site is wooded, with a </w:t>
      </w:r>
      <w:r w:rsidRPr="000F2E10">
        <w:rPr>
          <w:rFonts w:eastAsia="MS Mincho"/>
          <w:color w:val="000000"/>
          <w:sz w:val="22"/>
          <w:szCs w:val="22"/>
        </w:rPr>
        <w:t>canopy compris</w:t>
      </w:r>
      <w:r>
        <w:rPr>
          <w:rFonts w:eastAsia="MS Mincho"/>
          <w:color w:val="000000"/>
          <w:sz w:val="22"/>
          <w:szCs w:val="22"/>
        </w:rPr>
        <w:t>ing</w:t>
      </w:r>
      <w:r w:rsidRPr="000F2E10">
        <w:rPr>
          <w:rFonts w:eastAsia="MS Mincho"/>
          <w:color w:val="000000"/>
          <w:sz w:val="22"/>
          <w:szCs w:val="22"/>
        </w:rPr>
        <w:t xml:space="preserve"> mainly Pedunculate Oak (</w:t>
      </w:r>
      <w:r w:rsidRPr="000F2E10">
        <w:rPr>
          <w:rFonts w:eastAsia="MS Mincho"/>
          <w:i/>
          <w:color w:val="000000"/>
          <w:sz w:val="22"/>
          <w:szCs w:val="22"/>
        </w:rPr>
        <w:t>Quercus</w:t>
      </w:r>
      <w:r w:rsidRPr="000F2E10">
        <w:rPr>
          <w:rFonts w:eastAsia="MS Mincho"/>
          <w:color w:val="000000"/>
          <w:sz w:val="22"/>
          <w:szCs w:val="22"/>
        </w:rPr>
        <w:t xml:space="preserve"> </w:t>
      </w:r>
      <w:r w:rsidRPr="000F2E10">
        <w:rPr>
          <w:rFonts w:eastAsia="MS Mincho"/>
          <w:i/>
          <w:color w:val="000000"/>
          <w:sz w:val="22"/>
          <w:szCs w:val="22"/>
        </w:rPr>
        <w:t>robur</w:t>
      </w:r>
      <w:r w:rsidRPr="000F2E10">
        <w:rPr>
          <w:rFonts w:eastAsia="MS Mincho"/>
          <w:color w:val="000000"/>
          <w:sz w:val="22"/>
          <w:szCs w:val="22"/>
        </w:rPr>
        <w:t xml:space="preserve">), </w:t>
      </w:r>
      <w:r>
        <w:rPr>
          <w:rFonts w:eastAsia="MS Mincho"/>
          <w:color w:val="000000"/>
          <w:sz w:val="22"/>
          <w:szCs w:val="22"/>
        </w:rPr>
        <w:t>including s</w:t>
      </w:r>
      <w:r>
        <w:rPr>
          <w:color w:val="000000"/>
          <w:sz w:val="22"/>
          <w:szCs w:val="22"/>
          <w:lang w:eastAsia="en-GB"/>
        </w:rPr>
        <w:t>ome notable veteran oaks along the high western ridge, alongside S</w:t>
      </w:r>
      <w:r w:rsidRPr="000F2E10">
        <w:rPr>
          <w:rFonts w:eastAsia="MS Mincho"/>
          <w:color w:val="000000"/>
          <w:sz w:val="22"/>
          <w:szCs w:val="22"/>
        </w:rPr>
        <w:t>weet Chestnut (</w:t>
      </w:r>
      <w:r w:rsidRPr="000F2E10">
        <w:rPr>
          <w:rFonts w:eastAsia="MS Mincho"/>
          <w:i/>
          <w:color w:val="000000"/>
          <w:sz w:val="22"/>
          <w:szCs w:val="22"/>
        </w:rPr>
        <w:t>Castanea</w:t>
      </w:r>
      <w:r w:rsidRPr="000F2E10">
        <w:rPr>
          <w:rFonts w:eastAsia="MS Mincho"/>
          <w:color w:val="000000"/>
          <w:sz w:val="22"/>
          <w:szCs w:val="22"/>
        </w:rPr>
        <w:t xml:space="preserve"> </w:t>
      </w:r>
      <w:r w:rsidRPr="000F2E10">
        <w:rPr>
          <w:rFonts w:eastAsia="MS Mincho"/>
          <w:i/>
          <w:color w:val="000000"/>
          <w:sz w:val="22"/>
          <w:szCs w:val="22"/>
        </w:rPr>
        <w:t>sativa</w:t>
      </w:r>
      <w:r w:rsidRPr="000F2E10">
        <w:rPr>
          <w:rFonts w:eastAsia="MS Mincho"/>
          <w:color w:val="000000"/>
          <w:sz w:val="22"/>
          <w:szCs w:val="22"/>
        </w:rPr>
        <w:t>), Holly (</w:t>
      </w:r>
      <w:r w:rsidRPr="000F2E10">
        <w:rPr>
          <w:rFonts w:eastAsia="MS Mincho"/>
          <w:i/>
          <w:color w:val="000000"/>
          <w:sz w:val="22"/>
          <w:szCs w:val="22"/>
        </w:rPr>
        <w:t>Ilex aquifolium</w:t>
      </w:r>
      <w:r w:rsidRPr="000F2E10">
        <w:rPr>
          <w:rFonts w:eastAsia="MS Mincho"/>
          <w:color w:val="000000"/>
          <w:sz w:val="22"/>
          <w:szCs w:val="22"/>
        </w:rPr>
        <w:t xml:space="preserve">) and </w:t>
      </w:r>
      <w:r>
        <w:rPr>
          <w:rFonts w:eastAsia="MS Mincho"/>
          <w:color w:val="000000"/>
          <w:sz w:val="22"/>
          <w:szCs w:val="22"/>
        </w:rPr>
        <w:t xml:space="preserve">Silver </w:t>
      </w:r>
      <w:r w:rsidRPr="000F2E10">
        <w:rPr>
          <w:rFonts w:eastAsia="MS Mincho"/>
          <w:color w:val="000000"/>
          <w:sz w:val="22"/>
          <w:szCs w:val="22"/>
        </w:rPr>
        <w:t>Birch (</w:t>
      </w:r>
      <w:r w:rsidRPr="000F2E10">
        <w:rPr>
          <w:rFonts w:eastAsia="MS Mincho"/>
          <w:i/>
          <w:color w:val="000000"/>
          <w:sz w:val="22"/>
          <w:szCs w:val="22"/>
        </w:rPr>
        <w:t>Betula</w:t>
      </w:r>
      <w:r w:rsidRPr="000F2E10">
        <w:rPr>
          <w:rFonts w:eastAsia="MS Mincho"/>
          <w:color w:val="000000"/>
          <w:sz w:val="22"/>
          <w:szCs w:val="22"/>
        </w:rPr>
        <w:t xml:space="preserve"> </w:t>
      </w:r>
      <w:r w:rsidRPr="000F2E10">
        <w:rPr>
          <w:rFonts w:eastAsia="MS Mincho"/>
          <w:i/>
          <w:color w:val="000000"/>
          <w:sz w:val="22"/>
          <w:szCs w:val="22"/>
        </w:rPr>
        <w:t>pendula</w:t>
      </w:r>
      <w:r w:rsidRPr="000F2E10">
        <w:rPr>
          <w:rFonts w:eastAsia="MS Mincho"/>
          <w:color w:val="000000"/>
          <w:sz w:val="22"/>
          <w:szCs w:val="22"/>
        </w:rPr>
        <w:t>)</w:t>
      </w:r>
      <w:r>
        <w:rPr>
          <w:rFonts w:eastAsia="MS Mincho"/>
          <w:color w:val="000000"/>
          <w:sz w:val="22"/>
          <w:szCs w:val="22"/>
        </w:rPr>
        <w:t xml:space="preserve">.  The ground flora includes </w:t>
      </w:r>
      <w:r w:rsidRPr="000F2E10">
        <w:rPr>
          <w:rFonts w:eastAsia="MS Mincho"/>
          <w:color w:val="000000"/>
          <w:sz w:val="22"/>
          <w:szCs w:val="22"/>
        </w:rPr>
        <w:t>abundant Bluebell (</w:t>
      </w:r>
      <w:r w:rsidRPr="000F2E10">
        <w:rPr>
          <w:rFonts w:eastAsia="MS Mincho"/>
          <w:i/>
          <w:color w:val="000000"/>
          <w:sz w:val="22"/>
          <w:szCs w:val="22"/>
        </w:rPr>
        <w:t>Hyacinthoides non-scripta</w:t>
      </w:r>
      <w:r w:rsidRPr="000F2E10">
        <w:rPr>
          <w:rFonts w:eastAsia="MS Mincho"/>
          <w:color w:val="000000"/>
          <w:sz w:val="22"/>
          <w:szCs w:val="22"/>
        </w:rPr>
        <w:t>) along with Climbing Corydalis (</w:t>
      </w:r>
      <w:r w:rsidRPr="000F2E10">
        <w:rPr>
          <w:rFonts w:eastAsia="MS Mincho"/>
          <w:i/>
          <w:color w:val="000000"/>
          <w:sz w:val="22"/>
          <w:szCs w:val="22"/>
        </w:rPr>
        <w:t>Ceratocapnos claviculata</w:t>
      </w:r>
      <w:r w:rsidRPr="000F2E10">
        <w:rPr>
          <w:rFonts w:eastAsia="MS Mincho"/>
          <w:color w:val="000000"/>
          <w:sz w:val="22"/>
          <w:szCs w:val="22"/>
        </w:rPr>
        <w:t>) and Wood Sage (</w:t>
      </w:r>
      <w:r w:rsidRPr="000F2E10">
        <w:rPr>
          <w:rFonts w:eastAsia="MS Mincho"/>
          <w:i/>
          <w:color w:val="000000"/>
          <w:sz w:val="22"/>
          <w:szCs w:val="22"/>
        </w:rPr>
        <w:t>Teucrium</w:t>
      </w:r>
      <w:r w:rsidRPr="000F2E10">
        <w:rPr>
          <w:rFonts w:eastAsia="MS Mincho"/>
          <w:color w:val="000000"/>
          <w:sz w:val="22"/>
          <w:szCs w:val="22"/>
        </w:rPr>
        <w:t xml:space="preserve"> </w:t>
      </w:r>
      <w:r w:rsidRPr="000F2E10">
        <w:rPr>
          <w:rFonts w:eastAsia="MS Mincho"/>
          <w:i/>
          <w:color w:val="000000"/>
          <w:sz w:val="22"/>
          <w:szCs w:val="22"/>
        </w:rPr>
        <w:t>scorodonia</w:t>
      </w:r>
      <w:r w:rsidRPr="000F2E10">
        <w:rPr>
          <w:rFonts w:eastAsia="MS Mincho"/>
          <w:color w:val="000000"/>
          <w:sz w:val="22"/>
          <w:szCs w:val="22"/>
        </w:rPr>
        <w:t>)</w:t>
      </w:r>
      <w:r>
        <w:rPr>
          <w:rFonts w:eastAsia="MS Mincho"/>
          <w:color w:val="000000"/>
          <w:sz w:val="22"/>
          <w:szCs w:val="22"/>
        </w:rPr>
        <w:t>, whilst Bracken</w:t>
      </w:r>
      <w:r w:rsidRPr="000F2E10">
        <w:rPr>
          <w:rFonts w:eastAsia="MS Mincho"/>
          <w:color w:val="000000"/>
          <w:sz w:val="22"/>
          <w:szCs w:val="22"/>
        </w:rPr>
        <w:t xml:space="preserve"> (</w:t>
      </w:r>
      <w:r w:rsidRPr="000F2E10">
        <w:rPr>
          <w:rFonts w:eastAsia="MS Mincho"/>
          <w:i/>
          <w:color w:val="000000"/>
          <w:sz w:val="22"/>
          <w:szCs w:val="22"/>
        </w:rPr>
        <w:t>Pteridium</w:t>
      </w:r>
      <w:r w:rsidRPr="000F2E10">
        <w:rPr>
          <w:rFonts w:eastAsia="MS Mincho"/>
          <w:color w:val="000000"/>
          <w:sz w:val="22"/>
          <w:szCs w:val="22"/>
        </w:rPr>
        <w:t xml:space="preserve"> </w:t>
      </w:r>
      <w:r w:rsidRPr="000F2E10">
        <w:rPr>
          <w:rFonts w:eastAsia="MS Mincho"/>
          <w:i/>
          <w:color w:val="000000"/>
          <w:sz w:val="22"/>
          <w:szCs w:val="22"/>
        </w:rPr>
        <w:t>aquilinum</w:t>
      </w:r>
      <w:r w:rsidRPr="000F2E10">
        <w:rPr>
          <w:rFonts w:eastAsia="MS Mincho"/>
          <w:color w:val="000000"/>
          <w:sz w:val="22"/>
          <w:szCs w:val="22"/>
        </w:rPr>
        <w:t>) dominate</w:t>
      </w:r>
      <w:r>
        <w:rPr>
          <w:rFonts w:eastAsia="MS Mincho"/>
          <w:color w:val="000000"/>
          <w:sz w:val="22"/>
          <w:szCs w:val="22"/>
        </w:rPr>
        <w:t>s</w:t>
      </w:r>
      <w:r w:rsidRPr="000F2E10">
        <w:rPr>
          <w:rFonts w:eastAsia="MS Mincho"/>
          <w:color w:val="000000"/>
          <w:sz w:val="22"/>
          <w:szCs w:val="22"/>
        </w:rPr>
        <w:t xml:space="preserve"> </w:t>
      </w:r>
      <w:r>
        <w:rPr>
          <w:rFonts w:eastAsia="MS Mincho"/>
          <w:color w:val="000000"/>
          <w:sz w:val="22"/>
          <w:szCs w:val="22"/>
        </w:rPr>
        <w:t>large parts of the ground layer later in the season</w:t>
      </w:r>
      <w:r w:rsidRPr="000F2E10">
        <w:rPr>
          <w:rFonts w:eastAsia="MS Mincho"/>
          <w:color w:val="000000"/>
          <w:sz w:val="22"/>
          <w:szCs w:val="22"/>
        </w:rPr>
        <w:t>.</w:t>
      </w:r>
      <w:r>
        <w:rPr>
          <w:rFonts w:eastAsia="MS Mincho"/>
          <w:color w:val="000000"/>
          <w:sz w:val="22"/>
          <w:szCs w:val="22"/>
        </w:rPr>
        <w:t xml:space="preserve">  </w:t>
      </w:r>
      <w:r w:rsidRPr="00384BB0">
        <w:rPr>
          <w:color w:val="000000"/>
          <w:sz w:val="22"/>
          <w:szCs w:val="22"/>
          <w:lang w:eastAsia="en-GB"/>
        </w:rPr>
        <w:t>Brambles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form locally dominant thickets and </w:t>
      </w:r>
      <w:r w:rsidRPr="00384BB0">
        <w:rPr>
          <w:color w:val="000000"/>
          <w:sz w:val="22"/>
          <w:szCs w:val="22"/>
          <w:lang w:eastAsia="en-GB"/>
        </w:rPr>
        <w:t>Sycamore (</w:t>
      </w:r>
      <w:r w:rsidRPr="00384BB0">
        <w:rPr>
          <w:i/>
          <w:iCs/>
          <w:color w:val="000000"/>
          <w:sz w:val="22"/>
          <w:szCs w:val="22"/>
          <w:lang w:eastAsia="en-GB"/>
        </w:rPr>
        <w:t>Acer pseudoplatanus</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Cherry Laurel (</w:t>
      </w:r>
      <w:r w:rsidRPr="00384BB0">
        <w:rPr>
          <w:i/>
          <w:iCs/>
          <w:color w:val="000000"/>
          <w:sz w:val="22"/>
          <w:szCs w:val="22"/>
          <w:lang w:eastAsia="en-GB"/>
        </w:rPr>
        <w:t>Prunus laurocerasus</w:t>
      </w:r>
      <w:r w:rsidRPr="00384BB0">
        <w:rPr>
          <w:color w:val="000000"/>
          <w:sz w:val="22"/>
          <w:szCs w:val="22"/>
          <w:lang w:eastAsia="en-GB"/>
        </w:rPr>
        <w:t>)</w:t>
      </w:r>
      <w:r>
        <w:rPr>
          <w:color w:val="000000"/>
          <w:sz w:val="22"/>
          <w:szCs w:val="22"/>
          <w:lang w:eastAsia="en-GB"/>
        </w:rPr>
        <w:t xml:space="preserve"> are becoming established in places. </w:t>
      </w:r>
    </w:p>
    <w:p w14:paraId="0F39A3BC" w14:textId="77777777" w:rsidR="005C472D" w:rsidRDefault="005C472D" w:rsidP="005C472D">
      <w:pPr>
        <w:jc w:val="both"/>
        <w:rPr>
          <w:rFonts w:eastAsia="MS Mincho"/>
          <w:color w:val="000000"/>
          <w:sz w:val="22"/>
          <w:szCs w:val="22"/>
        </w:rPr>
      </w:pPr>
    </w:p>
    <w:p w14:paraId="314B1786"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The grassland </w:t>
      </w:r>
      <w:r>
        <w:rPr>
          <w:rFonts w:eastAsia="MS Mincho"/>
          <w:color w:val="000000"/>
          <w:sz w:val="22"/>
          <w:szCs w:val="22"/>
        </w:rPr>
        <w:t xml:space="preserve">sward </w:t>
      </w:r>
      <w:r w:rsidRPr="000F2E10">
        <w:rPr>
          <w:rFonts w:eastAsia="MS Mincho"/>
          <w:color w:val="000000"/>
          <w:sz w:val="22"/>
          <w:szCs w:val="22"/>
        </w:rPr>
        <w:t>is typified by Crested Dog's-tail (</w:t>
      </w:r>
      <w:r w:rsidRPr="000F2E10">
        <w:rPr>
          <w:rFonts w:eastAsia="MS Mincho"/>
          <w:i/>
          <w:color w:val="000000"/>
          <w:sz w:val="22"/>
          <w:szCs w:val="22"/>
        </w:rPr>
        <w:t>Cynosurus</w:t>
      </w:r>
      <w:r w:rsidRPr="000F2E10">
        <w:rPr>
          <w:rFonts w:eastAsia="MS Mincho"/>
          <w:color w:val="000000"/>
          <w:sz w:val="22"/>
          <w:szCs w:val="22"/>
        </w:rPr>
        <w:t xml:space="preserve"> </w:t>
      </w:r>
      <w:r w:rsidRPr="000F2E10">
        <w:rPr>
          <w:rFonts w:eastAsia="MS Mincho"/>
          <w:i/>
          <w:color w:val="000000"/>
          <w:sz w:val="22"/>
          <w:szCs w:val="22"/>
        </w:rPr>
        <w:t>cristatus</w:t>
      </w:r>
      <w:r w:rsidRPr="000F2E10">
        <w:rPr>
          <w:rFonts w:eastAsia="MS Mincho"/>
          <w:color w:val="000000"/>
          <w:sz w:val="22"/>
          <w:szCs w:val="22"/>
        </w:rPr>
        <w:t>)</w:t>
      </w:r>
      <w:r>
        <w:rPr>
          <w:rFonts w:eastAsia="MS Mincho"/>
          <w:color w:val="000000"/>
          <w:sz w:val="22"/>
          <w:szCs w:val="22"/>
        </w:rPr>
        <w:t xml:space="preserve"> and</w:t>
      </w:r>
      <w:r w:rsidRPr="000F2E10">
        <w:rPr>
          <w:rFonts w:eastAsia="MS Mincho"/>
          <w:color w:val="000000"/>
          <w:sz w:val="22"/>
          <w:szCs w:val="22"/>
        </w:rPr>
        <w:t xml:space="preserve"> Sweet Vernal-grass (</w:t>
      </w:r>
      <w:r w:rsidRPr="000F2E10">
        <w:rPr>
          <w:rFonts w:eastAsia="MS Mincho"/>
          <w:i/>
          <w:color w:val="000000"/>
          <w:sz w:val="22"/>
          <w:szCs w:val="22"/>
        </w:rPr>
        <w:t>Anthoxanthum</w:t>
      </w:r>
      <w:r w:rsidRPr="000F2E10">
        <w:rPr>
          <w:rFonts w:eastAsia="MS Mincho"/>
          <w:color w:val="000000"/>
          <w:sz w:val="22"/>
          <w:szCs w:val="22"/>
        </w:rPr>
        <w:t xml:space="preserve"> </w:t>
      </w:r>
      <w:r w:rsidRPr="000F2E10">
        <w:rPr>
          <w:rFonts w:eastAsia="MS Mincho"/>
          <w:i/>
          <w:color w:val="000000"/>
          <w:sz w:val="22"/>
          <w:szCs w:val="22"/>
        </w:rPr>
        <w:t>odoratum</w:t>
      </w:r>
      <w:r w:rsidRPr="000F2E10">
        <w:rPr>
          <w:rFonts w:eastAsia="MS Mincho"/>
          <w:color w:val="000000"/>
          <w:sz w:val="22"/>
          <w:szCs w:val="22"/>
        </w:rPr>
        <w:t>)</w:t>
      </w:r>
      <w:r>
        <w:rPr>
          <w:rFonts w:eastAsia="MS Mincho"/>
          <w:color w:val="000000"/>
          <w:sz w:val="22"/>
          <w:szCs w:val="22"/>
        </w:rPr>
        <w:t xml:space="preserve"> with locally abundant</w:t>
      </w:r>
      <w:r w:rsidRPr="000F2E10">
        <w:rPr>
          <w:rFonts w:eastAsia="MS Mincho"/>
          <w:color w:val="000000"/>
          <w:sz w:val="22"/>
          <w:szCs w:val="22"/>
        </w:rPr>
        <w:t xml:space="preserve"> Lady's Bedstraw (</w:t>
      </w:r>
      <w:r w:rsidRPr="000F2E10">
        <w:rPr>
          <w:rFonts w:eastAsia="MS Mincho"/>
          <w:i/>
          <w:color w:val="000000"/>
          <w:sz w:val="22"/>
          <w:szCs w:val="22"/>
        </w:rPr>
        <w:t>Galium</w:t>
      </w:r>
      <w:r w:rsidRPr="000F2E10">
        <w:rPr>
          <w:rFonts w:eastAsia="MS Mincho"/>
          <w:color w:val="000000"/>
          <w:sz w:val="22"/>
          <w:szCs w:val="22"/>
        </w:rPr>
        <w:t xml:space="preserve"> </w:t>
      </w:r>
      <w:r w:rsidRPr="000F2E10">
        <w:rPr>
          <w:rFonts w:eastAsia="MS Mincho"/>
          <w:i/>
          <w:color w:val="000000"/>
          <w:sz w:val="22"/>
          <w:szCs w:val="22"/>
        </w:rPr>
        <w:t>verum</w:t>
      </w:r>
      <w:r w:rsidRPr="000F2E10">
        <w:rPr>
          <w:rFonts w:eastAsia="MS Mincho"/>
          <w:color w:val="000000"/>
          <w:sz w:val="22"/>
          <w:szCs w:val="22"/>
        </w:rPr>
        <w:t>)</w:t>
      </w:r>
      <w:r>
        <w:rPr>
          <w:rFonts w:eastAsia="MS Mincho"/>
          <w:color w:val="000000"/>
          <w:sz w:val="22"/>
          <w:szCs w:val="22"/>
        </w:rPr>
        <w:t>, Yellow-rattle (</w:t>
      </w:r>
      <w:r w:rsidRPr="000806A7">
        <w:rPr>
          <w:rFonts w:eastAsia="MS Mincho"/>
          <w:i/>
          <w:color w:val="000000"/>
          <w:sz w:val="22"/>
          <w:szCs w:val="22"/>
        </w:rPr>
        <w:t>Rhinanthus minor</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 xml:space="preserve">and </w:t>
      </w:r>
      <w:r w:rsidRPr="00384BB0">
        <w:rPr>
          <w:color w:val="000000"/>
          <w:sz w:val="22"/>
          <w:szCs w:val="22"/>
          <w:lang w:eastAsia="en-GB"/>
        </w:rPr>
        <w:t>Common Knapweed (</w:t>
      </w:r>
      <w:r w:rsidRPr="00384BB0">
        <w:rPr>
          <w:i/>
          <w:iCs/>
          <w:color w:val="000000"/>
          <w:sz w:val="22"/>
          <w:szCs w:val="22"/>
          <w:lang w:eastAsia="en-GB"/>
        </w:rPr>
        <w:t>Centaurea nigra</w:t>
      </w:r>
      <w:r w:rsidRPr="00384BB0">
        <w:rPr>
          <w:color w:val="000000"/>
          <w:sz w:val="22"/>
          <w:szCs w:val="22"/>
          <w:lang w:eastAsia="en-GB"/>
        </w:rPr>
        <w:t>)</w:t>
      </w:r>
      <w:r>
        <w:rPr>
          <w:color w:val="000000"/>
          <w:sz w:val="22"/>
          <w:szCs w:val="22"/>
          <w:lang w:eastAsia="en-GB"/>
        </w:rPr>
        <w:t xml:space="preserve"> as well as </w:t>
      </w:r>
      <w:r w:rsidRPr="00384BB0">
        <w:rPr>
          <w:color w:val="000000"/>
          <w:sz w:val="22"/>
          <w:szCs w:val="22"/>
          <w:lang w:eastAsia="en-GB"/>
        </w:rPr>
        <w:t>Common Bird's-foot-trefoil (</w:t>
      </w:r>
      <w:r w:rsidRPr="00384BB0">
        <w:rPr>
          <w:i/>
          <w:iCs/>
          <w:color w:val="000000"/>
          <w:sz w:val="22"/>
          <w:szCs w:val="22"/>
          <w:lang w:eastAsia="en-GB"/>
        </w:rPr>
        <w:t>Lotus corniculatus</w:t>
      </w:r>
      <w:r w:rsidRPr="00384BB0">
        <w:rPr>
          <w:color w:val="000000"/>
          <w:sz w:val="22"/>
          <w:szCs w:val="22"/>
          <w:lang w:eastAsia="en-GB"/>
        </w:rPr>
        <w:t>)</w:t>
      </w:r>
      <w:r>
        <w:rPr>
          <w:color w:val="000000"/>
          <w:sz w:val="22"/>
          <w:szCs w:val="22"/>
          <w:lang w:eastAsia="en-GB"/>
        </w:rPr>
        <w:t xml:space="preserve"> </w:t>
      </w:r>
      <w:r w:rsidRPr="000F2E10">
        <w:rPr>
          <w:rFonts w:eastAsia="MS Mincho"/>
          <w:color w:val="000000"/>
          <w:sz w:val="22"/>
          <w:szCs w:val="22"/>
        </w:rPr>
        <w:t>and Oval Sedge (</w:t>
      </w:r>
      <w:r w:rsidRPr="000F2E10">
        <w:rPr>
          <w:rFonts w:eastAsia="MS Mincho"/>
          <w:i/>
          <w:color w:val="000000"/>
          <w:sz w:val="22"/>
          <w:szCs w:val="22"/>
        </w:rPr>
        <w:t>Carex</w:t>
      </w:r>
      <w:r w:rsidRPr="000F2E10">
        <w:rPr>
          <w:rFonts w:eastAsia="MS Mincho"/>
          <w:color w:val="000000"/>
          <w:sz w:val="22"/>
          <w:szCs w:val="22"/>
        </w:rPr>
        <w:t xml:space="preserve"> </w:t>
      </w:r>
      <w:r w:rsidRPr="000F2E10">
        <w:rPr>
          <w:rFonts w:eastAsia="MS Mincho"/>
          <w:i/>
          <w:iCs/>
          <w:color w:val="000000"/>
          <w:sz w:val="22"/>
          <w:szCs w:val="22"/>
        </w:rPr>
        <w:t>leporina</w:t>
      </w:r>
      <w:r w:rsidRPr="000F2E10">
        <w:rPr>
          <w:rFonts w:eastAsia="MS Mincho"/>
          <w:color w:val="000000"/>
          <w:sz w:val="22"/>
          <w:szCs w:val="22"/>
        </w:rPr>
        <w:t>).</w:t>
      </w:r>
    </w:p>
    <w:p w14:paraId="28D23A4F" w14:textId="77777777" w:rsidR="005C472D" w:rsidRPr="000F2E10" w:rsidRDefault="005C472D" w:rsidP="005C472D">
      <w:pPr>
        <w:jc w:val="both"/>
        <w:rPr>
          <w:rFonts w:eastAsia="MS Mincho"/>
          <w:color w:val="339966"/>
          <w:sz w:val="22"/>
          <w:szCs w:val="22"/>
        </w:rPr>
      </w:pPr>
      <w:r w:rsidRPr="000F2E10">
        <w:rPr>
          <w:rFonts w:eastAsia="MS Mincho"/>
          <w:color w:val="339966"/>
          <w:sz w:val="22"/>
          <w:szCs w:val="22"/>
        </w:rPr>
        <w:t xml:space="preserve"> </w:t>
      </w:r>
    </w:p>
    <w:p w14:paraId="2413BF3E" w14:textId="77777777" w:rsidR="005C472D" w:rsidRPr="005A6A32" w:rsidRDefault="005C472D" w:rsidP="005C472D">
      <w:pPr>
        <w:rPr>
          <w:rFonts w:eastAsia="MS Mincho"/>
          <w:b/>
          <w:bCs/>
          <w:sz w:val="22"/>
          <w:szCs w:val="22"/>
        </w:rPr>
      </w:pPr>
      <w:r w:rsidRPr="005A6A32">
        <w:rPr>
          <w:rFonts w:eastAsia="MS Mincho"/>
          <w:b/>
          <w:bCs/>
          <w:sz w:val="22"/>
          <w:szCs w:val="22"/>
        </w:rPr>
        <w:t>Ownership and Access</w:t>
      </w:r>
    </w:p>
    <w:p w14:paraId="249C7F7F" w14:textId="77777777" w:rsidR="005C472D" w:rsidRDefault="005C472D" w:rsidP="005C472D">
      <w:pPr>
        <w:jc w:val="both"/>
        <w:rPr>
          <w:rFonts w:eastAsia="MS Mincho"/>
          <w:bCs/>
          <w:sz w:val="22"/>
          <w:szCs w:val="22"/>
        </w:rPr>
      </w:pPr>
      <w:r w:rsidRPr="005A6A32">
        <w:rPr>
          <w:rFonts w:eastAsia="MS Mincho"/>
          <w:bCs/>
          <w:sz w:val="22"/>
          <w:szCs w:val="22"/>
        </w:rPr>
        <w:t xml:space="preserve">The site is </w:t>
      </w:r>
      <w:r>
        <w:rPr>
          <w:rFonts w:eastAsia="MS Mincho"/>
          <w:bCs/>
          <w:sz w:val="22"/>
          <w:szCs w:val="22"/>
        </w:rPr>
        <w:t xml:space="preserve">owned and managed by Colchester Borough Council and the majority is accessible to the public, the exception being the central woodland compartment. </w:t>
      </w:r>
    </w:p>
    <w:p w14:paraId="22D3FA0A" w14:textId="77777777" w:rsidR="005C472D" w:rsidRPr="005A6A32" w:rsidRDefault="005C472D" w:rsidP="005C472D">
      <w:pPr>
        <w:rPr>
          <w:rFonts w:eastAsia="MS Mincho"/>
          <w:b/>
          <w:bCs/>
          <w:sz w:val="22"/>
          <w:szCs w:val="22"/>
        </w:rPr>
      </w:pPr>
    </w:p>
    <w:p w14:paraId="392C0F60" w14:textId="77777777" w:rsidR="005C472D" w:rsidRPr="005A6A32" w:rsidRDefault="005C472D" w:rsidP="005C472D">
      <w:pPr>
        <w:tabs>
          <w:tab w:val="left" w:pos="4480"/>
        </w:tabs>
        <w:rPr>
          <w:b/>
          <w:bCs/>
          <w:sz w:val="22"/>
          <w:szCs w:val="22"/>
        </w:rPr>
      </w:pPr>
      <w:r w:rsidRPr="005A6A32">
        <w:rPr>
          <w:b/>
          <w:bCs/>
          <w:sz w:val="22"/>
          <w:szCs w:val="22"/>
        </w:rPr>
        <w:t xml:space="preserve">Habitats of Principal Importance in </w:t>
      </w:r>
      <w:r>
        <w:rPr>
          <w:b/>
          <w:bCs/>
          <w:sz w:val="22"/>
          <w:szCs w:val="22"/>
        </w:rPr>
        <w:t>England</w:t>
      </w:r>
      <w:r w:rsidRPr="005A6A32">
        <w:rPr>
          <w:b/>
          <w:bCs/>
          <w:sz w:val="22"/>
          <w:szCs w:val="22"/>
        </w:rPr>
        <w:t xml:space="preserve"> </w:t>
      </w:r>
    </w:p>
    <w:p w14:paraId="6A56A320" w14:textId="77777777" w:rsidR="005C472D" w:rsidRDefault="005C472D" w:rsidP="005C472D">
      <w:pPr>
        <w:rPr>
          <w:sz w:val="22"/>
          <w:szCs w:val="22"/>
        </w:rPr>
      </w:pPr>
      <w:r w:rsidRPr="005A6A32">
        <w:rPr>
          <w:sz w:val="22"/>
          <w:szCs w:val="22"/>
        </w:rPr>
        <w:t>Lowland Mixed Deciduous Woodland</w:t>
      </w:r>
    </w:p>
    <w:p w14:paraId="18BCE6E2" w14:textId="77777777" w:rsidR="005C472D" w:rsidRPr="005A6A32" w:rsidRDefault="005C472D" w:rsidP="005C472D">
      <w:pPr>
        <w:rPr>
          <w:sz w:val="22"/>
          <w:szCs w:val="22"/>
        </w:rPr>
      </w:pPr>
      <w:r>
        <w:rPr>
          <w:sz w:val="22"/>
          <w:szCs w:val="22"/>
        </w:rPr>
        <w:t>Lowland Meadows</w:t>
      </w:r>
    </w:p>
    <w:p w14:paraId="21F220EE" w14:textId="77777777" w:rsidR="005C472D" w:rsidRDefault="005C472D" w:rsidP="005C472D">
      <w:pPr>
        <w:rPr>
          <w:rFonts w:eastAsia="MS Mincho"/>
          <w:b/>
          <w:bCs/>
          <w:sz w:val="22"/>
          <w:szCs w:val="22"/>
        </w:rPr>
      </w:pPr>
    </w:p>
    <w:p w14:paraId="60E6001C" w14:textId="77777777" w:rsidR="005C472D" w:rsidRPr="005A6A32" w:rsidRDefault="005C472D" w:rsidP="005C472D">
      <w:pPr>
        <w:rPr>
          <w:rFonts w:eastAsia="MS Mincho"/>
          <w:b/>
          <w:bCs/>
          <w:sz w:val="22"/>
          <w:szCs w:val="22"/>
        </w:rPr>
      </w:pPr>
    </w:p>
    <w:p w14:paraId="729F0E1B" w14:textId="77777777" w:rsidR="005C472D" w:rsidRPr="005A6A32" w:rsidRDefault="005C472D" w:rsidP="005C472D">
      <w:pPr>
        <w:rPr>
          <w:rFonts w:eastAsia="MS Mincho"/>
          <w:b/>
          <w:bCs/>
          <w:sz w:val="22"/>
          <w:szCs w:val="22"/>
        </w:rPr>
      </w:pPr>
      <w:r w:rsidRPr="005A6A32">
        <w:rPr>
          <w:rFonts w:eastAsia="MS Mincho"/>
          <w:b/>
          <w:bCs/>
          <w:sz w:val="22"/>
          <w:szCs w:val="22"/>
        </w:rPr>
        <w:t xml:space="preserve">Selection </w:t>
      </w:r>
      <w:r>
        <w:rPr>
          <w:rFonts w:eastAsia="MS Mincho"/>
          <w:b/>
          <w:bCs/>
          <w:sz w:val="22"/>
          <w:szCs w:val="22"/>
        </w:rPr>
        <w:t>Criteria</w:t>
      </w:r>
    </w:p>
    <w:p w14:paraId="5AED1D24" w14:textId="77777777" w:rsidR="005C472D" w:rsidRPr="005A6A32" w:rsidRDefault="005C472D" w:rsidP="005C472D">
      <w:pPr>
        <w:rPr>
          <w:rFonts w:eastAsia="MS Mincho"/>
          <w:sz w:val="22"/>
          <w:szCs w:val="22"/>
        </w:rPr>
      </w:pPr>
      <w:r w:rsidRPr="005A6A32">
        <w:rPr>
          <w:rFonts w:eastAsia="MS Mincho"/>
          <w:sz w:val="22"/>
          <w:szCs w:val="22"/>
        </w:rPr>
        <w:t>HC1 – Ancient Woodland Sites</w:t>
      </w:r>
    </w:p>
    <w:p w14:paraId="5583C751" w14:textId="77777777" w:rsidR="005C472D" w:rsidRPr="005A6A32" w:rsidRDefault="005C472D" w:rsidP="005C472D">
      <w:pPr>
        <w:rPr>
          <w:rFonts w:eastAsia="MS Mincho"/>
          <w:sz w:val="22"/>
          <w:szCs w:val="22"/>
        </w:rPr>
      </w:pPr>
      <w:r w:rsidRPr="005A6A32">
        <w:rPr>
          <w:rFonts w:eastAsia="MS Mincho"/>
          <w:sz w:val="22"/>
          <w:szCs w:val="22"/>
        </w:rPr>
        <w:t>HC2 – Lowland Mixed Deciduous Woodland on Non-ancient Sites</w:t>
      </w:r>
    </w:p>
    <w:p w14:paraId="3B825514" w14:textId="77777777" w:rsidR="005C472D" w:rsidRPr="005A6A32" w:rsidRDefault="005C472D" w:rsidP="005C472D">
      <w:pPr>
        <w:rPr>
          <w:rFonts w:eastAsia="MS Mincho"/>
          <w:sz w:val="22"/>
          <w:szCs w:val="22"/>
        </w:rPr>
      </w:pPr>
      <w:r>
        <w:rPr>
          <w:rFonts w:eastAsia="MS Mincho"/>
          <w:sz w:val="22"/>
          <w:szCs w:val="22"/>
        </w:rPr>
        <w:t>HC9</w:t>
      </w:r>
      <w:r w:rsidRPr="005A6A32">
        <w:rPr>
          <w:rFonts w:eastAsia="MS Mincho"/>
          <w:sz w:val="22"/>
          <w:szCs w:val="22"/>
        </w:rPr>
        <w:t xml:space="preserve"> – </w:t>
      </w:r>
      <w:r>
        <w:rPr>
          <w:rFonts w:eastAsia="MS Mincho"/>
          <w:sz w:val="22"/>
          <w:szCs w:val="22"/>
        </w:rPr>
        <w:t>Lowland Meadows</w:t>
      </w:r>
    </w:p>
    <w:p w14:paraId="1206B443" w14:textId="77777777" w:rsidR="005C472D" w:rsidRPr="005A6A32" w:rsidRDefault="005C472D" w:rsidP="005C472D">
      <w:pPr>
        <w:rPr>
          <w:rFonts w:eastAsia="MS Mincho"/>
          <w:sz w:val="22"/>
          <w:szCs w:val="22"/>
        </w:rPr>
      </w:pPr>
      <w:r w:rsidRPr="005A6A32">
        <w:rPr>
          <w:rFonts w:eastAsia="MS Mincho"/>
          <w:sz w:val="22"/>
          <w:szCs w:val="22"/>
        </w:rPr>
        <w:t>H</w:t>
      </w:r>
      <w:r>
        <w:rPr>
          <w:rFonts w:eastAsia="MS Mincho"/>
          <w:sz w:val="22"/>
          <w:szCs w:val="22"/>
        </w:rPr>
        <w:t>C</w:t>
      </w:r>
      <w:r w:rsidRPr="005A6A32">
        <w:rPr>
          <w:rFonts w:eastAsia="MS Mincho"/>
          <w:sz w:val="22"/>
          <w:szCs w:val="22"/>
        </w:rPr>
        <w:t>31 – Accessible Natural Greenspace</w:t>
      </w:r>
    </w:p>
    <w:p w14:paraId="263E3992" w14:textId="77777777" w:rsidR="005C472D" w:rsidRPr="005A6A32" w:rsidRDefault="005C472D" w:rsidP="005C472D">
      <w:pPr>
        <w:rPr>
          <w:rFonts w:eastAsia="MS Mincho"/>
          <w:sz w:val="22"/>
          <w:szCs w:val="22"/>
        </w:rPr>
      </w:pPr>
    </w:p>
    <w:p w14:paraId="3C33579A" w14:textId="77777777" w:rsidR="005C472D" w:rsidRPr="005A6A32" w:rsidRDefault="005C472D" w:rsidP="005C472D">
      <w:pPr>
        <w:rPr>
          <w:rFonts w:eastAsia="MS Mincho"/>
          <w:b/>
          <w:sz w:val="22"/>
          <w:szCs w:val="22"/>
        </w:rPr>
      </w:pPr>
      <w:r>
        <w:rPr>
          <w:rFonts w:eastAsia="MS Mincho"/>
          <w:b/>
          <w:color w:val="000000"/>
          <w:sz w:val="22"/>
        </w:rPr>
        <w:t>Rationale</w:t>
      </w:r>
    </w:p>
    <w:p w14:paraId="18B48650" w14:textId="77777777" w:rsidR="005C472D" w:rsidRPr="002D7C40" w:rsidRDefault="005C472D" w:rsidP="005C472D">
      <w:pPr>
        <w:jc w:val="both"/>
        <w:rPr>
          <w:rFonts w:eastAsia="MS Mincho"/>
          <w:sz w:val="22"/>
          <w:szCs w:val="22"/>
        </w:rPr>
      </w:pPr>
      <w:r>
        <w:rPr>
          <w:rFonts w:eastAsia="MS Mincho"/>
          <w:color w:val="000000"/>
          <w:sz w:val="22"/>
          <w:szCs w:val="22"/>
        </w:rPr>
        <w:t>A</w:t>
      </w:r>
      <w:r w:rsidRPr="000F2E10">
        <w:rPr>
          <w:rFonts w:eastAsia="MS Mincho"/>
          <w:color w:val="000000"/>
          <w:sz w:val="22"/>
          <w:szCs w:val="22"/>
        </w:rPr>
        <w:t xml:space="preserve">lthough located largely on man-made earthworks, </w:t>
      </w:r>
      <w:r>
        <w:rPr>
          <w:rFonts w:eastAsia="MS Mincho"/>
          <w:color w:val="000000"/>
          <w:sz w:val="22"/>
          <w:szCs w:val="22"/>
        </w:rPr>
        <w:t>at least a portion of the woodland appears to be ancient, with some very large oak standards and pollards</w:t>
      </w:r>
      <w:r w:rsidRPr="000F2E10">
        <w:rPr>
          <w:rFonts w:eastAsia="MS Mincho"/>
          <w:color w:val="000000"/>
          <w:sz w:val="22"/>
          <w:szCs w:val="22"/>
        </w:rPr>
        <w:t>.</w:t>
      </w:r>
      <w:r>
        <w:rPr>
          <w:rFonts w:eastAsia="MS Mincho"/>
          <w:color w:val="000000"/>
          <w:sz w:val="22"/>
          <w:szCs w:val="22"/>
        </w:rPr>
        <w:t xml:space="preserve">  In addition, there is a more recent element of woodland that matches the HC2 criterion.  </w:t>
      </w:r>
      <w:r w:rsidRPr="005A6A32">
        <w:rPr>
          <w:rFonts w:eastAsia="MS Mincho"/>
          <w:color w:val="000000"/>
          <w:sz w:val="22"/>
          <w:szCs w:val="22"/>
        </w:rPr>
        <w:t>Lexden Park is of significance to the Essex urban HAP, allowing for a diverse wildlife experience within the environs of Colchester town</w:t>
      </w:r>
      <w:r>
        <w:rPr>
          <w:rFonts w:eastAsia="MS Mincho"/>
          <w:color w:val="000000"/>
          <w:sz w:val="22"/>
          <w:szCs w:val="22"/>
        </w:rPr>
        <w:t xml:space="preserve"> and therefore satisfies HC31</w:t>
      </w:r>
      <w:r w:rsidRPr="005A6A32">
        <w:rPr>
          <w:rFonts w:eastAsia="MS Mincho"/>
          <w:color w:val="000000"/>
          <w:sz w:val="22"/>
          <w:szCs w:val="22"/>
        </w:rPr>
        <w:t xml:space="preserve">.  </w:t>
      </w:r>
      <w:r>
        <w:rPr>
          <w:rFonts w:eastAsia="MS Mincho"/>
          <w:sz w:val="22"/>
          <w:szCs w:val="22"/>
        </w:rPr>
        <w:t xml:space="preserve">The site supports grassland that appears to be largely unimproved and conforms broadly to the NVC MG5 community. </w:t>
      </w:r>
    </w:p>
    <w:p w14:paraId="60917CF5" w14:textId="77777777" w:rsidR="005C472D" w:rsidRPr="005A6A32" w:rsidRDefault="005C472D" w:rsidP="005C472D">
      <w:pPr>
        <w:rPr>
          <w:rFonts w:eastAsia="MS Mincho"/>
          <w:sz w:val="22"/>
          <w:szCs w:val="22"/>
        </w:rPr>
      </w:pPr>
    </w:p>
    <w:p w14:paraId="4873B14C" w14:textId="77777777" w:rsidR="005C472D" w:rsidRPr="005A6A32" w:rsidRDefault="005C472D" w:rsidP="005C472D">
      <w:pPr>
        <w:rPr>
          <w:rFonts w:eastAsia="MS Mincho"/>
          <w:b/>
          <w:sz w:val="22"/>
          <w:szCs w:val="22"/>
        </w:rPr>
      </w:pPr>
      <w:r w:rsidRPr="005A6A32">
        <w:rPr>
          <w:rFonts w:eastAsia="MS Mincho"/>
          <w:b/>
          <w:sz w:val="22"/>
          <w:szCs w:val="22"/>
        </w:rPr>
        <w:t xml:space="preserve">Condition </w:t>
      </w:r>
      <w:r>
        <w:rPr>
          <w:rFonts w:eastAsia="MS Mincho"/>
          <w:b/>
          <w:sz w:val="22"/>
          <w:szCs w:val="22"/>
        </w:rPr>
        <w:t>Statement</w:t>
      </w:r>
    </w:p>
    <w:p w14:paraId="196598D6" w14:textId="77777777" w:rsidR="005C472D" w:rsidRPr="005A6A32" w:rsidRDefault="005C472D" w:rsidP="005C472D">
      <w:pPr>
        <w:rPr>
          <w:bCs/>
          <w:sz w:val="22"/>
          <w:szCs w:val="22"/>
        </w:rPr>
      </w:pPr>
      <w:r>
        <w:rPr>
          <w:bCs/>
          <w:sz w:val="22"/>
          <w:szCs w:val="22"/>
        </w:rPr>
        <w:t>Favourable</w:t>
      </w:r>
    </w:p>
    <w:p w14:paraId="69A5169E" w14:textId="77777777" w:rsidR="005C472D" w:rsidRPr="005A6A32" w:rsidRDefault="005C472D" w:rsidP="005C472D">
      <w:pPr>
        <w:rPr>
          <w:rFonts w:eastAsia="MS Mincho"/>
          <w:sz w:val="22"/>
          <w:szCs w:val="22"/>
        </w:rPr>
      </w:pPr>
    </w:p>
    <w:p w14:paraId="7D61932C" w14:textId="77777777" w:rsidR="005C472D" w:rsidRPr="005A6A32" w:rsidRDefault="005C472D" w:rsidP="005C472D">
      <w:pPr>
        <w:rPr>
          <w:rFonts w:eastAsia="MS Mincho"/>
          <w:b/>
          <w:sz w:val="22"/>
          <w:szCs w:val="22"/>
        </w:rPr>
      </w:pPr>
      <w:r w:rsidRPr="005A6A32">
        <w:rPr>
          <w:rFonts w:eastAsia="MS Mincho"/>
          <w:b/>
          <w:sz w:val="22"/>
          <w:szCs w:val="22"/>
        </w:rPr>
        <w:t>Management Issues</w:t>
      </w:r>
    </w:p>
    <w:p w14:paraId="2357EEC8" w14:textId="77777777" w:rsidR="005C472D" w:rsidRPr="005A6A32" w:rsidRDefault="005C472D" w:rsidP="005C472D">
      <w:pPr>
        <w:jc w:val="both"/>
        <w:rPr>
          <w:rFonts w:eastAsia="Calibri"/>
          <w:bCs/>
          <w:sz w:val="22"/>
          <w:szCs w:val="22"/>
        </w:rPr>
      </w:pPr>
      <w:r w:rsidRPr="005A6A32">
        <w:rPr>
          <w:rFonts w:eastAsia="Calibri"/>
          <w:bCs/>
          <w:sz w:val="22"/>
          <w:szCs w:val="22"/>
        </w:rPr>
        <w:t xml:space="preserve">Some control of </w:t>
      </w:r>
      <w:r>
        <w:rPr>
          <w:rFonts w:eastAsia="Calibri"/>
          <w:bCs/>
          <w:sz w:val="22"/>
          <w:szCs w:val="22"/>
        </w:rPr>
        <w:t xml:space="preserve">the </w:t>
      </w:r>
      <w:r w:rsidRPr="005A6A32">
        <w:rPr>
          <w:rFonts w:eastAsia="Calibri"/>
          <w:bCs/>
          <w:sz w:val="22"/>
          <w:szCs w:val="22"/>
        </w:rPr>
        <w:t xml:space="preserve">non-native species </w:t>
      </w:r>
      <w:r>
        <w:rPr>
          <w:rFonts w:eastAsia="Calibri"/>
          <w:bCs/>
          <w:sz w:val="22"/>
          <w:szCs w:val="22"/>
        </w:rPr>
        <w:t xml:space="preserve">Cherry Laurel and Sycamore </w:t>
      </w:r>
      <w:r w:rsidRPr="005A6A32">
        <w:rPr>
          <w:rFonts w:eastAsia="Calibri"/>
          <w:bCs/>
          <w:sz w:val="22"/>
          <w:szCs w:val="22"/>
        </w:rPr>
        <w:t>is needed</w:t>
      </w:r>
      <w:r>
        <w:rPr>
          <w:rFonts w:eastAsia="Calibri"/>
          <w:bCs/>
          <w:sz w:val="22"/>
          <w:szCs w:val="22"/>
        </w:rPr>
        <w:t>, and some targeted selective tree removal in cluttered areas would i</w:t>
      </w:r>
      <w:r>
        <w:rPr>
          <w:bCs/>
          <w:sz w:val="22"/>
          <w:szCs w:val="22"/>
        </w:rPr>
        <w:t xml:space="preserve">mprove the woodland structure.  The grassland appears to be retaining its diversity although cuttings should be removed and dog fouling minimised to avoid enrichment.  The impact of public pressure on the site is further demonstrated by the loss of two veteran oak pollards to deliberate fires in recent years. </w:t>
      </w:r>
    </w:p>
    <w:p w14:paraId="7F70226E" w14:textId="77777777" w:rsidR="005C472D" w:rsidRPr="005A6A32" w:rsidRDefault="005C472D" w:rsidP="005C472D">
      <w:pPr>
        <w:rPr>
          <w:bCs/>
          <w:sz w:val="22"/>
          <w:szCs w:val="22"/>
        </w:rPr>
      </w:pPr>
    </w:p>
    <w:p w14:paraId="0BE5C382" w14:textId="77777777" w:rsidR="005C472D" w:rsidRPr="005A6A32" w:rsidRDefault="005C472D" w:rsidP="005C472D">
      <w:pPr>
        <w:tabs>
          <w:tab w:val="left" w:pos="4520"/>
        </w:tabs>
        <w:rPr>
          <w:b/>
          <w:sz w:val="22"/>
          <w:szCs w:val="22"/>
        </w:rPr>
      </w:pPr>
      <w:r w:rsidRPr="005A6A32">
        <w:rPr>
          <w:b/>
          <w:sz w:val="22"/>
          <w:szCs w:val="22"/>
        </w:rPr>
        <w:t>Review Schedule</w:t>
      </w:r>
    </w:p>
    <w:p w14:paraId="088A1B49" w14:textId="77777777" w:rsidR="005C472D" w:rsidRPr="002D7C40" w:rsidRDefault="005C472D" w:rsidP="005C472D">
      <w:pPr>
        <w:tabs>
          <w:tab w:val="left" w:pos="4520"/>
        </w:tabs>
        <w:rPr>
          <w:sz w:val="22"/>
        </w:rPr>
      </w:pPr>
      <w:r w:rsidRPr="005A6A32">
        <w:rPr>
          <w:sz w:val="22"/>
          <w:szCs w:val="22"/>
        </w:rPr>
        <w:t>Site Selected: 1991</w:t>
      </w:r>
      <w:r w:rsidRPr="002D7C40">
        <w:rPr>
          <w:sz w:val="22"/>
        </w:rPr>
        <w:tab/>
      </w:r>
    </w:p>
    <w:p w14:paraId="354576D1" w14:textId="77777777" w:rsidR="005C472D" w:rsidRDefault="005C472D" w:rsidP="005C472D">
      <w:pPr>
        <w:rPr>
          <w:sz w:val="22"/>
          <w:szCs w:val="22"/>
        </w:rPr>
      </w:pPr>
      <w:r w:rsidRPr="002D7C40">
        <w:rPr>
          <w:bCs/>
          <w:sz w:val="22"/>
        </w:rPr>
        <w:t>Reviewed</w:t>
      </w:r>
      <w:r w:rsidRPr="002D7C40">
        <w:rPr>
          <w:sz w:val="22"/>
          <w:szCs w:val="22"/>
        </w:rPr>
        <w:t>: 2008; 2015</w:t>
      </w:r>
      <w:r>
        <w:rPr>
          <w:sz w:val="22"/>
          <w:szCs w:val="22"/>
        </w:rPr>
        <w:t xml:space="preserve"> (no change)</w:t>
      </w:r>
    </w:p>
    <w:p w14:paraId="44EC0BB7" w14:textId="77777777" w:rsidR="005C472D" w:rsidRDefault="005C472D">
      <w:r>
        <w:br w:type="page"/>
      </w:r>
    </w:p>
    <w:p w14:paraId="2E8A3284" w14:textId="77777777" w:rsidR="005C472D" w:rsidRPr="006478A7" w:rsidRDefault="005C472D" w:rsidP="005C472D">
      <w:pPr>
        <w:jc w:val="center"/>
        <w:rPr>
          <w:rFonts w:eastAsia="MS Mincho"/>
          <w:b/>
          <w:bCs/>
          <w:color w:val="000000"/>
          <w:szCs w:val="22"/>
        </w:rPr>
      </w:pPr>
      <w:r w:rsidRPr="006478A7">
        <w:rPr>
          <w:rFonts w:eastAsia="MS Mincho"/>
          <w:b/>
          <w:bCs/>
          <w:color w:val="000000"/>
          <w:szCs w:val="22"/>
        </w:rPr>
        <w:t>Co91 Lexden Springs LNR (2.0 ha) TL 972253</w:t>
      </w:r>
    </w:p>
    <w:p w14:paraId="06C0ACED" w14:textId="77777777" w:rsidR="005C472D" w:rsidRPr="00C50879" w:rsidRDefault="005C472D" w:rsidP="005C472D">
      <w:pPr>
        <w:rPr>
          <w:sz w:val="20"/>
          <w:szCs w:val="20"/>
        </w:rPr>
      </w:pPr>
      <w:r>
        <w:rPr>
          <w:noProof/>
          <w:sz w:val="22"/>
          <w:lang w:eastAsia="en-GB"/>
        </w:rPr>
        <w:drawing>
          <wp:inline distT="0" distB="0" distL="0" distR="0" wp14:anchorId="549AA31F" wp14:editId="27D0875A">
            <wp:extent cx="6019800" cy="4457517"/>
            <wp:effectExtent l="19050" t="19050" r="19050" b="19685"/>
            <wp:docPr id="88" name="Picture 88" descr="\\MADEAL\Users\Martin\Documents\EECOS\CURRENT (Home 14-12-12)\2015 10 - Colchester LoWS\Mapping\Co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DEAL\Users\Martin\Documents\EECOS\CURRENT (Home 14-12-12)\2015 10 - Colchester LoWS\Mapping\Co91.em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23036" cy="4459913"/>
                    </a:xfrm>
                    <a:prstGeom prst="rect">
                      <a:avLst/>
                    </a:prstGeom>
                    <a:noFill/>
                    <a:ln w="9525">
                      <a:solidFill>
                        <a:srgbClr val="000000"/>
                      </a:solidFill>
                      <a:miter lim="800000"/>
                      <a:headEnd/>
                      <a:tailEnd/>
                    </a:ln>
                  </pic:spPr>
                </pic:pic>
              </a:graphicData>
            </a:graphic>
          </wp:inline>
        </w:drawing>
      </w:r>
    </w:p>
    <w:p w14:paraId="03CC0350" w14:textId="68CC4D87" w:rsidR="005C472D" w:rsidRPr="00C50879" w:rsidRDefault="005C472D" w:rsidP="005C472D">
      <w:pPr>
        <w:jc w:val="center"/>
        <w:rPr>
          <w:sz w:val="16"/>
        </w:rPr>
      </w:pPr>
      <w:r w:rsidRPr="00C50879">
        <w:rPr>
          <w:sz w:val="16"/>
        </w:rPr>
        <w:t xml:space="preserve">Reproduced from the Ordnance Survey® mapping by permission of Ordnance Survey® on behalf of The Controller of Her Majesty’s Stationery </w:t>
      </w:r>
      <w:r>
        <w:rPr>
          <w:sz w:val="16"/>
        </w:rPr>
        <w:t xml:space="preserve">Office.  </w:t>
      </w:r>
      <w:r w:rsidRPr="00C50879">
        <w:rPr>
          <w:sz w:val="16"/>
        </w:rPr>
        <w:t>© Crown Copyright.  Licence number AL 100020327</w:t>
      </w:r>
    </w:p>
    <w:p w14:paraId="44A7BB06" w14:textId="77777777" w:rsidR="005C472D" w:rsidRPr="000F2E10" w:rsidRDefault="005C472D" w:rsidP="005C472D">
      <w:pPr>
        <w:jc w:val="center"/>
        <w:rPr>
          <w:rFonts w:eastAsia="MS Mincho"/>
          <w:b/>
          <w:bCs/>
          <w:color w:val="339966"/>
          <w:sz w:val="22"/>
          <w:szCs w:val="22"/>
        </w:rPr>
      </w:pPr>
    </w:p>
    <w:p w14:paraId="71BEC066" w14:textId="77777777" w:rsidR="005C472D" w:rsidRDefault="005C472D" w:rsidP="005C472D">
      <w:pPr>
        <w:jc w:val="both"/>
        <w:rPr>
          <w:rFonts w:eastAsia="MS Mincho"/>
          <w:color w:val="000000"/>
          <w:sz w:val="22"/>
          <w:szCs w:val="22"/>
        </w:rPr>
      </w:pPr>
      <w:r w:rsidRPr="000F2E10">
        <w:rPr>
          <w:rFonts w:eastAsia="MS Mincho"/>
          <w:color w:val="000000"/>
          <w:sz w:val="22"/>
          <w:szCs w:val="22"/>
        </w:rPr>
        <w:t>This sloping meadow shows a transition from freely draining grassland through to marsh, with</w:t>
      </w:r>
      <w:r>
        <w:rPr>
          <w:rFonts w:eastAsia="MS Mincho"/>
          <w:color w:val="000000"/>
          <w:sz w:val="22"/>
          <w:szCs w:val="22"/>
        </w:rPr>
        <w:t xml:space="preserve"> a consequently rich</w:t>
      </w:r>
      <w:r w:rsidRPr="000F2E10">
        <w:rPr>
          <w:rFonts w:eastAsia="MS Mincho"/>
          <w:color w:val="000000"/>
          <w:sz w:val="22"/>
          <w:szCs w:val="22"/>
        </w:rPr>
        <w:t xml:space="preserve"> flora. The drier upper slopes a</w:t>
      </w:r>
      <w:r>
        <w:rPr>
          <w:rFonts w:eastAsia="MS Mincho"/>
          <w:color w:val="000000"/>
          <w:sz w:val="22"/>
          <w:szCs w:val="22"/>
        </w:rPr>
        <w:t>re typified by Common Bent</w:t>
      </w:r>
      <w:r w:rsidRPr="000F2E10">
        <w:rPr>
          <w:rFonts w:eastAsia="MS Mincho"/>
          <w:color w:val="000000"/>
          <w:sz w:val="22"/>
          <w:szCs w:val="22"/>
        </w:rPr>
        <w:t xml:space="preserve"> (</w:t>
      </w:r>
      <w:r w:rsidRPr="000F2E10">
        <w:rPr>
          <w:rFonts w:eastAsia="MS Mincho"/>
          <w:i/>
          <w:iCs/>
          <w:color w:val="000000"/>
          <w:sz w:val="22"/>
          <w:szCs w:val="22"/>
        </w:rPr>
        <w:t>Agrostis</w:t>
      </w:r>
      <w:r w:rsidRPr="000F2E10">
        <w:rPr>
          <w:rFonts w:eastAsia="MS Mincho"/>
          <w:color w:val="000000"/>
          <w:sz w:val="22"/>
          <w:szCs w:val="22"/>
        </w:rPr>
        <w:t xml:space="preserve"> </w:t>
      </w:r>
      <w:r w:rsidRPr="000F2E10">
        <w:rPr>
          <w:rFonts w:eastAsia="MS Mincho"/>
          <w:i/>
          <w:iCs/>
          <w:color w:val="000000"/>
          <w:sz w:val="22"/>
          <w:szCs w:val="22"/>
        </w:rPr>
        <w:t>capillaris</w:t>
      </w:r>
      <w:r w:rsidRPr="000F2E10">
        <w:rPr>
          <w:rFonts w:eastAsia="MS Mincho"/>
          <w:color w:val="000000"/>
          <w:sz w:val="22"/>
          <w:szCs w:val="22"/>
        </w:rPr>
        <w:t>), Sweet Vernal-grass (</w:t>
      </w:r>
      <w:r w:rsidRPr="000F2E10">
        <w:rPr>
          <w:rFonts w:eastAsia="MS Mincho"/>
          <w:i/>
          <w:iCs/>
          <w:color w:val="000000"/>
          <w:sz w:val="22"/>
          <w:szCs w:val="22"/>
        </w:rPr>
        <w:t>Anthoxanthum</w:t>
      </w:r>
      <w:r w:rsidRPr="000F2E10">
        <w:rPr>
          <w:rFonts w:eastAsia="MS Mincho"/>
          <w:color w:val="000000"/>
          <w:sz w:val="22"/>
          <w:szCs w:val="22"/>
        </w:rPr>
        <w:t xml:space="preserve"> </w:t>
      </w:r>
      <w:r w:rsidRPr="000F2E10">
        <w:rPr>
          <w:rFonts w:eastAsia="MS Mincho"/>
          <w:i/>
          <w:iCs/>
          <w:color w:val="000000"/>
          <w:sz w:val="22"/>
          <w:szCs w:val="22"/>
        </w:rPr>
        <w:t>odoratum</w:t>
      </w:r>
      <w:r w:rsidRPr="000F2E10">
        <w:rPr>
          <w:rFonts w:eastAsia="MS Mincho"/>
          <w:color w:val="000000"/>
          <w:sz w:val="22"/>
          <w:szCs w:val="22"/>
        </w:rPr>
        <w:t>), Pignut (</w:t>
      </w:r>
      <w:r w:rsidRPr="000F2E10">
        <w:rPr>
          <w:rFonts w:eastAsia="MS Mincho"/>
          <w:i/>
          <w:iCs/>
          <w:color w:val="000000"/>
          <w:sz w:val="22"/>
          <w:szCs w:val="22"/>
        </w:rPr>
        <w:t>Conopodium</w:t>
      </w:r>
      <w:r w:rsidRPr="000F2E10">
        <w:rPr>
          <w:rFonts w:eastAsia="MS Mincho"/>
          <w:color w:val="000000"/>
          <w:sz w:val="22"/>
          <w:szCs w:val="22"/>
        </w:rPr>
        <w:t xml:space="preserve"> </w:t>
      </w:r>
      <w:r w:rsidRPr="000F2E10">
        <w:rPr>
          <w:rFonts w:eastAsia="MS Mincho"/>
          <w:i/>
          <w:iCs/>
          <w:color w:val="000000"/>
          <w:sz w:val="22"/>
          <w:szCs w:val="22"/>
        </w:rPr>
        <w:t>majus</w:t>
      </w:r>
      <w:r w:rsidRPr="000F2E10">
        <w:rPr>
          <w:rFonts w:eastAsia="MS Mincho"/>
          <w:color w:val="000000"/>
          <w:sz w:val="22"/>
          <w:szCs w:val="22"/>
        </w:rPr>
        <w:t>)</w:t>
      </w:r>
      <w:r>
        <w:rPr>
          <w:rFonts w:eastAsia="MS Mincho"/>
          <w:color w:val="000000"/>
          <w:sz w:val="22"/>
          <w:szCs w:val="22"/>
        </w:rPr>
        <w:t xml:space="preserve"> and</w:t>
      </w:r>
      <w:r w:rsidRPr="000F2E10">
        <w:rPr>
          <w:rFonts w:eastAsia="MS Mincho"/>
          <w:color w:val="000000"/>
          <w:sz w:val="22"/>
          <w:szCs w:val="22"/>
        </w:rPr>
        <w:t xml:space="preserve"> Lady's Bedstraw (</w:t>
      </w:r>
      <w:r w:rsidRPr="000F2E10">
        <w:rPr>
          <w:rFonts w:eastAsia="MS Mincho"/>
          <w:i/>
          <w:iCs/>
          <w:color w:val="000000"/>
          <w:sz w:val="22"/>
          <w:szCs w:val="22"/>
        </w:rPr>
        <w:t>Galium</w:t>
      </w:r>
      <w:r w:rsidRPr="000F2E10">
        <w:rPr>
          <w:rFonts w:eastAsia="MS Mincho"/>
          <w:color w:val="000000"/>
          <w:sz w:val="22"/>
          <w:szCs w:val="22"/>
        </w:rPr>
        <w:t xml:space="preserve"> </w:t>
      </w:r>
      <w:r w:rsidRPr="000F2E10">
        <w:rPr>
          <w:rFonts w:eastAsia="MS Mincho"/>
          <w:i/>
          <w:iCs/>
          <w:color w:val="000000"/>
          <w:sz w:val="22"/>
          <w:szCs w:val="22"/>
        </w:rPr>
        <w:t>verum</w:t>
      </w:r>
      <w:r w:rsidRPr="000F2E10">
        <w:rPr>
          <w:rFonts w:eastAsia="MS Mincho"/>
          <w:color w:val="000000"/>
          <w:sz w:val="22"/>
          <w:szCs w:val="22"/>
        </w:rPr>
        <w:t>)</w:t>
      </w:r>
      <w:r>
        <w:rPr>
          <w:rFonts w:eastAsia="MS Mincho"/>
          <w:color w:val="000000"/>
          <w:sz w:val="22"/>
          <w:szCs w:val="22"/>
        </w:rPr>
        <w:t xml:space="preserve">, with Essex Red Data List (ERDL) species </w:t>
      </w:r>
      <w:r w:rsidRPr="000F2E10">
        <w:rPr>
          <w:rFonts w:eastAsia="MS Mincho"/>
          <w:color w:val="000000"/>
          <w:sz w:val="22"/>
          <w:szCs w:val="22"/>
        </w:rPr>
        <w:t>Harebell (</w:t>
      </w:r>
      <w:r w:rsidRPr="000F2E10">
        <w:rPr>
          <w:rFonts w:eastAsia="MS Mincho"/>
          <w:i/>
          <w:iCs/>
          <w:color w:val="000000"/>
          <w:sz w:val="22"/>
          <w:szCs w:val="22"/>
        </w:rPr>
        <w:t>Campanula</w:t>
      </w:r>
      <w:r w:rsidRPr="000F2E10">
        <w:rPr>
          <w:rFonts w:eastAsia="MS Mincho"/>
          <w:color w:val="000000"/>
          <w:sz w:val="22"/>
          <w:szCs w:val="22"/>
        </w:rPr>
        <w:t xml:space="preserve"> </w:t>
      </w:r>
      <w:r w:rsidRPr="000F2E10">
        <w:rPr>
          <w:rFonts w:eastAsia="MS Mincho"/>
          <w:i/>
          <w:iCs/>
          <w:color w:val="000000"/>
          <w:sz w:val="22"/>
          <w:szCs w:val="22"/>
        </w:rPr>
        <w:t>rotundifolia</w:t>
      </w:r>
      <w:r w:rsidRPr="000F2E10">
        <w:rPr>
          <w:rFonts w:eastAsia="MS Mincho"/>
          <w:color w:val="000000"/>
          <w:sz w:val="22"/>
          <w:szCs w:val="22"/>
        </w:rPr>
        <w:t>)</w:t>
      </w:r>
      <w:r>
        <w:rPr>
          <w:rFonts w:eastAsia="MS Mincho"/>
          <w:color w:val="000000"/>
          <w:sz w:val="22"/>
          <w:szCs w:val="22"/>
        </w:rPr>
        <w:t xml:space="preserve"> being previously recorded.  A rabbit fence has been erected around the main body of grassland, resulting in increasingly coarse vegetation such as </w:t>
      </w:r>
      <w:r w:rsidRPr="00384BB0">
        <w:rPr>
          <w:color w:val="000000"/>
          <w:sz w:val="22"/>
          <w:szCs w:val="22"/>
          <w:lang w:eastAsia="en-GB"/>
        </w:rPr>
        <w:t>False Oat-grass (</w:t>
      </w:r>
      <w:r w:rsidRPr="00384BB0">
        <w:rPr>
          <w:i/>
          <w:iCs/>
          <w:color w:val="000000"/>
          <w:sz w:val="22"/>
          <w:szCs w:val="22"/>
          <w:lang w:eastAsia="en-GB"/>
        </w:rPr>
        <w:t>Arrhenatherum elatius</w:t>
      </w:r>
      <w:r>
        <w:rPr>
          <w:color w:val="000000"/>
          <w:sz w:val="22"/>
          <w:szCs w:val="22"/>
          <w:lang w:eastAsia="en-GB"/>
        </w:rPr>
        <w:t xml:space="preserve">).  ERDL plants </w:t>
      </w:r>
      <w:r w:rsidRPr="000F2E10">
        <w:rPr>
          <w:rFonts w:eastAsia="MS Mincho"/>
          <w:color w:val="000000"/>
          <w:sz w:val="22"/>
          <w:szCs w:val="22"/>
        </w:rPr>
        <w:t>Velvet Bent-grass (</w:t>
      </w:r>
      <w:r w:rsidRPr="000F2E10">
        <w:rPr>
          <w:rFonts w:eastAsia="MS Mincho"/>
          <w:i/>
          <w:iCs/>
          <w:color w:val="000000"/>
          <w:sz w:val="22"/>
          <w:szCs w:val="22"/>
        </w:rPr>
        <w:t>Agrostis canina</w:t>
      </w:r>
      <w:r w:rsidRPr="000F2E10">
        <w:rPr>
          <w:rFonts w:eastAsia="MS Mincho"/>
          <w:color w:val="000000"/>
          <w:sz w:val="22"/>
          <w:szCs w:val="22"/>
        </w:rPr>
        <w:t>)</w:t>
      </w:r>
      <w:r>
        <w:rPr>
          <w:rFonts w:eastAsia="MS Mincho"/>
          <w:color w:val="000000"/>
          <w:sz w:val="22"/>
          <w:szCs w:val="22"/>
        </w:rPr>
        <w:t xml:space="preserve"> and </w:t>
      </w:r>
      <w:r w:rsidRPr="000F2E10">
        <w:rPr>
          <w:rFonts w:eastAsia="MS Mincho"/>
          <w:color w:val="000000"/>
          <w:sz w:val="22"/>
          <w:szCs w:val="22"/>
        </w:rPr>
        <w:t>Devil's-bit Scabious (</w:t>
      </w:r>
      <w:r w:rsidRPr="000F2E10">
        <w:rPr>
          <w:rFonts w:eastAsia="MS Mincho"/>
          <w:i/>
          <w:iCs/>
          <w:color w:val="000000"/>
          <w:sz w:val="22"/>
          <w:szCs w:val="22"/>
        </w:rPr>
        <w:t>Succisa pratensis</w:t>
      </w:r>
      <w:r w:rsidRPr="000F2E10">
        <w:rPr>
          <w:rFonts w:eastAsia="MS Mincho"/>
          <w:color w:val="000000"/>
          <w:sz w:val="22"/>
          <w:szCs w:val="22"/>
        </w:rPr>
        <w:t>)</w:t>
      </w:r>
      <w:r>
        <w:rPr>
          <w:rFonts w:eastAsia="MS Mincho"/>
          <w:color w:val="000000"/>
          <w:sz w:val="22"/>
          <w:szCs w:val="22"/>
        </w:rPr>
        <w:t xml:space="preserve"> are present within free-draining marginal areas maintained by rabbit grazing.  The lower northern grassland is damp, with </w:t>
      </w:r>
      <w:r w:rsidRPr="000F2E10">
        <w:rPr>
          <w:rFonts w:eastAsia="MS Mincho"/>
          <w:color w:val="000000"/>
          <w:sz w:val="22"/>
          <w:szCs w:val="22"/>
        </w:rPr>
        <w:t>Bog Stitchwort (</w:t>
      </w:r>
      <w:r w:rsidRPr="000F2E10">
        <w:rPr>
          <w:rFonts w:eastAsia="MS Mincho"/>
          <w:i/>
          <w:iCs/>
          <w:color w:val="000000"/>
          <w:sz w:val="22"/>
          <w:szCs w:val="22"/>
        </w:rPr>
        <w:t>Stellaria</w:t>
      </w:r>
      <w:r w:rsidRPr="000F2E10">
        <w:rPr>
          <w:rFonts w:eastAsia="MS Mincho"/>
          <w:color w:val="000000"/>
          <w:sz w:val="22"/>
          <w:szCs w:val="22"/>
        </w:rPr>
        <w:t xml:space="preserve"> </w:t>
      </w:r>
      <w:r w:rsidRPr="000F2E10">
        <w:rPr>
          <w:rFonts w:eastAsia="MS Mincho"/>
          <w:i/>
          <w:iCs/>
          <w:color w:val="000000"/>
          <w:sz w:val="22"/>
          <w:szCs w:val="22"/>
        </w:rPr>
        <w:t>uliginosa</w:t>
      </w:r>
      <w:r w:rsidRPr="000F2E10">
        <w:rPr>
          <w:rFonts w:eastAsia="MS Mincho"/>
          <w:color w:val="000000"/>
          <w:sz w:val="22"/>
          <w:szCs w:val="22"/>
        </w:rPr>
        <w:t>)</w:t>
      </w:r>
      <w:r>
        <w:rPr>
          <w:rFonts w:eastAsia="MS Mincho"/>
          <w:color w:val="000000"/>
          <w:sz w:val="22"/>
          <w:szCs w:val="22"/>
        </w:rPr>
        <w:t>,</w:t>
      </w:r>
      <w:r w:rsidRPr="000F2E10">
        <w:rPr>
          <w:rFonts w:eastAsia="MS Mincho"/>
          <w:color w:val="000000"/>
          <w:sz w:val="22"/>
          <w:szCs w:val="22"/>
        </w:rPr>
        <w:t xml:space="preserve"> Cuckooflower (</w:t>
      </w:r>
      <w:r w:rsidRPr="000F2E10">
        <w:rPr>
          <w:rFonts w:eastAsia="MS Mincho"/>
          <w:i/>
          <w:iCs/>
          <w:color w:val="000000"/>
          <w:sz w:val="22"/>
          <w:szCs w:val="22"/>
        </w:rPr>
        <w:t>Cardamine pratensis</w:t>
      </w:r>
      <w:r w:rsidRPr="000F2E10">
        <w:rPr>
          <w:rFonts w:eastAsia="MS Mincho"/>
          <w:color w:val="000000"/>
          <w:sz w:val="22"/>
          <w:szCs w:val="22"/>
        </w:rPr>
        <w:t>) and Meadowsweet (</w:t>
      </w:r>
      <w:r w:rsidRPr="000F2E10">
        <w:rPr>
          <w:rFonts w:eastAsia="MS Mincho"/>
          <w:i/>
          <w:iCs/>
          <w:color w:val="000000"/>
          <w:sz w:val="22"/>
          <w:szCs w:val="22"/>
        </w:rPr>
        <w:t>Filipendula ulmaria</w:t>
      </w:r>
      <w:r w:rsidRPr="000F2E10">
        <w:rPr>
          <w:rFonts w:eastAsia="MS Mincho"/>
          <w:color w:val="000000"/>
          <w:sz w:val="22"/>
          <w:szCs w:val="22"/>
        </w:rPr>
        <w:t>)</w:t>
      </w:r>
      <w:r>
        <w:rPr>
          <w:rFonts w:eastAsia="MS Mincho"/>
          <w:color w:val="000000"/>
          <w:sz w:val="22"/>
          <w:szCs w:val="22"/>
        </w:rPr>
        <w:t xml:space="preserve"> being recorded, although this is becoming rank with locally abundant </w:t>
      </w:r>
      <w:r w:rsidRPr="00384BB0">
        <w:rPr>
          <w:color w:val="000000"/>
          <w:sz w:val="22"/>
          <w:szCs w:val="22"/>
          <w:lang w:eastAsia="en-GB"/>
        </w:rPr>
        <w:t>Common Nettle (</w:t>
      </w:r>
      <w:r w:rsidRPr="00384BB0">
        <w:rPr>
          <w:i/>
          <w:iCs/>
          <w:color w:val="000000"/>
          <w:sz w:val="22"/>
          <w:szCs w:val="22"/>
          <w:lang w:eastAsia="en-GB"/>
        </w:rPr>
        <w:t>Urtica dioica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Common Ragwort (</w:t>
      </w:r>
      <w:r w:rsidRPr="00384BB0">
        <w:rPr>
          <w:i/>
          <w:iCs/>
          <w:color w:val="000000"/>
          <w:sz w:val="22"/>
          <w:szCs w:val="22"/>
          <w:lang w:eastAsia="en-GB"/>
        </w:rPr>
        <w:t>Senecio jacobaea</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Creeping Thistle (</w:t>
      </w:r>
      <w:r w:rsidRPr="00384BB0">
        <w:rPr>
          <w:i/>
          <w:iCs/>
          <w:color w:val="000000"/>
          <w:sz w:val="22"/>
          <w:szCs w:val="22"/>
          <w:lang w:eastAsia="en-GB"/>
        </w:rPr>
        <w:t>Cirsium arvense</w:t>
      </w:r>
      <w:r w:rsidRPr="00384BB0">
        <w:rPr>
          <w:color w:val="000000"/>
          <w:sz w:val="22"/>
          <w:szCs w:val="22"/>
          <w:lang w:eastAsia="en-GB"/>
        </w:rPr>
        <w:t>)</w:t>
      </w:r>
      <w:r w:rsidRPr="000F2E10">
        <w:rPr>
          <w:rFonts w:eastAsia="MS Mincho"/>
          <w:color w:val="000000"/>
          <w:sz w:val="22"/>
          <w:szCs w:val="22"/>
        </w:rPr>
        <w:t xml:space="preserve">.  The grassland and scattered </w:t>
      </w:r>
      <w:r>
        <w:rPr>
          <w:rFonts w:eastAsia="MS Mincho"/>
          <w:color w:val="000000"/>
          <w:sz w:val="22"/>
          <w:szCs w:val="22"/>
        </w:rPr>
        <w:t xml:space="preserve">marginal </w:t>
      </w:r>
      <w:r w:rsidRPr="000F2E10">
        <w:rPr>
          <w:rFonts w:eastAsia="MS Mincho"/>
          <w:color w:val="000000"/>
          <w:sz w:val="22"/>
          <w:szCs w:val="22"/>
        </w:rPr>
        <w:t>trees support a good population of bumblebees and the Minotaur Beetle (</w:t>
      </w:r>
      <w:r w:rsidRPr="000F2E10">
        <w:rPr>
          <w:rFonts w:eastAsia="MS Mincho"/>
          <w:i/>
          <w:iCs/>
          <w:color w:val="000000"/>
          <w:sz w:val="22"/>
          <w:szCs w:val="22"/>
        </w:rPr>
        <w:t>Typhaeus typhoeus</w:t>
      </w:r>
      <w:r w:rsidRPr="000F2E10">
        <w:rPr>
          <w:rFonts w:eastAsia="MS Mincho"/>
          <w:color w:val="000000"/>
          <w:sz w:val="22"/>
          <w:szCs w:val="22"/>
        </w:rPr>
        <w:t>), an uncommon species in Essex, has also been recorded.</w:t>
      </w:r>
    </w:p>
    <w:p w14:paraId="3DE8067C" w14:textId="77777777" w:rsidR="005C472D" w:rsidRDefault="005C472D" w:rsidP="005C472D">
      <w:pPr>
        <w:rPr>
          <w:rFonts w:eastAsia="MS Mincho"/>
          <w:b/>
          <w:bCs/>
          <w:sz w:val="22"/>
          <w:szCs w:val="22"/>
        </w:rPr>
      </w:pPr>
    </w:p>
    <w:p w14:paraId="094D9F96"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01EFFD7C" w14:textId="77777777" w:rsidR="005C472D" w:rsidRDefault="005C472D" w:rsidP="005C472D">
      <w:pPr>
        <w:rPr>
          <w:rFonts w:eastAsia="MS Mincho"/>
          <w:bCs/>
          <w:sz w:val="22"/>
          <w:szCs w:val="22"/>
        </w:rPr>
      </w:pPr>
      <w:r w:rsidRPr="00195A80">
        <w:rPr>
          <w:rFonts w:eastAsia="MS Mincho"/>
          <w:bCs/>
          <w:sz w:val="22"/>
          <w:szCs w:val="22"/>
        </w:rPr>
        <w:t>Colchester Borough Council own and manage the site, which is open to the public.</w:t>
      </w:r>
    </w:p>
    <w:p w14:paraId="6EDC362A" w14:textId="77777777" w:rsidR="005C472D" w:rsidRPr="002D7C40" w:rsidRDefault="005C472D" w:rsidP="005C472D">
      <w:pPr>
        <w:rPr>
          <w:rFonts w:eastAsia="MS Mincho"/>
          <w:b/>
          <w:bCs/>
          <w:sz w:val="22"/>
          <w:szCs w:val="22"/>
        </w:rPr>
      </w:pPr>
      <w:r w:rsidRPr="002D7C40">
        <w:rPr>
          <w:rFonts w:eastAsia="MS Mincho"/>
          <w:b/>
          <w:bCs/>
          <w:sz w:val="22"/>
          <w:szCs w:val="22"/>
        </w:rPr>
        <w:t xml:space="preserve"> </w:t>
      </w:r>
    </w:p>
    <w:p w14:paraId="1116EB57"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74F1962" w14:textId="77777777" w:rsidR="005C472D" w:rsidRPr="002D7C40" w:rsidRDefault="005C472D" w:rsidP="005C472D">
      <w:pPr>
        <w:rPr>
          <w:sz w:val="22"/>
          <w:szCs w:val="22"/>
        </w:rPr>
      </w:pPr>
      <w:r>
        <w:rPr>
          <w:sz w:val="22"/>
          <w:szCs w:val="22"/>
        </w:rPr>
        <w:t>Lowland Dry Acid Grassland</w:t>
      </w:r>
    </w:p>
    <w:p w14:paraId="708DA7F4" w14:textId="77777777" w:rsidR="005C472D" w:rsidRPr="002D7C40" w:rsidRDefault="005C472D" w:rsidP="005C472D">
      <w:pPr>
        <w:rPr>
          <w:rFonts w:eastAsia="MS Mincho"/>
          <w:b/>
          <w:bCs/>
          <w:sz w:val="22"/>
          <w:szCs w:val="22"/>
        </w:rPr>
      </w:pPr>
    </w:p>
    <w:p w14:paraId="0571364D"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633CE8C9" w14:textId="77777777" w:rsidR="005C472D" w:rsidRPr="00F677AD" w:rsidRDefault="005C472D" w:rsidP="005C472D">
      <w:pPr>
        <w:rPr>
          <w:rFonts w:eastAsia="MS Mincho"/>
          <w:sz w:val="22"/>
          <w:szCs w:val="22"/>
        </w:rPr>
      </w:pPr>
      <w:r w:rsidRPr="00F677AD">
        <w:rPr>
          <w:rFonts w:eastAsia="MS Mincho"/>
          <w:sz w:val="22"/>
          <w:szCs w:val="22"/>
        </w:rPr>
        <w:t>HC11 – Other Neutral Grasslands</w:t>
      </w:r>
    </w:p>
    <w:p w14:paraId="32BB456E" w14:textId="77777777" w:rsidR="005C472D" w:rsidRPr="00F677AD" w:rsidRDefault="005C472D" w:rsidP="005C472D">
      <w:pPr>
        <w:rPr>
          <w:rFonts w:eastAsia="MS Mincho"/>
          <w:sz w:val="22"/>
          <w:szCs w:val="22"/>
        </w:rPr>
      </w:pPr>
      <w:r w:rsidRPr="00F677AD">
        <w:rPr>
          <w:rFonts w:eastAsia="MS Mincho"/>
          <w:sz w:val="22"/>
          <w:szCs w:val="22"/>
        </w:rPr>
        <w:t>HC13 – Heathland and Acid Grassland</w:t>
      </w:r>
    </w:p>
    <w:p w14:paraId="556361B4" w14:textId="77777777" w:rsidR="005C472D" w:rsidRPr="002D7C40" w:rsidRDefault="005C472D" w:rsidP="005C472D">
      <w:pPr>
        <w:rPr>
          <w:rFonts w:eastAsia="MS Mincho"/>
          <w:color w:val="000000"/>
          <w:sz w:val="22"/>
        </w:rPr>
      </w:pPr>
      <w:r w:rsidRPr="00F677AD">
        <w:rPr>
          <w:rFonts w:eastAsia="MS Mincho"/>
          <w:sz w:val="22"/>
          <w:szCs w:val="22"/>
        </w:rPr>
        <w:t>SC1 – Vascular Plants</w:t>
      </w:r>
    </w:p>
    <w:p w14:paraId="60A820F0" w14:textId="77777777" w:rsidR="005C472D" w:rsidRPr="002D7C40" w:rsidRDefault="005C472D" w:rsidP="005C472D">
      <w:pPr>
        <w:rPr>
          <w:rFonts w:eastAsia="MS Mincho"/>
          <w:color w:val="000000"/>
          <w:sz w:val="22"/>
        </w:rPr>
      </w:pPr>
    </w:p>
    <w:p w14:paraId="2D047C44" w14:textId="77777777" w:rsidR="005C472D" w:rsidRPr="00332D3D" w:rsidRDefault="005C472D" w:rsidP="005C472D">
      <w:pPr>
        <w:rPr>
          <w:rFonts w:eastAsia="MS Mincho"/>
          <w:b/>
          <w:sz w:val="22"/>
          <w:szCs w:val="22"/>
        </w:rPr>
      </w:pPr>
      <w:r>
        <w:rPr>
          <w:rFonts w:eastAsia="MS Mincho"/>
          <w:b/>
          <w:color w:val="000000"/>
          <w:sz w:val="22"/>
        </w:rPr>
        <w:t>Rationale</w:t>
      </w:r>
    </w:p>
    <w:p w14:paraId="202017D1" w14:textId="77777777" w:rsidR="005C472D" w:rsidRPr="0057559D" w:rsidRDefault="005C472D" w:rsidP="005C472D">
      <w:pPr>
        <w:jc w:val="both"/>
        <w:rPr>
          <w:rFonts w:eastAsia="Calibri"/>
          <w:bCs/>
          <w:sz w:val="22"/>
          <w:szCs w:val="22"/>
        </w:rPr>
      </w:pPr>
      <w:r w:rsidRPr="0057559D">
        <w:rPr>
          <w:rFonts w:eastAsia="Calibri"/>
          <w:bCs/>
          <w:sz w:val="22"/>
          <w:szCs w:val="22"/>
        </w:rPr>
        <w:t xml:space="preserve">The grassland is a mixture of </w:t>
      </w:r>
      <w:r>
        <w:rPr>
          <w:rFonts w:eastAsia="Calibri"/>
          <w:bCs/>
          <w:sz w:val="22"/>
          <w:szCs w:val="22"/>
        </w:rPr>
        <w:t xml:space="preserve">neutral grassland, falling outside the </w:t>
      </w:r>
      <w:r w:rsidRPr="00332D3D">
        <w:rPr>
          <w:rFonts w:eastAsia="MS Mincho"/>
          <w:sz w:val="22"/>
          <w:szCs w:val="22"/>
        </w:rPr>
        <w:t>NVC MG5 community</w:t>
      </w:r>
      <w:r>
        <w:rPr>
          <w:rFonts w:eastAsia="MS Mincho"/>
          <w:sz w:val="22"/>
          <w:szCs w:val="22"/>
        </w:rPr>
        <w:t xml:space="preserve">, as well as marginal </w:t>
      </w:r>
      <w:r w:rsidRPr="0057559D">
        <w:rPr>
          <w:rFonts w:eastAsia="Calibri"/>
          <w:bCs/>
          <w:sz w:val="22"/>
          <w:szCs w:val="22"/>
        </w:rPr>
        <w:t xml:space="preserve">acid grassland communities which conform to the </w:t>
      </w:r>
      <w:r>
        <w:rPr>
          <w:rFonts w:eastAsia="Calibri"/>
          <w:bCs/>
          <w:sz w:val="22"/>
          <w:szCs w:val="22"/>
        </w:rPr>
        <w:t xml:space="preserve">description of the </w:t>
      </w:r>
      <w:r w:rsidRPr="0057559D">
        <w:rPr>
          <w:rFonts w:eastAsia="Calibri"/>
          <w:bCs/>
          <w:sz w:val="22"/>
          <w:szCs w:val="22"/>
        </w:rPr>
        <w:t xml:space="preserve">relevant </w:t>
      </w:r>
      <w:r>
        <w:rPr>
          <w:rFonts w:eastAsia="Calibri"/>
          <w:bCs/>
          <w:sz w:val="22"/>
          <w:szCs w:val="22"/>
        </w:rPr>
        <w:t>Habitat of Principal Importance in England</w:t>
      </w:r>
      <w:r w:rsidRPr="0057559D">
        <w:rPr>
          <w:rFonts w:eastAsia="Calibri"/>
          <w:bCs/>
          <w:sz w:val="22"/>
          <w:szCs w:val="22"/>
        </w:rPr>
        <w:t>, Lowland Dry Aci</w:t>
      </w:r>
      <w:r>
        <w:rPr>
          <w:rFonts w:eastAsia="Calibri"/>
          <w:bCs/>
          <w:sz w:val="22"/>
          <w:szCs w:val="22"/>
        </w:rPr>
        <w:t>d Grassland</w:t>
      </w:r>
      <w:r w:rsidRPr="0057559D">
        <w:rPr>
          <w:rFonts w:eastAsia="Calibri"/>
          <w:bCs/>
          <w:sz w:val="22"/>
          <w:szCs w:val="22"/>
        </w:rPr>
        <w:t>.</w:t>
      </w:r>
      <w:r>
        <w:rPr>
          <w:rFonts w:eastAsia="Calibri"/>
          <w:bCs/>
          <w:sz w:val="22"/>
          <w:szCs w:val="22"/>
        </w:rPr>
        <w:t xml:space="preserve">  The presence of </w:t>
      </w:r>
      <w:r w:rsidRPr="000F2E10">
        <w:rPr>
          <w:rFonts w:eastAsia="MS Mincho"/>
          <w:color w:val="000000"/>
          <w:sz w:val="22"/>
          <w:szCs w:val="22"/>
        </w:rPr>
        <w:t xml:space="preserve">Velvet Bent-grass </w:t>
      </w:r>
      <w:r>
        <w:rPr>
          <w:rFonts w:eastAsia="MS Mincho"/>
          <w:color w:val="000000"/>
          <w:sz w:val="22"/>
          <w:szCs w:val="22"/>
        </w:rPr>
        <w:t xml:space="preserve">and a good population of </w:t>
      </w:r>
      <w:r w:rsidRPr="000F2E10">
        <w:rPr>
          <w:rFonts w:eastAsia="MS Mincho"/>
          <w:color w:val="000000"/>
          <w:sz w:val="22"/>
          <w:szCs w:val="22"/>
        </w:rPr>
        <w:t>Devil's-bit Scabious</w:t>
      </w:r>
      <w:r>
        <w:rPr>
          <w:rFonts w:eastAsia="Calibri"/>
          <w:bCs/>
          <w:sz w:val="22"/>
          <w:szCs w:val="22"/>
        </w:rPr>
        <w:t xml:space="preserve"> justify the inclusion of SC1.</w:t>
      </w:r>
    </w:p>
    <w:p w14:paraId="0A3E81F9" w14:textId="77777777" w:rsidR="005C472D" w:rsidRPr="00332D3D" w:rsidRDefault="005C472D" w:rsidP="005C472D">
      <w:pPr>
        <w:rPr>
          <w:rFonts w:eastAsia="MS Mincho"/>
          <w:sz w:val="22"/>
          <w:szCs w:val="22"/>
        </w:rPr>
      </w:pPr>
    </w:p>
    <w:p w14:paraId="1B0CE728" w14:textId="77777777" w:rsidR="005C472D" w:rsidRPr="00332D3D" w:rsidRDefault="005C472D" w:rsidP="005C472D">
      <w:pPr>
        <w:rPr>
          <w:rFonts w:eastAsia="MS Mincho"/>
          <w:b/>
          <w:sz w:val="22"/>
          <w:szCs w:val="22"/>
        </w:rPr>
      </w:pPr>
      <w:r w:rsidRPr="00332D3D">
        <w:rPr>
          <w:rFonts w:eastAsia="MS Mincho"/>
          <w:b/>
          <w:sz w:val="22"/>
          <w:szCs w:val="22"/>
        </w:rPr>
        <w:t xml:space="preserve">Condition </w:t>
      </w:r>
      <w:r>
        <w:rPr>
          <w:rFonts w:eastAsia="MS Mincho"/>
          <w:b/>
          <w:sz w:val="22"/>
          <w:szCs w:val="22"/>
        </w:rPr>
        <w:t>Statement</w:t>
      </w:r>
    </w:p>
    <w:p w14:paraId="590C97C3" w14:textId="77777777" w:rsidR="005C472D" w:rsidRPr="00332D3D" w:rsidRDefault="005C472D" w:rsidP="005C472D">
      <w:pPr>
        <w:rPr>
          <w:rFonts w:eastAsia="MS Mincho"/>
          <w:sz w:val="22"/>
          <w:szCs w:val="22"/>
        </w:rPr>
      </w:pPr>
      <w:r w:rsidRPr="00332D3D">
        <w:rPr>
          <w:rFonts w:eastAsia="MS Mincho"/>
          <w:sz w:val="22"/>
          <w:szCs w:val="22"/>
        </w:rPr>
        <w:t>Unfavourable</w:t>
      </w:r>
      <w:r>
        <w:rPr>
          <w:rFonts w:eastAsia="MS Mincho"/>
          <w:sz w:val="22"/>
          <w:szCs w:val="22"/>
        </w:rPr>
        <w:t>, declining</w:t>
      </w:r>
    </w:p>
    <w:p w14:paraId="5326F073" w14:textId="77777777" w:rsidR="005C472D" w:rsidRPr="00332D3D" w:rsidRDefault="005C472D" w:rsidP="005C472D">
      <w:pPr>
        <w:rPr>
          <w:rFonts w:eastAsia="MS Mincho"/>
          <w:sz w:val="22"/>
          <w:szCs w:val="22"/>
        </w:rPr>
      </w:pPr>
    </w:p>
    <w:p w14:paraId="17E3591A" w14:textId="77777777" w:rsidR="005C472D" w:rsidRPr="00332D3D" w:rsidRDefault="005C472D" w:rsidP="005C472D">
      <w:pPr>
        <w:rPr>
          <w:rFonts w:eastAsia="MS Mincho"/>
          <w:b/>
          <w:sz w:val="22"/>
          <w:szCs w:val="22"/>
        </w:rPr>
      </w:pPr>
      <w:r w:rsidRPr="00332D3D">
        <w:rPr>
          <w:rFonts w:eastAsia="MS Mincho"/>
          <w:b/>
          <w:sz w:val="22"/>
          <w:szCs w:val="22"/>
        </w:rPr>
        <w:t>Management Issues</w:t>
      </w:r>
    </w:p>
    <w:p w14:paraId="07DDEE73" w14:textId="77777777" w:rsidR="005C472D" w:rsidRDefault="005C472D" w:rsidP="005C472D">
      <w:pPr>
        <w:jc w:val="both"/>
        <w:rPr>
          <w:rFonts w:eastAsia="MS Mincho"/>
          <w:sz w:val="22"/>
          <w:szCs w:val="22"/>
        </w:rPr>
      </w:pPr>
      <w:r>
        <w:rPr>
          <w:rFonts w:eastAsia="MS Mincho"/>
          <w:sz w:val="22"/>
          <w:szCs w:val="22"/>
        </w:rPr>
        <w:t>Both the upper and lower grassland areas are becoming increasingly rank and are in danger of losing their original floristic diversity.  The recent erection of a rabbit fence around the main southern meadow compartment was carried out to counter grazing pressures, but this appears to be resulting in a coarser and herb-poor sward, whilst other areas are mown overly frequently.  Sensitive grassland management guided by a management plan is required, including close monitoring of the effect the fencing and, if necessary, its removal.</w:t>
      </w:r>
    </w:p>
    <w:p w14:paraId="68116780" w14:textId="77777777" w:rsidR="005C472D" w:rsidRPr="00332D3D" w:rsidRDefault="005C472D" w:rsidP="005C472D">
      <w:pPr>
        <w:rPr>
          <w:rFonts w:eastAsia="MS Mincho"/>
          <w:sz w:val="22"/>
          <w:szCs w:val="22"/>
        </w:rPr>
      </w:pPr>
    </w:p>
    <w:p w14:paraId="7EBC7C67" w14:textId="77777777" w:rsidR="005C472D" w:rsidRPr="00332D3D" w:rsidRDefault="005C472D" w:rsidP="005C472D">
      <w:pPr>
        <w:tabs>
          <w:tab w:val="left" w:pos="4520"/>
        </w:tabs>
        <w:rPr>
          <w:b/>
          <w:sz w:val="22"/>
          <w:szCs w:val="22"/>
        </w:rPr>
      </w:pPr>
      <w:r w:rsidRPr="00332D3D">
        <w:rPr>
          <w:b/>
          <w:sz w:val="22"/>
          <w:szCs w:val="22"/>
        </w:rPr>
        <w:t>Review Schedule</w:t>
      </w:r>
    </w:p>
    <w:p w14:paraId="1FFD72A2" w14:textId="77777777" w:rsidR="005C472D" w:rsidRPr="00332D3D" w:rsidRDefault="005C472D" w:rsidP="005C472D">
      <w:pPr>
        <w:tabs>
          <w:tab w:val="left" w:pos="4520"/>
        </w:tabs>
        <w:rPr>
          <w:sz w:val="22"/>
        </w:rPr>
      </w:pPr>
      <w:r w:rsidRPr="00332D3D">
        <w:rPr>
          <w:sz w:val="22"/>
          <w:szCs w:val="22"/>
        </w:rPr>
        <w:t>Site Selected: 1991</w:t>
      </w:r>
      <w:r w:rsidRPr="00332D3D">
        <w:rPr>
          <w:sz w:val="22"/>
        </w:rPr>
        <w:tab/>
      </w:r>
    </w:p>
    <w:p w14:paraId="59236407" w14:textId="77777777" w:rsidR="005C472D" w:rsidRDefault="005C472D" w:rsidP="005C472D">
      <w:pPr>
        <w:jc w:val="both"/>
        <w:rPr>
          <w:sz w:val="22"/>
          <w:szCs w:val="22"/>
        </w:rPr>
      </w:pPr>
      <w:r w:rsidRPr="00332D3D">
        <w:rPr>
          <w:bCs/>
          <w:sz w:val="22"/>
        </w:rPr>
        <w:t>Reviewed</w:t>
      </w:r>
      <w:r w:rsidRPr="00332D3D">
        <w:rPr>
          <w:sz w:val="22"/>
          <w:szCs w:val="22"/>
        </w:rPr>
        <w:t>: 2008; 2015</w:t>
      </w:r>
      <w:r w:rsidRPr="002D7C40">
        <w:rPr>
          <w:sz w:val="22"/>
          <w:szCs w:val="22"/>
        </w:rPr>
        <w:t xml:space="preserve"> </w:t>
      </w:r>
      <w:r>
        <w:rPr>
          <w:sz w:val="22"/>
          <w:szCs w:val="22"/>
        </w:rPr>
        <w:t>(no change)</w:t>
      </w:r>
    </w:p>
    <w:p w14:paraId="3DC13CB5" w14:textId="77777777" w:rsidR="005C472D" w:rsidRPr="00C96272" w:rsidRDefault="005C472D" w:rsidP="005C472D"/>
    <w:p w14:paraId="3942AF44" w14:textId="77777777" w:rsidR="005C472D" w:rsidRDefault="005C472D">
      <w:pPr>
        <w:rPr>
          <w:rFonts w:eastAsia="MS Mincho"/>
          <w:b/>
          <w:bCs/>
        </w:rPr>
      </w:pPr>
      <w:r>
        <w:rPr>
          <w:rFonts w:eastAsia="MS Mincho"/>
          <w:b/>
          <w:bCs/>
        </w:rPr>
        <w:br w:type="page"/>
      </w:r>
    </w:p>
    <w:p w14:paraId="4E4A906E" w14:textId="77777777" w:rsidR="005C472D" w:rsidRDefault="005C472D" w:rsidP="005C472D">
      <w:pPr>
        <w:jc w:val="center"/>
        <w:rPr>
          <w:rFonts w:eastAsia="MS Mincho"/>
          <w:b/>
          <w:bCs/>
          <w:szCs w:val="22"/>
        </w:rPr>
      </w:pPr>
      <w:r w:rsidRPr="00397F62">
        <w:rPr>
          <w:rFonts w:eastAsia="MS Mincho"/>
          <w:b/>
          <w:bCs/>
          <w:szCs w:val="22"/>
        </w:rPr>
        <w:t>Co92. West House Wood</w:t>
      </w:r>
      <w:r>
        <w:rPr>
          <w:rFonts w:eastAsia="MS Mincho"/>
          <w:b/>
          <w:bCs/>
          <w:szCs w:val="22"/>
        </w:rPr>
        <w:t>, Braiswick</w:t>
      </w:r>
      <w:r w:rsidRPr="00397F62">
        <w:rPr>
          <w:rFonts w:eastAsia="MS Mincho"/>
          <w:b/>
          <w:bCs/>
          <w:szCs w:val="22"/>
        </w:rPr>
        <w:t xml:space="preserve"> (3.2 ha) TL 975270</w:t>
      </w:r>
    </w:p>
    <w:p w14:paraId="1D93A5CD" w14:textId="77777777" w:rsidR="005C472D" w:rsidRPr="00397F62" w:rsidRDefault="005C472D" w:rsidP="005C472D">
      <w:pPr>
        <w:jc w:val="center"/>
        <w:rPr>
          <w:rFonts w:eastAsia="MS Mincho"/>
          <w:b/>
          <w:bCs/>
          <w:szCs w:val="22"/>
        </w:rPr>
      </w:pPr>
    </w:p>
    <w:p w14:paraId="444C7B25" w14:textId="77777777" w:rsidR="005C472D" w:rsidRPr="00397F62" w:rsidRDefault="005C472D" w:rsidP="005C472D">
      <w:pPr>
        <w:jc w:val="both"/>
        <w:rPr>
          <w:sz w:val="22"/>
        </w:rPr>
      </w:pPr>
      <w:r>
        <w:rPr>
          <w:noProof/>
          <w:lang w:eastAsia="en-GB"/>
        </w:rPr>
        <w:drawing>
          <wp:inline distT="0" distB="0" distL="0" distR="0" wp14:anchorId="3F7C844E" wp14:editId="25AA9700">
            <wp:extent cx="6038850" cy="4471351"/>
            <wp:effectExtent l="19050" t="19050" r="19050" b="24765"/>
            <wp:docPr id="89" name="Picture 89" descr="\\MADEAL\Users\Martin\Documents\EECOS\CURRENT (Home 14-12-12)\2015 10 - Colchester LoWS\Mapping\Co9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DEAL\Users\Martin\Documents\EECOS\CURRENT (Home 14-12-12)\2015 10 - Colchester LoWS\Mapping\Co92.em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44161" cy="4475283"/>
                    </a:xfrm>
                    <a:prstGeom prst="rect">
                      <a:avLst/>
                    </a:prstGeom>
                    <a:noFill/>
                    <a:ln w="9525">
                      <a:solidFill>
                        <a:srgbClr val="000000"/>
                      </a:solidFill>
                      <a:miter lim="800000"/>
                      <a:headEnd/>
                      <a:tailEnd/>
                    </a:ln>
                  </pic:spPr>
                </pic:pic>
              </a:graphicData>
            </a:graphic>
          </wp:inline>
        </w:drawing>
      </w:r>
    </w:p>
    <w:p w14:paraId="078EA09C" w14:textId="73CA9676" w:rsidR="005C472D" w:rsidRPr="00397F62" w:rsidRDefault="005C472D" w:rsidP="005C472D">
      <w:pPr>
        <w:jc w:val="center"/>
        <w:rPr>
          <w:sz w:val="16"/>
          <w:szCs w:val="16"/>
        </w:rPr>
      </w:pPr>
      <w:r w:rsidRPr="00397F62">
        <w:rPr>
          <w:sz w:val="16"/>
          <w:szCs w:val="16"/>
        </w:rPr>
        <w:t xml:space="preserve">Reproduced from the Ordnance Survey® mapping by permission of Ordnance Survey® on behalf of The Controller of Her Majesty’s Stationery </w:t>
      </w:r>
      <w:r>
        <w:rPr>
          <w:sz w:val="16"/>
          <w:szCs w:val="16"/>
        </w:rPr>
        <w:t xml:space="preserve">Office.  </w:t>
      </w:r>
      <w:r w:rsidRPr="00397F62">
        <w:rPr>
          <w:sz w:val="16"/>
          <w:szCs w:val="16"/>
        </w:rPr>
        <w:t>© Crown Copyright.   Licence number AL 100020327</w:t>
      </w:r>
    </w:p>
    <w:p w14:paraId="05B42611" w14:textId="77777777" w:rsidR="005C472D" w:rsidRPr="00397F62" w:rsidRDefault="005C472D" w:rsidP="005C472D">
      <w:pPr>
        <w:jc w:val="both"/>
        <w:rPr>
          <w:rFonts w:eastAsia="MS Mincho"/>
          <w:sz w:val="22"/>
          <w:szCs w:val="22"/>
        </w:rPr>
      </w:pPr>
    </w:p>
    <w:p w14:paraId="6B24FFCA" w14:textId="77777777" w:rsidR="005C472D" w:rsidRPr="00397F62" w:rsidRDefault="005C472D" w:rsidP="005C472D">
      <w:pPr>
        <w:jc w:val="both"/>
        <w:rPr>
          <w:rFonts w:eastAsia="MS Mincho"/>
          <w:sz w:val="22"/>
          <w:szCs w:val="22"/>
        </w:rPr>
      </w:pPr>
      <w:r w:rsidRPr="00397F62">
        <w:rPr>
          <w:rFonts w:eastAsia="MS Mincho"/>
          <w:sz w:val="22"/>
          <w:szCs w:val="22"/>
        </w:rPr>
        <w:t>This site is an Essex Wildlife Trust nature reserve and comprises mainly ancient wood, with a strip of more recent wood along the northern edge.   It has a canopy of mainly Pedunculate Oak (</w:t>
      </w:r>
      <w:r w:rsidRPr="00397F62">
        <w:rPr>
          <w:rFonts w:eastAsia="MS Mincho"/>
          <w:i/>
          <w:iCs/>
          <w:sz w:val="22"/>
          <w:szCs w:val="22"/>
        </w:rPr>
        <w:t>Quercus</w:t>
      </w:r>
      <w:r w:rsidRPr="00397F62">
        <w:rPr>
          <w:rFonts w:eastAsia="MS Mincho"/>
          <w:sz w:val="22"/>
          <w:szCs w:val="22"/>
        </w:rPr>
        <w:t xml:space="preserve"> </w:t>
      </w:r>
      <w:r w:rsidRPr="00397F62">
        <w:rPr>
          <w:rFonts w:eastAsia="MS Mincho"/>
          <w:i/>
          <w:iCs/>
          <w:sz w:val="22"/>
          <w:szCs w:val="22"/>
        </w:rPr>
        <w:t>robur</w:t>
      </w:r>
      <w:r w:rsidRPr="00397F62">
        <w:rPr>
          <w:rFonts w:eastAsia="MS Mincho"/>
          <w:sz w:val="22"/>
          <w:szCs w:val="22"/>
        </w:rPr>
        <w:t>) and Ash (</w:t>
      </w:r>
      <w:r w:rsidRPr="00397F62">
        <w:rPr>
          <w:rFonts w:eastAsia="MS Mincho"/>
          <w:i/>
          <w:iCs/>
          <w:sz w:val="22"/>
          <w:szCs w:val="22"/>
        </w:rPr>
        <w:t>Fraxinus</w:t>
      </w:r>
      <w:r w:rsidRPr="00397F62">
        <w:rPr>
          <w:rFonts w:eastAsia="MS Mincho"/>
          <w:sz w:val="22"/>
          <w:szCs w:val="22"/>
        </w:rPr>
        <w:t xml:space="preserve"> </w:t>
      </w:r>
      <w:r w:rsidRPr="00397F62">
        <w:rPr>
          <w:rFonts w:eastAsia="MS Mincho"/>
          <w:i/>
          <w:iCs/>
          <w:sz w:val="22"/>
          <w:szCs w:val="22"/>
        </w:rPr>
        <w:t>excelsior</w:t>
      </w:r>
      <w:r w:rsidRPr="00397F62">
        <w:rPr>
          <w:rFonts w:eastAsia="MS Mincho"/>
          <w:sz w:val="22"/>
          <w:szCs w:val="22"/>
        </w:rPr>
        <w:t>) with localised Small-leaved Lime (</w:t>
      </w:r>
      <w:r w:rsidRPr="00397F62">
        <w:rPr>
          <w:rFonts w:eastAsia="MS Mincho"/>
          <w:i/>
          <w:iCs/>
          <w:sz w:val="22"/>
          <w:szCs w:val="22"/>
        </w:rPr>
        <w:t>Tilia</w:t>
      </w:r>
      <w:r w:rsidRPr="00397F62">
        <w:rPr>
          <w:rFonts w:eastAsia="MS Mincho"/>
          <w:sz w:val="22"/>
          <w:szCs w:val="22"/>
        </w:rPr>
        <w:t xml:space="preserve"> </w:t>
      </w:r>
      <w:r w:rsidRPr="00397F62">
        <w:rPr>
          <w:rFonts w:eastAsia="MS Mincho"/>
          <w:i/>
          <w:iCs/>
          <w:sz w:val="22"/>
          <w:szCs w:val="22"/>
        </w:rPr>
        <w:t>cordata</w:t>
      </w:r>
      <w:r w:rsidRPr="00397F62">
        <w:rPr>
          <w:rFonts w:eastAsia="MS Mincho"/>
          <w:sz w:val="22"/>
          <w:szCs w:val="22"/>
        </w:rPr>
        <w:t>) over an understorey of old Hazel (</w:t>
      </w:r>
      <w:r w:rsidRPr="00397F62">
        <w:rPr>
          <w:rFonts w:eastAsia="MS Mincho"/>
          <w:i/>
          <w:sz w:val="22"/>
          <w:szCs w:val="22"/>
        </w:rPr>
        <w:t>Corylus avellana</w:t>
      </w:r>
      <w:r w:rsidRPr="00397F62">
        <w:rPr>
          <w:rFonts w:eastAsia="MS Mincho"/>
          <w:sz w:val="22"/>
          <w:szCs w:val="22"/>
        </w:rPr>
        <w:t>) coppice with Hawthorn (</w:t>
      </w:r>
      <w:r w:rsidRPr="00397F62">
        <w:rPr>
          <w:rFonts w:eastAsia="MS Mincho"/>
          <w:i/>
          <w:sz w:val="22"/>
          <w:szCs w:val="22"/>
        </w:rPr>
        <w:t>Crataegus monogyna</w:t>
      </w:r>
      <w:r w:rsidRPr="00397F62">
        <w:rPr>
          <w:rFonts w:eastAsia="MS Mincho"/>
          <w:sz w:val="22"/>
          <w:szCs w:val="22"/>
        </w:rPr>
        <w:t>), Blackthorn (</w:t>
      </w:r>
      <w:r w:rsidRPr="00397F62">
        <w:rPr>
          <w:rFonts w:eastAsia="MS Mincho"/>
          <w:i/>
          <w:sz w:val="22"/>
          <w:szCs w:val="22"/>
        </w:rPr>
        <w:t>Prunus spinosa</w:t>
      </w:r>
      <w:r w:rsidRPr="00397F62">
        <w:rPr>
          <w:rFonts w:eastAsia="MS Mincho"/>
          <w:sz w:val="22"/>
          <w:szCs w:val="22"/>
        </w:rPr>
        <w:t>) and locally dominant Holly (</w:t>
      </w:r>
      <w:r w:rsidRPr="00397F62">
        <w:rPr>
          <w:rFonts w:eastAsia="MS Mincho"/>
          <w:i/>
          <w:sz w:val="22"/>
          <w:szCs w:val="22"/>
        </w:rPr>
        <w:t>Ilex aquifolium</w:t>
      </w:r>
      <w:r w:rsidRPr="00397F62">
        <w:rPr>
          <w:rFonts w:eastAsia="MS Mincho"/>
          <w:sz w:val="22"/>
          <w:szCs w:val="22"/>
        </w:rPr>
        <w:t xml:space="preserve">).  </w:t>
      </w:r>
    </w:p>
    <w:p w14:paraId="0575C945" w14:textId="77777777" w:rsidR="005C472D" w:rsidRPr="00397F62" w:rsidRDefault="005C472D" w:rsidP="005C472D">
      <w:pPr>
        <w:jc w:val="both"/>
        <w:rPr>
          <w:rFonts w:eastAsia="MS Mincho"/>
          <w:sz w:val="22"/>
          <w:szCs w:val="22"/>
        </w:rPr>
      </w:pPr>
    </w:p>
    <w:p w14:paraId="12B70A4D" w14:textId="77777777" w:rsidR="005C472D" w:rsidRPr="00397F62" w:rsidRDefault="005C472D" w:rsidP="005C472D">
      <w:pPr>
        <w:jc w:val="both"/>
        <w:rPr>
          <w:rFonts w:eastAsia="MS Mincho"/>
          <w:sz w:val="22"/>
          <w:szCs w:val="22"/>
        </w:rPr>
      </w:pPr>
      <w:r w:rsidRPr="00397F62">
        <w:rPr>
          <w:rFonts w:eastAsia="MS Mincho"/>
          <w:sz w:val="22"/>
          <w:szCs w:val="22"/>
        </w:rPr>
        <w:t>The ground flora is characterised by large quantities of Bluebell (</w:t>
      </w:r>
      <w:r w:rsidRPr="00397F62">
        <w:rPr>
          <w:rFonts w:eastAsia="MS Mincho"/>
          <w:i/>
          <w:iCs/>
          <w:sz w:val="22"/>
          <w:szCs w:val="22"/>
        </w:rPr>
        <w:t>Hyacinthoides</w:t>
      </w:r>
      <w:r w:rsidRPr="00397F62">
        <w:rPr>
          <w:rFonts w:eastAsia="MS Mincho"/>
          <w:sz w:val="22"/>
          <w:szCs w:val="22"/>
        </w:rPr>
        <w:t xml:space="preserve"> </w:t>
      </w:r>
      <w:r w:rsidRPr="00397F62">
        <w:rPr>
          <w:rFonts w:eastAsia="MS Mincho"/>
          <w:i/>
          <w:iCs/>
          <w:sz w:val="22"/>
          <w:szCs w:val="22"/>
        </w:rPr>
        <w:t>non</w:t>
      </w:r>
      <w:r w:rsidRPr="00397F62">
        <w:rPr>
          <w:rFonts w:eastAsia="MS Mincho"/>
          <w:sz w:val="22"/>
          <w:szCs w:val="22"/>
        </w:rPr>
        <w:t>-</w:t>
      </w:r>
      <w:r w:rsidRPr="00397F62">
        <w:rPr>
          <w:rFonts w:eastAsia="MS Mincho"/>
          <w:i/>
          <w:iCs/>
          <w:sz w:val="22"/>
          <w:szCs w:val="22"/>
        </w:rPr>
        <w:t>scripta</w:t>
      </w:r>
      <w:r w:rsidRPr="00397F62">
        <w:rPr>
          <w:rFonts w:eastAsia="MS Mincho"/>
          <w:sz w:val="22"/>
          <w:szCs w:val="22"/>
        </w:rPr>
        <w:t>), Wood Anemone (</w:t>
      </w:r>
      <w:r w:rsidRPr="00397F62">
        <w:rPr>
          <w:rFonts w:eastAsia="MS Mincho"/>
          <w:i/>
          <w:sz w:val="22"/>
          <w:szCs w:val="22"/>
        </w:rPr>
        <w:t>Anemone nemorosa</w:t>
      </w:r>
      <w:r w:rsidRPr="00397F62">
        <w:rPr>
          <w:rFonts w:eastAsia="MS Mincho"/>
          <w:sz w:val="22"/>
          <w:szCs w:val="22"/>
        </w:rPr>
        <w:t>), Moschatel (</w:t>
      </w:r>
      <w:r w:rsidRPr="00397F62">
        <w:rPr>
          <w:rFonts w:eastAsia="MS Mincho"/>
          <w:i/>
          <w:sz w:val="22"/>
          <w:szCs w:val="22"/>
        </w:rPr>
        <w:t>Adoxa moschatellina</w:t>
      </w:r>
      <w:r w:rsidRPr="00397F62">
        <w:rPr>
          <w:rFonts w:eastAsia="MS Mincho"/>
          <w:sz w:val="22"/>
          <w:szCs w:val="22"/>
        </w:rPr>
        <w:t>), Wood-sedge (</w:t>
      </w:r>
      <w:r w:rsidRPr="00397F62">
        <w:rPr>
          <w:rFonts w:eastAsia="MS Mincho"/>
          <w:i/>
          <w:sz w:val="22"/>
          <w:szCs w:val="22"/>
        </w:rPr>
        <w:t>Carex sylvatica</w:t>
      </w:r>
      <w:r w:rsidRPr="00397F62">
        <w:rPr>
          <w:rFonts w:eastAsia="MS Mincho"/>
          <w:sz w:val="22"/>
          <w:szCs w:val="22"/>
        </w:rPr>
        <w:t>) and Red Campion (</w:t>
      </w:r>
      <w:r w:rsidRPr="00397F62">
        <w:rPr>
          <w:rFonts w:eastAsia="MS Mincho"/>
          <w:i/>
          <w:sz w:val="22"/>
          <w:szCs w:val="22"/>
        </w:rPr>
        <w:t>Silene dioica</w:t>
      </w:r>
      <w:r w:rsidRPr="00397F62">
        <w:rPr>
          <w:rFonts w:eastAsia="MS Mincho"/>
          <w:sz w:val="22"/>
          <w:szCs w:val="22"/>
        </w:rPr>
        <w:t>), as well as more local Pignut (</w:t>
      </w:r>
      <w:r w:rsidRPr="00397F62">
        <w:rPr>
          <w:rFonts w:eastAsia="MS Mincho"/>
          <w:i/>
          <w:sz w:val="22"/>
          <w:szCs w:val="22"/>
        </w:rPr>
        <w:t>Conopodium majus</w:t>
      </w:r>
      <w:r w:rsidRPr="00397F62">
        <w:rPr>
          <w:rFonts w:eastAsia="MS Mincho"/>
          <w:sz w:val="22"/>
          <w:szCs w:val="22"/>
        </w:rPr>
        <w:t>), Gooseberry (</w:t>
      </w:r>
      <w:r w:rsidRPr="00397F62">
        <w:rPr>
          <w:rFonts w:eastAsia="MS Mincho"/>
          <w:i/>
          <w:sz w:val="22"/>
          <w:szCs w:val="22"/>
        </w:rPr>
        <w:t>Ribes uva-crispa</w:t>
      </w:r>
      <w:r w:rsidRPr="00397F62">
        <w:rPr>
          <w:rFonts w:eastAsia="MS Mincho"/>
          <w:sz w:val="22"/>
          <w:szCs w:val="22"/>
        </w:rPr>
        <w:t>) and Barren Strawberry (</w:t>
      </w:r>
      <w:r w:rsidRPr="00397F62">
        <w:rPr>
          <w:rFonts w:eastAsia="MS Mincho"/>
          <w:i/>
          <w:sz w:val="22"/>
          <w:szCs w:val="22"/>
        </w:rPr>
        <w:t>Potentilla sterilis</w:t>
      </w:r>
      <w:r w:rsidRPr="00397F62">
        <w:rPr>
          <w:rFonts w:eastAsia="MS Mincho"/>
          <w:sz w:val="22"/>
          <w:szCs w:val="22"/>
        </w:rPr>
        <w:t xml:space="preserve">).  Two central ponds support </w:t>
      </w:r>
      <w:r w:rsidRPr="00397F62">
        <w:rPr>
          <w:color w:val="000000"/>
          <w:sz w:val="22"/>
          <w:szCs w:val="22"/>
          <w:lang w:eastAsia="en-GB"/>
        </w:rPr>
        <w:t>Marsh-bedstraw (</w:t>
      </w:r>
      <w:r w:rsidRPr="00397F62">
        <w:rPr>
          <w:i/>
          <w:color w:val="000000"/>
          <w:sz w:val="22"/>
          <w:szCs w:val="22"/>
          <w:lang w:eastAsia="en-GB"/>
        </w:rPr>
        <w:t>Galium palustre</w:t>
      </w:r>
      <w:r w:rsidRPr="00397F62">
        <w:rPr>
          <w:color w:val="000000"/>
          <w:sz w:val="22"/>
          <w:szCs w:val="22"/>
          <w:lang w:eastAsia="en-GB"/>
        </w:rPr>
        <w:t xml:space="preserve">), </w:t>
      </w:r>
      <w:r>
        <w:rPr>
          <w:color w:val="000000"/>
          <w:sz w:val="22"/>
          <w:szCs w:val="22"/>
          <w:lang w:eastAsia="en-GB"/>
        </w:rPr>
        <w:t>Soft-rush</w:t>
      </w:r>
      <w:r w:rsidRPr="00397F62">
        <w:rPr>
          <w:color w:val="000000"/>
          <w:sz w:val="22"/>
          <w:szCs w:val="22"/>
          <w:lang w:eastAsia="en-GB"/>
        </w:rPr>
        <w:t xml:space="preserve"> (</w:t>
      </w:r>
      <w:r w:rsidRPr="00397F62">
        <w:rPr>
          <w:i/>
          <w:iCs/>
          <w:color w:val="000000"/>
          <w:sz w:val="22"/>
          <w:szCs w:val="22"/>
          <w:lang w:eastAsia="en-GB"/>
        </w:rPr>
        <w:t>Juncus effusus</w:t>
      </w:r>
      <w:r w:rsidRPr="00397F62">
        <w:rPr>
          <w:color w:val="000000"/>
          <w:sz w:val="22"/>
          <w:szCs w:val="22"/>
          <w:lang w:eastAsia="en-GB"/>
        </w:rPr>
        <w:t>), Bittersweet (</w:t>
      </w:r>
      <w:r w:rsidRPr="00397F62">
        <w:rPr>
          <w:i/>
          <w:iCs/>
          <w:color w:val="000000"/>
          <w:sz w:val="22"/>
          <w:szCs w:val="22"/>
          <w:lang w:eastAsia="en-GB"/>
        </w:rPr>
        <w:t>Solanum dulcamara</w:t>
      </w:r>
      <w:r w:rsidRPr="00397F62">
        <w:rPr>
          <w:color w:val="000000"/>
          <w:sz w:val="22"/>
          <w:szCs w:val="22"/>
          <w:lang w:eastAsia="en-GB"/>
        </w:rPr>
        <w:t>), Water-plantain (</w:t>
      </w:r>
      <w:r w:rsidRPr="00397F62">
        <w:rPr>
          <w:i/>
          <w:color w:val="000000"/>
          <w:sz w:val="22"/>
          <w:szCs w:val="22"/>
          <w:lang w:eastAsia="en-GB"/>
        </w:rPr>
        <w:t>Alisma plantago-aquatica</w:t>
      </w:r>
      <w:r w:rsidRPr="00397F62">
        <w:rPr>
          <w:color w:val="000000"/>
          <w:sz w:val="22"/>
          <w:szCs w:val="22"/>
          <w:lang w:eastAsia="en-GB"/>
        </w:rPr>
        <w:t>) and Yellow Iris (</w:t>
      </w:r>
      <w:r w:rsidRPr="00397F62">
        <w:rPr>
          <w:i/>
          <w:color w:val="000000"/>
          <w:sz w:val="22"/>
          <w:szCs w:val="22"/>
          <w:lang w:eastAsia="en-GB"/>
        </w:rPr>
        <w:t>Iris pseudacorus</w:t>
      </w:r>
      <w:r w:rsidRPr="00397F62">
        <w:rPr>
          <w:color w:val="000000"/>
          <w:sz w:val="22"/>
          <w:szCs w:val="22"/>
          <w:lang w:eastAsia="en-GB"/>
        </w:rPr>
        <w:t>).</w:t>
      </w:r>
    </w:p>
    <w:p w14:paraId="1312E239" w14:textId="77777777" w:rsidR="005C472D" w:rsidRPr="00397F62" w:rsidRDefault="005C472D" w:rsidP="005C472D">
      <w:pPr>
        <w:jc w:val="both"/>
        <w:rPr>
          <w:rFonts w:eastAsia="MS Mincho"/>
          <w:color w:val="000000"/>
          <w:sz w:val="22"/>
          <w:szCs w:val="22"/>
        </w:rPr>
      </w:pPr>
    </w:p>
    <w:p w14:paraId="567D6BAA" w14:textId="77777777" w:rsidR="005C472D" w:rsidRPr="00397F62" w:rsidRDefault="005C472D" w:rsidP="005C472D">
      <w:pPr>
        <w:rPr>
          <w:rFonts w:eastAsia="MS Mincho"/>
          <w:b/>
          <w:bCs/>
          <w:sz w:val="22"/>
          <w:szCs w:val="22"/>
        </w:rPr>
      </w:pPr>
      <w:r w:rsidRPr="00397F62">
        <w:rPr>
          <w:rFonts w:eastAsia="MS Mincho"/>
          <w:b/>
          <w:bCs/>
          <w:sz w:val="22"/>
          <w:szCs w:val="22"/>
        </w:rPr>
        <w:t>Ownership and Access</w:t>
      </w:r>
    </w:p>
    <w:p w14:paraId="24983320" w14:textId="77777777" w:rsidR="005C472D" w:rsidRPr="00397F62" w:rsidRDefault="005C472D" w:rsidP="005C472D">
      <w:pPr>
        <w:jc w:val="both"/>
        <w:rPr>
          <w:rFonts w:eastAsia="MS Mincho"/>
          <w:bCs/>
          <w:sz w:val="22"/>
          <w:szCs w:val="22"/>
        </w:rPr>
      </w:pPr>
      <w:r w:rsidRPr="00397F62">
        <w:rPr>
          <w:rFonts w:eastAsia="MS Mincho"/>
          <w:bCs/>
          <w:sz w:val="22"/>
          <w:szCs w:val="22"/>
        </w:rPr>
        <w:t>The site is owned and managed by Essex Wildlife Trust.  A public right of way runs along the western boundary of the wood and there are permissive paths through it.</w:t>
      </w:r>
    </w:p>
    <w:p w14:paraId="7DEE0858" w14:textId="77777777" w:rsidR="005C472D" w:rsidRPr="00397F62" w:rsidRDefault="005C472D" w:rsidP="005C472D">
      <w:pPr>
        <w:rPr>
          <w:rFonts w:eastAsia="MS Mincho"/>
          <w:b/>
          <w:bCs/>
          <w:sz w:val="22"/>
          <w:szCs w:val="22"/>
        </w:rPr>
      </w:pPr>
    </w:p>
    <w:p w14:paraId="2FC3213D" w14:textId="77777777" w:rsidR="005C472D" w:rsidRPr="00397F62" w:rsidRDefault="005C472D" w:rsidP="005C472D">
      <w:pPr>
        <w:tabs>
          <w:tab w:val="left" w:pos="4480"/>
        </w:tabs>
        <w:rPr>
          <w:b/>
          <w:bCs/>
          <w:sz w:val="22"/>
          <w:szCs w:val="22"/>
        </w:rPr>
      </w:pPr>
      <w:r w:rsidRPr="00397F62">
        <w:rPr>
          <w:b/>
          <w:bCs/>
          <w:sz w:val="22"/>
          <w:szCs w:val="22"/>
        </w:rPr>
        <w:t xml:space="preserve">Habitats of Principal Importance in </w:t>
      </w:r>
      <w:r>
        <w:rPr>
          <w:b/>
          <w:bCs/>
          <w:sz w:val="22"/>
          <w:szCs w:val="22"/>
        </w:rPr>
        <w:t>England</w:t>
      </w:r>
      <w:r w:rsidRPr="00397F62">
        <w:rPr>
          <w:b/>
          <w:bCs/>
          <w:sz w:val="22"/>
          <w:szCs w:val="22"/>
        </w:rPr>
        <w:t xml:space="preserve"> </w:t>
      </w:r>
    </w:p>
    <w:p w14:paraId="6BDEF201" w14:textId="77777777" w:rsidR="005C472D" w:rsidRPr="00397F62" w:rsidRDefault="005C472D" w:rsidP="005C472D">
      <w:pPr>
        <w:rPr>
          <w:sz w:val="22"/>
          <w:szCs w:val="22"/>
        </w:rPr>
      </w:pPr>
      <w:r w:rsidRPr="00397F62">
        <w:rPr>
          <w:sz w:val="22"/>
          <w:szCs w:val="22"/>
        </w:rPr>
        <w:t>Lowland Mixed Deciduous Woodland</w:t>
      </w:r>
    </w:p>
    <w:p w14:paraId="62F71030" w14:textId="77777777" w:rsidR="005C472D" w:rsidRPr="00397F62" w:rsidRDefault="005C472D" w:rsidP="005C472D">
      <w:pPr>
        <w:rPr>
          <w:rFonts w:eastAsia="MS Mincho"/>
          <w:b/>
          <w:bCs/>
          <w:sz w:val="22"/>
          <w:szCs w:val="22"/>
        </w:rPr>
      </w:pPr>
    </w:p>
    <w:p w14:paraId="3B34FD25" w14:textId="77777777" w:rsidR="005C472D" w:rsidRPr="00397F62" w:rsidRDefault="005C472D" w:rsidP="005C472D">
      <w:pPr>
        <w:rPr>
          <w:rFonts w:eastAsia="MS Mincho"/>
          <w:b/>
          <w:bCs/>
          <w:sz w:val="22"/>
          <w:szCs w:val="22"/>
        </w:rPr>
      </w:pPr>
      <w:r w:rsidRPr="00397F62">
        <w:rPr>
          <w:rFonts w:eastAsia="MS Mincho"/>
          <w:b/>
          <w:bCs/>
          <w:sz w:val="22"/>
          <w:szCs w:val="22"/>
        </w:rPr>
        <w:t xml:space="preserve">Selection </w:t>
      </w:r>
      <w:r>
        <w:rPr>
          <w:rFonts w:eastAsia="MS Mincho"/>
          <w:b/>
          <w:bCs/>
          <w:sz w:val="22"/>
          <w:szCs w:val="22"/>
        </w:rPr>
        <w:t>Criteria</w:t>
      </w:r>
    </w:p>
    <w:p w14:paraId="7AE04A02" w14:textId="77777777" w:rsidR="005C472D" w:rsidRPr="00397F62" w:rsidRDefault="005C472D" w:rsidP="005C472D">
      <w:pPr>
        <w:rPr>
          <w:rFonts w:eastAsia="MS Mincho"/>
          <w:sz w:val="22"/>
          <w:szCs w:val="22"/>
        </w:rPr>
      </w:pPr>
      <w:r w:rsidRPr="00397F62">
        <w:rPr>
          <w:rFonts w:eastAsia="MS Mincho"/>
          <w:sz w:val="22"/>
          <w:szCs w:val="22"/>
        </w:rPr>
        <w:t>HC1 – Ancient Woodland Sites</w:t>
      </w:r>
    </w:p>
    <w:p w14:paraId="09841934" w14:textId="77777777" w:rsidR="005C472D" w:rsidRPr="00397F62" w:rsidRDefault="005C472D" w:rsidP="005C472D">
      <w:pPr>
        <w:rPr>
          <w:rFonts w:eastAsia="MS Mincho"/>
          <w:sz w:val="22"/>
          <w:szCs w:val="22"/>
        </w:rPr>
      </w:pPr>
      <w:r w:rsidRPr="00397F62">
        <w:rPr>
          <w:rFonts w:eastAsia="MS Mincho"/>
          <w:sz w:val="22"/>
          <w:szCs w:val="22"/>
        </w:rPr>
        <w:t>HC2 – Lowland Mixed Deciduous Woodland on Non-ancient Sites</w:t>
      </w:r>
    </w:p>
    <w:p w14:paraId="2BC797B7" w14:textId="77777777" w:rsidR="005C472D" w:rsidRPr="00397F62" w:rsidRDefault="005C472D" w:rsidP="005C472D">
      <w:pPr>
        <w:rPr>
          <w:rFonts w:eastAsia="MS Mincho"/>
          <w:sz w:val="22"/>
          <w:szCs w:val="22"/>
        </w:rPr>
      </w:pPr>
    </w:p>
    <w:p w14:paraId="23140752" w14:textId="77777777" w:rsidR="005C472D" w:rsidRPr="00397F62" w:rsidRDefault="005C472D" w:rsidP="005C472D">
      <w:pPr>
        <w:rPr>
          <w:rFonts w:eastAsia="MS Mincho"/>
          <w:b/>
          <w:sz w:val="22"/>
          <w:szCs w:val="22"/>
        </w:rPr>
      </w:pPr>
      <w:r>
        <w:rPr>
          <w:rFonts w:eastAsia="MS Mincho"/>
          <w:b/>
          <w:color w:val="000000"/>
          <w:sz w:val="22"/>
          <w:szCs w:val="22"/>
        </w:rPr>
        <w:t>Rationale</w:t>
      </w:r>
    </w:p>
    <w:p w14:paraId="5269A556" w14:textId="77777777" w:rsidR="005C472D" w:rsidRPr="00397F62" w:rsidRDefault="005C472D" w:rsidP="005C472D">
      <w:pPr>
        <w:jc w:val="both"/>
        <w:rPr>
          <w:bCs/>
          <w:sz w:val="22"/>
          <w:szCs w:val="22"/>
        </w:rPr>
      </w:pPr>
      <w:r w:rsidRPr="00397F62">
        <w:rPr>
          <w:rFonts w:eastAsia="MS Mincho"/>
          <w:sz w:val="22"/>
          <w:szCs w:val="22"/>
        </w:rPr>
        <w:t>The ground flora and presence of old Small-leaved Lime coppice, suggests ancient status, even though the woodland is not listed on the Ancient Woodland Inventory.  The northern more recent compartment forms a valuable addition and satisfies HC2.</w:t>
      </w:r>
    </w:p>
    <w:p w14:paraId="39F8B832" w14:textId="77777777" w:rsidR="005C472D" w:rsidRPr="00397F62" w:rsidRDefault="005C472D" w:rsidP="005C472D">
      <w:pPr>
        <w:rPr>
          <w:rFonts w:eastAsia="MS Mincho"/>
          <w:sz w:val="22"/>
          <w:szCs w:val="22"/>
        </w:rPr>
      </w:pPr>
    </w:p>
    <w:p w14:paraId="15BF3BD8" w14:textId="77777777" w:rsidR="005C472D" w:rsidRPr="00397F62" w:rsidRDefault="005C472D" w:rsidP="005C472D">
      <w:pPr>
        <w:rPr>
          <w:rFonts w:eastAsia="MS Mincho"/>
          <w:b/>
          <w:sz w:val="22"/>
          <w:szCs w:val="22"/>
        </w:rPr>
      </w:pPr>
      <w:r w:rsidRPr="00397F62">
        <w:rPr>
          <w:rFonts w:eastAsia="MS Mincho"/>
          <w:b/>
          <w:sz w:val="22"/>
          <w:szCs w:val="22"/>
        </w:rPr>
        <w:t xml:space="preserve">Condition </w:t>
      </w:r>
      <w:r>
        <w:rPr>
          <w:rFonts w:eastAsia="MS Mincho"/>
          <w:b/>
          <w:sz w:val="22"/>
          <w:szCs w:val="22"/>
        </w:rPr>
        <w:t>Statement</w:t>
      </w:r>
    </w:p>
    <w:p w14:paraId="6467939A" w14:textId="77777777" w:rsidR="005C472D" w:rsidRPr="00397F62" w:rsidRDefault="005C472D" w:rsidP="005C472D">
      <w:pPr>
        <w:rPr>
          <w:bCs/>
          <w:sz w:val="22"/>
          <w:szCs w:val="22"/>
        </w:rPr>
      </w:pPr>
      <w:r w:rsidRPr="00397F62">
        <w:rPr>
          <w:bCs/>
          <w:sz w:val="22"/>
          <w:szCs w:val="22"/>
        </w:rPr>
        <w:t>Favourable; neglected coppice</w:t>
      </w:r>
    </w:p>
    <w:p w14:paraId="74965562" w14:textId="77777777" w:rsidR="005C472D" w:rsidRPr="00397F62" w:rsidRDefault="005C472D" w:rsidP="005C472D">
      <w:pPr>
        <w:rPr>
          <w:rFonts w:eastAsia="MS Mincho"/>
          <w:sz w:val="22"/>
          <w:szCs w:val="22"/>
        </w:rPr>
      </w:pPr>
    </w:p>
    <w:p w14:paraId="465673A8" w14:textId="77777777" w:rsidR="005C472D" w:rsidRPr="00397F62" w:rsidRDefault="005C472D" w:rsidP="005C472D">
      <w:pPr>
        <w:rPr>
          <w:rFonts w:eastAsia="MS Mincho"/>
          <w:b/>
          <w:sz w:val="22"/>
          <w:szCs w:val="22"/>
        </w:rPr>
      </w:pPr>
      <w:r w:rsidRPr="00397F62">
        <w:rPr>
          <w:rFonts w:eastAsia="MS Mincho"/>
          <w:b/>
          <w:sz w:val="22"/>
          <w:szCs w:val="22"/>
        </w:rPr>
        <w:t>Management Issues</w:t>
      </w:r>
    </w:p>
    <w:p w14:paraId="7D9FD2F6" w14:textId="77777777" w:rsidR="005C472D" w:rsidRPr="00397F62" w:rsidRDefault="005C472D" w:rsidP="005C472D">
      <w:pPr>
        <w:jc w:val="both"/>
        <w:rPr>
          <w:bCs/>
          <w:sz w:val="22"/>
          <w:szCs w:val="22"/>
        </w:rPr>
      </w:pPr>
      <w:r w:rsidRPr="00397F62">
        <w:rPr>
          <w:bCs/>
          <w:sz w:val="22"/>
          <w:szCs w:val="22"/>
        </w:rPr>
        <w:t>Some coppicing has taken place in recent years within a small compartment of Small-leaved Lime and Hazel coppice.  A resumption of rotational coppice within other areas would be beneficial to maintain the high biodiversity and rich ground flora of the site.</w:t>
      </w:r>
    </w:p>
    <w:p w14:paraId="776D2CE3" w14:textId="77777777" w:rsidR="005C472D" w:rsidRPr="00397F62" w:rsidRDefault="005C472D" w:rsidP="005C472D">
      <w:pPr>
        <w:rPr>
          <w:rFonts w:eastAsia="MS Mincho"/>
          <w:sz w:val="22"/>
          <w:szCs w:val="22"/>
        </w:rPr>
      </w:pPr>
    </w:p>
    <w:p w14:paraId="325FF4AE" w14:textId="77777777" w:rsidR="005C472D" w:rsidRPr="00397F62" w:rsidRDefault="005C472D" w:rsidP="005C472D">
      <w:pPr>
        <w:tabs>
          <w:tab w:val="left" w:pos="4520"/>
        </w:tabs>
        <w:rPr>
          <w:b/>
          <w:sz w:val="22"/>
          <w:szCs w:val="22"/>
        </w:rPr>
      </w:pPr>
      <w:r w:rsidRPr="00397F62">
        <w:rPr>
          <w:b/>
          <w:sz w:val="22"/>
          <w:szCs w:val="22"/>
        </w:rPr>
        <w:t>Review Schedule</w:t>
      </w:r>
    </w:p>
    <w:p w14:paraId="263A8690" w14:textId="77777777" w:rsidR="005C472D" w:rsidRPr="00397F62" w:rsidRDefault="005C472D" w:rsidP="005C472D">
      <w:pPr>
        <w:tabs>
          <w:tab w:val="left" w:pos="4520"/>
        </w:tabs>
        <w:rPr>
          <w:sz w:val="22"/>
          <w:szCs w:val="22"/>
        </w:rPr>
      </w:pPr>
      <w:r w:rsidRPr="00397F62">
        <w:rPr>
          <w:sz w:val="22"/>
          <w:szCs w:val="22"/>
        </w:rPr>
        <w:t>Site Selected: 1991</w:t>
      </w:r>
      <w:r w:rsidRPr="00397F62">
        <w:rPr>
          <w:sz w:val="22"/>
          <w:szCs w:val="22"/>
        </w:rPr>
        <w:tab/>
      </w:r>
    </w:p>
    <w:p w14:paraId="2E490380" w14:textId="77777777" w:rsidR="005C472D" w:rsidRPr="00397F62" w:rsidRDefault="005C472D" w:rsidP="005C472D">
      <w:pPr>
        <w:rPr>
          <w:sz w:val="22"/>
          <w:szCs w:val="22"/>
        </w:rPr>
      </w:pPr>
      <w:r w:rsidRPr="00397F62">
        <w:rPr>
          <w:bCs/>
          <w:sz w:val="22"/>
          <w:szCs w:val="22"/>
        </w:rPr>
        <w:t>Reviewed</w:t>
      </w:r>
      <w:r w:rsidRPr="00397F62">
        <w:rPr>
          <w:sz w:val="22"/>
          <w:szCs w:val="22"/>
        </w:rPr>
        <w:t>: 2008; 2015 (no change)</w:t>
      </w:r>
    </w:p>
    <w:p w14:paraId="42182063" w14:textId="77777777" w:rsidR="005C472D" w:rsidRDefault="005C472D">
      <w:pPr>
        <w:rPr>
          <w:rFonts w:eastAsia="MS Mincho"/>
          <w:b/>
          <w:bCs/>
        </w:rPr>
      </w:pPr>
      <w:r>
        <w:rPr>
          <w:rFonts w:eastAsia="MS Mincho"/>
          <w:b/>
          <w:bCs/>
        </w:rPr>
        <w:br w:type="page"/>
      </w:r>
    </w:p>
    <w:p w14:paraId="329F5C78" w14:textId="77777777" w:rsidR="005C472D" w:rsidRDefault="005C472D" w:rsidP="005C472D">
      <w:pPr>
        <w:jc w:val="center"/>
        <w:rPr>
          <w:rFonts w:eastAsia="MS Mincho"/>
          <w:b/>
          <w:bCs/>
          <w:szCs w:val="22"/>
        </w:rPr>
      </w:pPr>
      <w:r w:rsidRPr="004178EA">
        <w:rPr>
          <w:rFonts w:eastAsia="MS Mincho"/>
          <w:b/>
          <w:bCs/>
          <w:szCs w:val="22"/>
        </w:rPr>
        <w:t>Co93 Malting Green</w:t>
      </w:r>
      <w:r>
        <w:rPr>
          <w:rFonts w:eastAsia="MS Mincho"/>
          <w:b/>
          <w:bCs/>
          <w:szCs w:val="22"/>
        </w:rPr>
        <w:t>, Layer de la Haye</w:t>
      </w:r>
      <w:r w:rsidRPr="004178EA">
        <w:rPr>
          <w:rFonts w:eastAsia="MS Mincho"/>
          <w:b/>
          <w:bCs/>
          <w:szCs w:val="22"/>
        </w:rPr>
        <w:t xml:space="preserve"> (1.3 ha) TL 976200</w:t>
      </w:r>
    </w:p>
    <w:p w14:paraId="26AB2DA7" w14:textId="77777777" w:rsidR="005C472D" w:rsidRPr="004178EA" w:rsidRDefault="005C472D" w:rsidP="005C472D">
      <w:pPr>
        <w:jc w:val="center"/>
        <w:rPr>
          <w:rFonts w:eastAsia="MS Mincho"/>
          <w:b/>
          <w:bCs/>
          <w:szCs w:val="22"/>
        </w:rPr>
      </w:pPr>
    </w:p>
    <w:p w14:paraId="10033324" w14:textId="77777777" w:rsidR="005C472D" w:rsidRPr="004178EA" w:rsidRDefault="005C472D" w:rsidP="005C472D">
      <w:pPr>
        <w:jc w:val="both"/>
        <w:rPr>
          <w:sz w:val="20"/>
          <w:szCs w:val="20"/>
        </w:rPr>
      </w:pPr>
      <w:r>
        <w:rPr>
          <w:rFonts w:ascii="Courier New" w:hAnsi="Courier New" w:cs="Courier New"/>
          <w:noProof/>
          <w:sz w:val="20"/>
          <w:szCs w:val="20"/>
          <w:lang w:eastAsia="en-GB"/>
        </w:rPr>
        <w:drawing>
          <wp:inline distT="0" distB="0" distL="0" distR="0" wp14:anchorId="59D3D477" wp14:editId="5B565077">
            <wp:extent cx="6010275" cy="4450008"/>
            <wp:effectExtent l="19050" t="19050" r="9525" b="27305"/>
            <wp:docPr id="90" name="Picture 90" descr="\\MADEAL\Users\Martin\Documents\EECOS\CURRENT (Home 14-12-12)\2015 10 - Colchester LoWS\Mapping\Co9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ADEAL\Users\Martin\Documents\EECOS\CURRENT (Home 14-12-12)\2015 10 - Colchester LoWS\Mapping\Co93.em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12196" cy="4451430"/>
                    </a:xfrm>
                    <a:prstGeom prst="rect">
                      <a:avLst/>
                    </a:prstGeom>
                    <a:noFill/>
                    <a:ln w="9525">
                      <a:solidFill>
                        <a:srgbClr val="000000"/>
                      </a:solidFill>
                      <a:miter lim="800000"/>
                      <a:headEnd/>
                      <a:tailEnd/>
                    </a:ln>
                  </pic:spPr>
                </pic:pic>
              </a:graphicData>
            </a:graphic>
          </wp:inline>
        </w:drawing>
      </w:r>
    </w:p>
    <w:p w14:paraId="1E6E853D" w14:textId="6924FB6D" w:rsidR="005C472D" w:rsidRPr="004178EA" w:rsidRDefault="005C472D" w:rsidP="005C472D">
      <w:pPr>
        <w:jc w:val="center"/>
        <w:rPr>
          <w:rFonts w:eastAsia="MS Mincho"/>
          <w:b/>
          <w:bCs/>
          <w:sz w:val="16"/>
          <w:szCs w:val="18"/>
        </w:rPr>
      </w:pPr>
      <w:r w:rsidRPr="004178EA">
        <w:rPr>
          <w:sz w:val="16"/>
          <w:szCs w:val="18"/>
        </w:rPr>
        <w:t xml:space="preserve">Reproduced from the Ordnance Survey® mapping by permission of Ordnance Survey® on behalf of The Controller of Her Majesty’s Stationery </w:t>
      </w:r>
      <w:r>
        <w:rPr>
          <w:sz w:val="16"/>
          <w:szCs w:val="18"/>
        </w:rPr>
        <w:t xml:space="preserve">Office.  </w:t>
      </w:r>
      <w:r w:rsidRPr="004178EA">
        <w:rPr>
          <w:sz w:val="16"/>
          <w:szCs w:val="18"/>
        </w:rPr>
        <w:t>© Crown Copyright.   Licence number AL 110020327</w:t>
      </w:r>
    </w:p>
    <w:p w14:paraId="10FA49E8" w14:textId="77777777" w:rsidR="005C472D" w:rsidRPr="004178EA" w:rsidRDefault="005C472D" w:rsidP="005C472D">
      <w:pPr>
        <w:jc w:val="center"/>
        <w:rPr>
          <w:sz w:val="22"/>
          <w:szCs w:val="22"/>
        </w:rPr>
      </w:pPr>
    </w:p>
    <w:p w14:paraId="6CF20D77" w14:textId="77777777" w:rsidR="005C472D" w:rsidRPr="004178EA" w:rsidRDefault="005C472D" w:rsidP="005C472D">
      <w:pPr>
        <w:jc w:val="both"/>
        <w:rPr>
          <w:rFonts w:eastAsia="MS Mincho"/>
          <w:sz w:val="22"/>
          <w:szCs w:val="22"/>
        </w:rPr>
      </w:pPr>
      <w:r w:rsidRPr="004178EA">
        <w:rPr>
          <w:rFonts w:eastAsia="MS Mincho"/>
          <w:sz w:val="22"/>
          <w:szCs w:val="22"/>
        </w:rPr>
        <w:t>This village green comprises short acidic grassland separated by roads into three triangular areas, with a small southern pond and surrounding scrub providing additional habitat.  The turf is typified by Common Bent (</w:t>
      </w:r>
      <w:r w:rsidRPr="004178EA">
        <w:rPr>
          <w:rFonts w:eastAsia="MS Mincho"/>
          <w:i/>
          <w:iCs/>
          <w:sz w:val="22"/>
          <w:szCs w:val="22"/>
        </w:rPr>
        <w:t>Agrostis capillaris</w:t>
      </w:r>
      <w:r w:rsidRPr="004178EA">
        <w:rPr>
          <w:rFonts w:eastAsia="MS Mincho"/>
          <w:sz w:val="22"/>
          <w:szCs w:val="22"/>
        </w:rPr>
        <w:t>), Sweet Vernal-grass (</w:t>
      </w:r>
      <w:r w:rsidRPr="004178EA">
        <w:rPr>
          <w:rFonts w:eastAsia="MS Mincho"/>
          <w:i/>
          <w:iCs/>
          <w:sz w:val="22"/>
          <w:szCs w:val="22"/>
        </w:rPr>
        <w:t>Anthoxanthum odoratum</w:t>
      </w:r>
      <w:r w:rsidRPr="004178EA">
        <w:rPr>
          <w:rFonts w:eastAsia="MS Mincho"/>
          <w:sz w:val="22"/>
          <w:szCs w:val="22"/>
        </w:rPr>
        <w:t>), Red Fescue (</w:t>
      </w:r>
      <w:r w:rsidRPr="004178EA">
        <w:rPr>
          <w:rFonts w:eastAsia="MS Mincho"/>
          <w:i/>
          <w:iCs/>
          <w:sz w:val="22"/>
          <w:szCs w:val="22"/>
        </w:rPr>
        <w:t>Festuca rubra</w:t>
      </w:r>
      <w:r w:rsidRPr="004178EA">
        <w:rPr>
          <w:rFonts w:eastAsia="MS Mincho"/>
          <w:sz w:val="22"/>
          <w:szCs w:val="22"/>
        </w:rPr>
        <w:t>), Yorkshire-fog (</w:t>
      </w:r>
      <w:r w:rsidRPr="004178EA">
        <w:rPr>
          <w:rFonts w:eastAsia="MS Mincho"/>
          <w:i/>
          <w:iCs/>
          <w:sz w:val="22"/>
          <w:szCs w:val="22"/>
        </w:rPr>
        <w:t>Holcus lanatus</w:t>
      </w:r>
      <w:r w:rsidRPr="004178EA">
        <w:rPr>
          <w:rFonts w:eastAsia="MS Mincho"/>
          <w:sz w:val="22"/>
          <w:szCs w:val="22"/>
        </w:rPr>
        <w:t>), Cock’s-foot (</w:t>
      </w:r>
      <w:r w:rsidRPr="004178EA">
        <w:rPr>
          <w:rFonts w:eastAsia="MS Mincho"/>
          <w:i/>
          <w:iCs/>
          <w:sz w:val="22"/>
          <w:szCs w:val="22"/>
        </w:rPr>
        <w:t>Dactylis glomerata</w:t>
      </w:r>
      <w:r w:rsidRPr="004178EA">
        <w:rPr>
          <w:rFonts w:eastAsia="MS Mincho"/>
          <w:sz w:val="22"/>
          <w:szCs w:val="22"/>
        </w:rPr>
        <w:t>) and Field Wood-rush (</w:t>
      </w:r>
      <w:r w:rsidRPr="004178EA">
        <w:rPr>
          <w:rFonts w:eastAsia="MS Mincho"/>
          <w:i/>
          <w:iCs/>
          <w:sz w:val="22"/>
          <w:szCs w:val="22"/>
        </w:rPr>
        <w:t>Luzula campestris</w:t>
      </w:r>
      <w:r w:rsidRPr="004178EA">
        <w:rPr>
          <w:rFonts w:eastAsia="MS Mincho"/>
          <w:sz w:val="22"/>
          <w:szCs w:val="22"/>
        </w:rPr>
        <w:t>).  Amongst the relatively few herb species present are Sheep's Sorrel (</w:t>
      </w:r>
      <w:r w:rsidRPr="004178EA">
        <w:rPr>
          <w:rFonts w:eastAsia="MS Mincho"/>
          <w:i/>
          <w:iCs/>
          <w:sz w:val="22"/>
          <w:szCs w:val="22"/>
        </w:rPr>
        <w:t>Rumex acetosella</w:t>
      </w:r>
      <w:r w:rsidRPr="004178EA">
        <w:rPr>
          <w:rFonts w:eastAsia="MS Mincho"/>
          <w:sz w:val="22"/>
          <w:szCs w:val="22"/>
        </w:rPr>
        <w:t>), Common Knapweed (</w:t>
      </w:r>
      <w:r w:rsidRPr="004178EA">
        <w:rPr>
          <w:rFonts w:eastAsia="MS Mincho"/>
          <w:i/>
          <w:iCs/>
          <w:sz w:val="22"/>
          <w:szCs w:val="22"/>
        </w:rPr>
        <w:t>Centaurea nigra</w:t>
      </w:r>
      <w:r w:rsidRPr="004178EA">
        <w:rPr>
          <w:rFonts w:eastAsia="MS Mincho"/>
          <w:sz w:val="22"/>
          <w:szCs w:val="22"/>
        </w:rPr>
        <w:t>), Common Bird’s-foot-trefoil (</w:t>
      </w:r>
      <w:r w:rsidRPr="004178EA">
        <w:rPr>
          <w:rFonts w:eastAsia="MS Mincho"/>
          <w:i/>
          <w:iCs/>
          <w:sz w:val="22"/>
          <w:szCs w:val="22"/>
        </w:rPr>
        <w:t>Lotus corniculatus</w:t>
      </w:r>
      <w:r w:rsidRPr="004178EA">
        <w:rPr>
          <w:rFonts w:eastAsia="MS Mincho"/>
          <w:sz w:val="22"/>
          <w:szCs w:val="22"/>
        </w:rPr>
        <w:t>), Red Clover (</w:t>
      </w:r>
      <w:r w:rsidRPr="004178EA">
        <w:rPr>
          <w:rFonts w:eastAsia="MS Mincho"/>
          <w:i/>
          <w:iCs/>
          <w:sz w:val="22"/>
          <w:szCs w:val="22"/>
        </w:rPr>
        <w:t>Trifolium pratense</w:t>
      </w:r>
      <w:r w:rsidRPr="004178EA">
        <w:rPr>
          <w:rFonts w:eastAsia="MS Mincho"/>
          <w:sz w:val="22"/>
          <w:szCs w:val="22"/>
        </w:rPr>
        <w:t>), Meadow Buttercup (</w:t>
      </w:r>
      <w:r w:rsidRPr="004178EA">
        <w:rPr>
          <w:rFonts w:eastAsia="MS Mincho"/>
          <w:i/>
          <w:iCs/>
          <w:sz w:val="22"/>
          <w:szCs w:val="22"/>
        </w:rPr>
        <w:t>Ranunculus acris</w:t>
      </w:r>
      <w:r w:rsidRPr="004178EA">
        <w:rPr>
          <w:rFonts w:eastAsia="MS Mincho"/>
          <w:sz w:val="22"/>
          <w:szCs w:val="22"/>
        </w:rPr>
        <w:t>), Yarrow (</w:t>
      </w:r>
      <w:r w:rsidRPr="004178EA">
        <w:rPr>
          <w:rFonts w:eastAsia="MS Mincho"/>
          <w:i/>
          <w:iCs/>
          <w:sz w:val="22"/>
          <w:szCs w:val="22"/>
        </w:rPr>
        <w:t>Achillea millefolium</w:t>
      </w:r>
      <w:r w:rsidRPr="004178EA">
        <w:rPr>
          <w:rFonts w:eastAsia="MS Mincho"/>
          <w:sz w:val="22"/>
          <w:szCs w:val="22"/>
        </w:rPr>
        <w:t>) and Common Mouse-ear (</w:t>
      </w:r>
      <w:r w:rsidRPr="004178EA">
        <w:rPr>
          <w:rFonts w:eastAsia="MS Mincho"/>
          <w:i/>
          <w:iCs/>
          <w:sz w:val="22"/>
          <w:szCs w:val="22"/>
        </w:rPr>
        <w:t>Cerastium fontanum</w:t>
      </w:r>
      <w:r w:rsidRPr="004178EA">
        <w:rPr>
          <w:rFonts w:eastAsia="MS Mincho"/>
          <w:sz w:val="22"/>
          <w:szCs w:val="22"/>
        </w:rPr>
        <w:t xml:space="preserve">).  </w:t>
      </w:r>
    </w:p>
    <w:p w14:paraId="1CFB7350" w14:textId="77777777" w:rsidR="005C472D" w:rsidRPr="004178EA" w:rsidRDefault="005C472D" w:rsidP="005C472D">
      <w:pPr>
        <w:jc w:val="both"/>
        <w:rPr>
          <w:rFonts w:eastAsia="MS Mincho"/>
          <w:sz w:val="22"/>
          <w:szCs w:val="22"/>
        </w:rPr>
      </w:pPr>
    </w:p>
    <w:p w14:paraId="758378E2" w14:textId="77777777" w:rsidR="005C472D" w:rsidRPr="004178EA" w:rsidRDefault="005C472D" w:rsidP="005C472D">
      <w:pPr>
        <w:jc w:val="both"/>
        <w:rPr>
          <w:rFonts w:eastAsia="MS Mincho"/>
          <w:sz w:val="22"/>
          <w:szCs w:val="22"/>
        </w:rPr>
      </w:pPr>
      <w:r w:rsidRPr="004178EA">
        <w:rPr>
          <w:rFonts w:eastAsia="MS Mincho"/>
          <w:sz w:val="22"/>
          <w:szCs w:val="22"/>
        </w:rPr>
        <w:t>Heath Grass (</w:t>
      </w:r>
      <w:r w:rsidRPr="004178EA">
        <w:rPr>
          <w:rFonts w:eastAsia="MS Mincho"/>
          <w:i/>
          <w:iCs/>
          <w:sz w:val="22"/>
          <w:szCs w:val="22"/>
        </w:rPr>
        <w:t>Danthonia decumbens</w:t>
      </w:r>
      <w:r w:rsidRPr="004178EA">
        <w:rPr>
          <w:rFonts w:eastAsia="MS Mincho"/>
          <w:sz w:val="22"/>
          <w:szCs w:val="22"/>
        </w:rPr>
        <w:t>), Velvet Bent-grass (</w:t>
      </w:r>
      <w:r w:rsidRPr="004178EA">
        <w:rPr>
          <w:rFonts w:eastAsia="MS Mincho"/>
          <w:i/>
          <w:iCs/>
          <w:sz w:val="22"/>
          <w:szCs w:val="22"/>
        </w:rPr>
        <w:t>Agrostis canina</w:t>
      </w:r>
      <w:r w:rsidRPr="004178EA">
        <w:rPr>
          <w:rFonts w:eastAsia="MS Mincho"/>
          <w:sz w:val="22"/>
          <w:szCs w:val="22"/>
        </w:rPr>
        <w:t>) and the declining species Blinks (</w:t>
      </w:r>
      <w:r w:rsidRPr="004178EA">
        <w:rPr>
          <w:rFonts w:eastAsia="MS Mincho"/>
          <w:i/>
          <w:iCs/>
          <w:sz w:val="22"/>
          <w:szCs w:val="22"/>
        </w:rPr>
        <w:t>Peplis portula</w:t>
      </w:r>
      <w:r w:rsidRPr="004178EA">
        <w:rPr>
          <w:rFonts w:eastAsia="MS Mincho"/>
          <w:sz w:val="22"/>
          <w:szCs w:val="22"/>
        </w:rPr>
        <w:t>), have been recorded in the past.  A source of enrichment is leaf debris from planted Horse-chestnut (</w:t>
      </w:r>
      <w:r w:rsidRPr="004178EA">
        <w:rPr>
          <w:rFonts w:eastAsia="MS Mincho"/>
          <w:i/>
          <w:iCs/>
          <w:sz w:val="22"/>
          <w:szCs w:val="22"/>
        </w:rPr>
        <w:t>Aesculus hippocastanum</w:t>
      </w:r>
      <w:r w:rsidRPr="004178EA">
        <w:rPr>
          <w:rFonts w:eastAsia="MS Mincho"/>
          <w:sz w:val="22"/>
          <w:szCs w:val="22"/>
        </w:rPr>
        <w:t>) and Turkey Oaks (</w:t>
      </w:r>
      <w:r w:rsidRPr="004178EA">
        <w:rPr>
          <w:rFonts w:eastAsia="MS Mincho"/>
          <w:i/>
          <w:iCs/>
          <w:sz w:val="22"/>
          <w:szCs w:val="22"/>
        </w:rPr>
        <w:t>Quercus cerris</w:t>
      </w:r>
      <w:r w:rsidRPr="004178EA">
        <w:rPr>
          <w:rFonts w:eastAsia="MS Mincho"/>
          <w:sz w:val="22"/>
          <w:szCs w:val="22"/>
        </w:rPr>
        <w:t>) adjacent to the pond.</w:t>
      </w:r>
    </w:p>
    <w:p w14:paraId="4FC1787A" w14:textId="77777777" w:rsidR="005C472D" w:rsidRPr="004178EA" w:rsidRDefault="005C472D" w:rsidP="005C472D">
      <w:pPr>
        <w:jc w:val="both"/>
        <w:rPr>
          <w:rFonts w:eastAsia="MS Mincho"/>
          <w:sz w:val="22"/>
          <w:szCs w:val="22"/>
        </w:rPr>
      </w:pPr>
    </w:p>
    <w:p w14:paraId="4C37BC42" w14:textId="77777777" w:rsidR="005C472D" w:rsidRPr="004178EA" w:rsidRDefault="005C472D" w:rsidP="005C472D">
      <w:pPr>
        <w:rPr>
          <w:rFonts w:eastAsia="MS Mincho"/>
          <w:b/>
          <w:bCs/>
          <w:sz w:val="22"/>
          <w:szCs w:val="22"/>
        </w:rPr>
      </w:pPr>
      <w:r w:rsidRPr="004178EA">
        <w:rPr>
          <w:rFonts w:eastAsia="MS Mincho"/>
          <w:b/>
          <w:bCs/>
          <w:sz w:val="22"/>
          <w:szCs w:val="22"/>
        </w:rPr>
        <w:t>Ownership and Access</w:t>
      </w:r>
    </w:p>
    <w:p w14:paraId="113E04F3" w14:textId="77777777" w:rsidR="005C472D" w:rsidRPr="004178EA" w:rsidRDefault="005C472D" w:rsidP="005C472D">
      <w:pPr>
        <w:rPr>
          <w:rFonts w:eastAsia="MS Mincho"/>
          <w:bCs/>
          <w:sz w:val="22"/>
          <w:szCs w:val="22"/>
        </w:rPr>
      </w:pPr>
      <w:r w:rsidRPr="004178EA">
        <w:rPr>
          <w:rFonts w:eastAsia="MS Mincho"/>
          <w:bCs/>
          <w:sz w:val="22"/>
          <w:szCs w:val="22"/>
        </w:rPr>
        <w:t>The site is owned and managed by the Parish Council and there is public access throughout.</w:t>
      </w:r>
    </w:p>
    <w:p w14:paraId="13509102" w14:textId="77777777" w:rsidR="005C472D" w:rsidRPr="004178EA" w:rsidRDefault="005C472D" w:rsidP="005C472D">
      <w:pPr>
        <w:rPr>
          <w:rFonts w:eastAsia="MS Mincho"/>
          <w:b/>
          <w:bCs/>
          <w:sz w:val="22"/>
          <w:szCs w:val="22"/>
        </w:rPr>
      </w:pPr>
    </w:p>
    <w:p w14:paraId="14D7AC15" w14:textId="77777777" w:rsidR="005C472D" w:rsidRPr="004178EA" w:rsidRDefault="005C472D" w:rsidP="005C472D">
      <w:pPr>
        <w:tabs>
          <w:tab w:val="left" w:pos="4480"/>
        </w:tabs>
        <w:rPr>
          <w:b/>
          <w:bCs/>
          <w:sz w:val="22"/>
          <w:szCs w:val="22"/>
        </w:rPr>
      </w:pPr>
      <w:r w:rsidRPr="004178EA">
        <w:rPr>
          <w:b/>
          <w:bCs/>
          <w:sz w:val="22"/>
          <w:szCs w:val="22"/>
        </w:rPr>
        <w:t xml:space="preserve">Habitats of Principal Importance in </w:t>
      </w:r>
      <w:r>
        <w:rPr>
          <w:b/>
          <w:bCs/>
          <w:sz w:val="22"/>
          <w:szCs w:val="22"/>
        </w:rPr>
        <w:t>England</w:t>
      </w:r>
      <w:r w:rsidRPr="004178EA">
        <w:rPr>
          <w:b/>
          <w:bCs/>
          <w:sz w:val="22"/>
          <w:szCs w:val="22"/>
        </w:rPr>
        <w:t xml:space="preserve"> </w:t>
      </w:r>
    </w:p>
    <w:p w14:paraId="30F15781" w14:textId="77777777" w:rsidR="005C472D" w:rsidRPr="004178EA" w:rsidRDefault="005C472D" w:rsidP="005C472D">
      <w:pPr>
        <w:rPr>
          <w:rFonts w:eastAsia="MS Mincho"/>
          <w:bCs/>
          <w:sz w:val="22"/>
          <w:szCs w:val="22"/>
        </w:rPr>
      </w:pPr>
      <w:r w:rsidRPr="004178EA">
        <w:rPr>
          <w:rFonts w:eastAsia="MS Mincho"/>
          <w:bCs/>
          <w:sz w:val="22"/>
          <w:szCs w:val="22"/>
        </w:rPr>
        <w:t>None</w:t>
      </w:r>
    </w:p>
    <w:p w14:paraId="35B6BA58" w14:textId="77777777" w:rsidR="005C472D" w:rsidRPr="004178EA" w:rsidRDefault="005C472D" w:rsidP="005C472D">
      <w:pPr>
        <w:rPr>
          <w:rFonts w:eastAsia="MS Mincho"/>
          <w:b/>
          <w:bCs/>
          <w:sz w:val="22"/>
          <w:szCs w:val="22"/>
        </w:rPr>
      </w:pPr>
    </w:p>
    <w:p w14:paraId="3E178A93" w14:textId="77777777" w:rsidR="005C472D" w:rsidRPr="004178EA" w:rsidRDefault="005C472D" w:rsidP="005C472D">
      <w:pPr>
        <w:rPr>
          <w:rFonts w:eastAsia="MS Mincho"/>
          <w:sz w:val="22"/>
          <w:szCs w:val="22"/>
        </w:rPr>
      </w:pPr>
      <w:r w:rsidRPr="004178EA">
        <w:rPr>
          <w:rFonts w:eastAsia="MS Mincho"/>
          <w:b/>
          <w:bCs/>
          <w:sz w:val="22"/>
          <w:szCs w:val="22"/>
        </w:rPr>
        <w:t xml:space="preserve">Selection </w:t>
      </w:r>
      <w:r>
        <w:rPr>
          <w:rFonts w:eastAsia="MS Mincho"/>
          <w:b/>
          <w:bCs/>
          <w:sz w:val="22"/>
          <w:szCs w:val="22"/>
        </w:rPr>
        <w:t>Criteria</w:t>
      </w:r>
      <w:r w:rsidRPr="004178EA">
        <w:rPr>
          <w:rFonts w:eastAsia="MS Mincho"/>
          <w:sz w:val="22"/>
          <w:szCs w:val="22"/>
        </w:rPr>
        <w:t xml:space="preserve"> </w:t>
      </w:r>
    </w:p>
    <w:p w14:paraId="282C039E" w14:textId="77777777" w:rsidR="005C472D" w:rsidRPr="004178EA" w:rsidRDefault="005C472D" w:rsidP="005C472D">
      <w:pPr>
        <w:rPr>
          <w:rFonts w:eastAsia="MS Mincho"/>
          <w:sz w:val="22"/>
          <w:szCs w:val="22"/>
        </w:rPr>
      </w:pPr>
      <w:r w:rsidRPr="004178EA">
        <w:rPr>
          <w:rFonts w:eastAsia="MS Mincho"/>
          <w:sz w:val="22"/>
          <w:szCs w:val="22"/>
        </w:rPr>
        <w:t>HC11 – Other Neutral Grasslands</w:t>
      </w:r>
    </w:p>
    <w:p w14:paraId="3B93928D" w14:textId="77777777" w:rsidR="005C472D" w:rsidRDefault="005C472D" w:rsidP="005C472D">
      <w:pPr>
        <w:rPr>
          <w:rFonts w:eastAsia="MS Mincho"/>
          <w:color w:val="000000"/>
          <w:sz w:val="22"/>
        </w:rPr>
      </w:pPr>
    </w:p>
    <w:p w14:paraId="2769F002" w14:textId="77777777" w:rsidR="005C472D" w:rsidRDefault="005C472D" w:rsidP="005C472D">
      <w:pPr>
        <w:rPr>
          <w:rFonts w:eastAsia="MS Mincho"/>
          <w:color w:val="000000"/>
          <w:sz w:val="22"/>
        </w:rPr>
      </w:pPr>
    </w:p>
    <w:p w14:paraId="26294CD4" w14:textId="77777777" w:rsidR="005C472D" w:rsidRPr="004178EA" w:rsidRDefault="005C472D" w:rsidP="005C472D">
      <w:pPr>
        <w:rPr>
          <w:rFonts w:eastAsia="MS Mincho"/>
          <w:color w:val="000000"/>
          <w:sz w:val="22"/>
        </w:rPr>
      </w:pPr>
    </w:p>
    <w:p w14:paraId="19751B2A" w14:textId="77777777" w:rsidR="005C472D" w:rsidRPr="004178EA" w:rsidRDefault="005C472D" w:rsidP="005C472D">
      <w:pPr>
        <w:rPr>
          <w:rFonts w:eastAsia="MS Mincho"/>
          <w:b/>
          <w:sz w:val="22"/>
          <w:szCs w:val="22"/>
        </w:rPr>
      </w:pPr>
      <w:r>
        <w:rPr>
          <w:rFonts w:eastAsia="MS Mincho"/>
          <w:b/>
          <w:color w:val="000000"/>
          <w:sz w:val="22"/>
        </w:rPr>
        <w:t>Rationale</w:t>
      </w:r>
    </w:p>
    <w:p w14:paraId="3C9FCBF0" w14:textId="77777777" w:rsidR="005C472D" w:rsidRPr="004178EA" w:rsidRDefault="005C472D" w:rsidP="005C472D">
      <w:pPr>
        <w:jc w:val="both"/>
        <w:rPr>
          <w:rFonts w:eastAsia="MS Mincho"/>
          <w:sz w:val="22"/>
          <w:szCs w:val="22"/>
        </w:rPr>
      </w:pPr>
      <w:r w:rsidRPr="004178EA">
        <w:rPr>
          <w:rFonts w:eastAsia="MS Mincho"/>
          <w:sz w:val="22"/>
          <w:szCs w:val="22"/>
        </w:rPr>
        <w:t>The site supports grassland that appears to be largely unimproved, but it does not conform to the NVC MG5 community required for the Lowland Meadow criterion.</w:t>
      </w:r>
    </w:p>
    <w:p w14:paraId="595F7A12" w14:textId="77777777" w:rsidR="005C472D" w:rsidRPr="004178EA" w:rsidRDefault="005C472D" w:rsidP="005C472D">
      <w:pPr>
        <w:rPr>
          <w:rFonts w:eastAsia="MS Mincho"/>
          <w:sz w:val="22"/>
          <w:szCs w:val="22"/>
        </w:rPr>
      </w:pPr>
    </w:p>
    <w:p w14:paraId="3EDAF41C" w14:textId="77777777" w:rsidR="005C472D" w:rsidRPr="004178EA" w:rsidRDefault="005C472D" w:rsidP="005C472D">
      <w:pPr>
        <w:rPr>
          <w:rFonts w:eastAsia="MS Mincho"/>
          <w:b/>
          <w:sz w:val="22"/>
          <w:szCs w:val="22"/>
        </w:rPr>
      </w:pPr>
      <w:r w:rsidRPr="004178EA">
        <w:rPr>
          <w:rFonts w:eastAsia="MS Mincho"/>
          <w:b/>
          <w:sz w:val="22"/>
          <w:szCs w:val="22"/>
        </w:rPr>
        <w:t xml:space="preserve">Condition </w:t>
      </w:r>
      <w:r>
        <w:rPr>
          <w:rFonts w:eastAsia="MS Mincho"/>
          <w:b/>
          <w:sz w:val="22"/>
          <w:szCs w:val="22"/>
        </w:rPr>
        <w:t>Statement</w:t>
      </w:r>
    </w:p>
    <w:p w14:paraId="70D39B67" w14:textId="77777777" w:rsidR="005C472D" w:rsidRPr="004178EA" w:rsidRDefault="005C472D" w:rsidP="005C472D">
      <w:pPr>
        <w:rPr>
          <w:rFonts w:eastAsia="MS Mincho"/>
          <w:sz w:val="22"/>
          <w:szCs w:val="22"/>
        </w:rPr>
      </w:pPr>
      <w:r w:rsidRPr="004178EA">
        <w:rPr>
          <w:rFonts w:eastAsia="MS Mincho"/>
          <w:sz w:val="22"/>
          <w:szCs w:val="22"/>
        </w:rPr>
        <w:t>Unfavourable</w:t>
      </w:r>
    </w:p>
    <w:p w14:paraId="00FDB855" w14:textId="77777777" w:rsidR="005C472D" w:rsidRPr="004178EA" w:rsidRDefault="005C472D" w:rsidP="005C472D">
      <w:pPr>
        <w:rPr>
          <w:rFonts w:eastAsia="MS Mincho"/>
          <w:sz w:val="22"/>
          <w:szCs w:val="22"/>
        </w:rPr>
      </w:pPr>
    </w:p>
    <w:p w14:paraId="20953660" w14:textId="77777777" w:rsidR="005C472D" w:rsidRPr="004178EA" w:rsidRDefault="005C472D" w:rsidP="005C472D">
      <w:pPr>
        <w:rPr>
          <w:rFonts w:eastAsia="MS Mincho"/>
          <w:b/>
          <w:sz w:val="22"/>
          <w:szCs w:val="22"/>
        </w:rPr>
      </w:pPr>
      <w:r w:rsidRPr="004178EA">
        <w:rPr>
          <w:rFonts w:eastAsia="MS Mincho"/>
          <w:b/>
          <w:sz w:val="22"/>
          <w:szCs w:val="22"/>
        </w:rPr>
        <w:t>Management Issues</w:t>
      </w:r>
    </w:p>
    <w:p w14:paraId="1753BBC6" w14:textId="77777777" w:rsidR="005C472D" w:rsidRPr="004178EA" w:rsidRDefault="005C472D" w:rsidP="005C472D">
      <w:pPr>
        <w:jc w:val="both"/>
        <w:rPr>
          <w:rFonts w:eastAsia="MS Mincho"/>
          <w:sz w:val="22"/>
          <w:szCs w:val="22"/>
        </w:rPr>
      </w:pPr>
      <w:r w:rsidRPr="004178EA">
        <w:rPr>
          <w:rFonts w:eastAsia="MS Mincho"/>
          <w:sz w:val="22"/>
          <w:szCs w:val="22"/>
        </w:rPr>
        <w:t>The meadow is mown very frequently, resulting in an almost permanently short sward and reducing its value to wildlife.  In addition, the cuttings do not appear to be collected, which will, over time, result in a build-up in nutrient levels and a decrease in plant species associated with old unimproved grassland.</w:t>
      </w:r>
    </w:p>
    <w:p w14:paraId="02575112" w14:textId="77777777" w:rsidR="005C472D" w:rsidRPr="004178EA" w:rsidRDefault="005C472D" w:rsidP="005C472D">
      <w:pPr>
        <w:rPr>
          <w:rFonts w:eastAsia="MS Mincho"/>
          <w:sz w:val="22"/>
          <w:szCs w:val="22"/>
        </w:rPr>
      </w:pPr>
    </w:p>
    <w:p w14:paraId="6ACDC8DC" w14:textId="77777777" w:rsidR="005C472D" w:rsidRPr="004178EA" w:rsidRDefault="005C472D" w:rsidP="005C472D">
      <w:pPr>
        <w:tabs>
          <w:tab w:val="left" w:pos="4520"/>
        </w:tabs>
        <w:rPr>
          <w:b/>
          <w:sz w:val="22"/>
          <w:szCs w:val="22"/>
        </w:rPr>
      </w:pPr>
      <w:r w:rsidRPr="004178EA">
        <w:rPr>
          <w:b/>
          <w:sz w:val="22"/>
          <w:szCs w:val="22"/>
        </w:rPr>
        <w:t>Review Schedule</w:t>
      </w:r>
    </w:p>
    <w:p w14:paraId="739F93A6" w14:textId="77777777" w:rsidR="005C472D" w:rsidRPr="004178EA" w:rsidRDefault="005C472D" w:rsidP="005C472D">
      <w:pPr>
        <w:tabs>
          <w:tab w:val="left" w:pos="4520"/>
        </w:tabs>
        <w:rPr>
          <w:sz w:val="22"/>
        </w:rPr>
      </w:pPr>
      <w:r w:rsidRPr="004178EA">
        <w:rPr>
          <w:sz w:val="22"/>
          <w:szCs w:val="22"/>
        </w:rPr>
        <w:t>Site Selected: 1991</w:t>
      </w:r>
      <w:r w:rsidRPr="004178EA">
        <w:rPr>
          <w:sz w:val="22"/>
        </w:rPr>
        <w:tab/>
      </w:r>
    </w:p>
    <w:p w14:paraId="4BF039DF" w14:textId="77777777" w:rsidR="005C472D" w:rsidRPr="004178EA" w:rsidRDefault="005C472D" w:rsidP="005C472D">
      <w:pPr>
        <w:tabs>
          <w:tab w:val="left" w:pos="4488"/>
        </w:tabs>
        <w:rPr>
          <w:sz w:val="22"/>
          <w:szCs w:val="22"/>
        </w:rPr>
      </w:pPr>
      <w:r w:rsidRPr="004178EA">
        <w:rPr>
          <w:bCs/>
          <w:sz w:val="22"/>
        </w:rPr>
        <w:t>Reviewed</w:t>
      </w:r>
      <w:r w:rsidRPr="004178EA">
        <w:rPr>
          <w:sz w:val="22"/>
          <w:szCs w:val="22"/>
        </w:rPr>
        <w:t>: 2008, 2015 (no change)</w:t>
      </w:r>
    </w:p>
    <w:p w14:paraId="59E8EF82" w14:textId="77777777" w:rsidR="005C472D" w:rsidRDefault="005C472D">
      <w:pPr>
        <w:rPr>
          <w:rFonts w:eastAsia="MS Mincho"/>
          <w:b/>
          <w:bCs/>
        </w:rPr>
      </w:pPr>
      <w:r>
        <w:rPr>
          <w:rFonts w:eastAsia="MS Mincho"/>
          <w:b/>
          <w:bCs/>
        </w:rPr>
        <w:br w:type="page"/>
      </w:r>
    </w:p>
    <w:p w14:paraId="583943B7" w14:textId="77777777" w:rsidR="005C472D" w:rsidRPr="00DC4A5F" w:rsidRDefault="005C472D" w:rsidP="005C472D">
      <w:pPr>
        <w:jc w:val="center"/>
        <w:rPr>
          <w:rFonts w:eastAsia="MS Mincho"/>
          <w:b/>
          <w:bCs/>
          <w:color w:val="000000"/>
          <w:szCs w:val="22"/>
        </w:rPr>
      </w:pPr>
      <w:r w:rsidRPr="00DC4A5F">
        <w:rPr>
          <w:rFonts w:eastAsia="MS Mincho"/>
          <w:b/>
          <w:bCs/>
          <w:color w:val="000000"/>
          <w:szCs w:val="22"/>
        </w:rPr>
        <w:t>Co94 Lexden Dyke</w:t>
      </w:r>
      <w:r>
        <w:rPr>
          <w:rFonts w:eastAsia="MS Mincho"/>
          <w:b/>
          <w:bCs/>
          <w:color w:val="000000"/>
          <w:szCs w:val="22"/>
        </w:rPr>
        <w:t>, Colchester</w:t>
      </w:r>
      <w:r w:rsidRPr="00DC4A5F">
        <w:rPr>
          <w:rFonts w:eastAsia="MS Mincho"/>
          <w:b/>
          <w:bCs/>
          <w:color w:val="000000"/>
          <w:szCs w:val="22"/>
        </w:rPr>
        <w:t xml:space="preserve"> (2.</w:t>
      </w:r>
      <w:r>
        <w:rPr>
          <w:rFonts w:eastAsia="MS Mincho"/>
          <w:b/>
          <w:bCs/>
          <w:color w:val="000000"/>
          <w:szCs w:val="22"/>
        </w:rPr>
        <w:t>6</w:t>
      </w:r>
      <w:r w:rsidRPr="00DC4A5F">
        <w:rPr>
          <w:rFonts w:eastAsia="MS Mincho"/>
          <w:b/>
          <w:bCs/>
          <w:color w:val="000000"/>
          <w:szCs w:val="22"/>
        </w:rPr>
        <w:t xml:space="preserve"> ha) TL 976263</w:t>
      </w:r>
    </w:p>
    <w:p w14:paraId="27E79621" w14:textId="77777777" w:rsidR="005C472D" w:rsidRPr="00DC4A5F" w:rsidRDefault="005C472D" w:rsidP="005C472D">
      <w:pPr>
        <w:jc w:val="center"/>
        <w:rPr>
          <w:rFonts w:eastAsia="MS Mincho"/>
          <w:b/>
          <w:bCs/>
          <w:color w:val="339966"/>
          <w:sz w:val="20"/>
          <w:szCs w:val="20"/>
        </w:rPr>
      </w:pPr>
      <w:r>
        <w:rPr>
          <w:noProof/>
          <w:lang w:eastAsia="en-GB"/>
        </w:rPr>
        <w:drawing>
          <wp:inline distT="0" distB="0" distL="0" distR="0" wp14:anchorId="1E099CEA" wp14:editId="5AC5E18A">
            <wp:extent cx="6038850" cy="4471165"/>
            <wp:effectExtent l="19050" t="19050" r="19050" b="24765"/>
            <wp:docPr id="91" name="Picture 91" descr="\\MADEAL\Users\Martin\Documents\EECOS\CURRENT (Home 14-12-12)\2015 10 - Colchester LoWS\Mapping\Co9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DEAL\Users\Martin\Documents\EECOS\CURRENT (Home 14-12-12)\2015 10 - Colchester LoWS\Mapping\Co94.em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42849" cy="4474126"/>
                    </a:xfrm>
                    <a:prstGeom prst="rect">
                      <a:avLst/>
                    </a:prstGeom>
                    <a:noFill/>
                    <a:ln w="9525">
                      <a:solidFill>
                        <a:srgbClr val="000000"/>
                      </a:solidFill>
                      <a:miter lim="800000"/>
                      <a:headEnd/>
                      <a:tailEnd/>
                    </a:ln>
                  </pic:spPr>
                </pic:pic>
              </a:graphicData>
            </a:graphic>
          </wp:inline>
        </w:drawing>
      </w:r>
    </w:p>
    <w:p w14:paraId="499AE6C1" w14:textId="18877048" w:rsidR="005C472D" w:rsidRPr="006C0E23" w:rsidRDefault="005C472D" w:rsidP="005C472D">
      <w:pPr>
        <w:jc w:val="center"/>
        <w:rPr>
          <w:sz w:val="16"/>
          <w:szCs w:val="16"/>
        </w:rPr>
      </w:pPr>
      <w:r w:rsidRPr="006C0E23">
        <w:rPr>
          <w:sz w:val="16"/>
          <w:szCs w:val="16"/>
        </w:rPr>
        <w:t xml:space="preserve">Reproduced from the Ordnance Survey® mapping by permission of Ordnance Survey® on behalf of The Controller of Her Majesty’s Stationery </w:t>
      </w:r>
      <w:r w:rsidR="00EA1861">
        <w:rPr>
          <w:sz w:val="16"/>
          <w:szCs w:val="16"/>
        </w:rPr>
        <w:t xml:space="preserve">Office. </w:t>
      </w:r>
      <w:r w:rsidRPr="006C0E23">
        <w:rPr>
          <w:sz w:val="16"/>
          <w:szCs w:val="16"/>
        </w:rPr>
        <w:t xml:space="preserve"> © Crown Copyright.  Licence number AL 100020327</w:t>
      </w:r>
    </w:p>
    <w:p w14:paraId="56934ACF" w14:textId="77777777" w:rsidR="005C472D" w:rsidRPr="00DC4A5F" w:rsidRDefault="005C472D" w:rsidP="005C472D">
      <w:pPr>
        <w:jc w:val="center"/>
        <w:rPr>
          <w:rFonts w:eastAsia="MS Mincho"/>
          <w:b/>
          <w:bCs/>
          <w:color w:val="339966"/>
          <w:szCs w:val="22"/>
        </w:rPr>
      </w:pPr>
    </w:p>
    <w:p w14:paraId="6BA9D916" w14:textId="77777777" w:rsidR="005C472D" w:rsidRDefault="005C472D" w:rsidP="005C472D">
      <w:pPr>
        <w:jc w:val="both"/>
        <w:rPr>
          <w:rFonts w:eastAsia="MS Mincho"/>
          <w:color w:val="000000"/>
          <w:sz w:val="22"/>
          <w:szCs w:val="22"/>
        </w:rPr>
      </w:pPr>
      <w:r w:rsidRPr="000F2E10">
        <w:rPr>
          <w:rFonts w:eastAsia="MS Mincho"/>
          <w:color w:val="000000"/>
          <w:sz w:val="22"/>
          <w:szCs w:val="22"/>
        </w:rPr>
        <w:t>This site comprises as small block of clearly ancient Small-leaved Lime (</w:t>
      </w:r>
      <w:r w:rsidRPr="000F2E10">
        <w:rPr>
          <w:rFonts w:eastAsia="MS Mincho"/>
          <w:i/>
          <w:color w:val="000000"/>
          <w:sz w:val="22"/>
          <w:szCs w:val="22"/>
        </w:rPr>
        <w:t>Tilia cordata</w:t>
      </w:r>
      <w:r w:rsidRPr="000F2E10">
        <w:rPr>
          <w:rFonts w:eastAsia="MS Mincho"/>
          <w:color w:val="000000"/>
          <w:sz w:val="22"/>
          <w:szCs w:val="22"/>
        </w:rPr>
        <w:t>)</w:t>
      </w:r>
      <w:r w:rsidRPr="000F2E10">
        <w:rPr>
          <w:rFonts w:eastAsia="MS Mincho"/>
          <w:i/>
          <w:color w:val="000000"/>
          <w:sz w:val="22"/>
          <w:szCs w:val="22"/>
        </w:rPr>
        <w:t xml:space="preserve"> </w:t>
      </w:r>
      <w:r w:rsidRPr="000F2E10">
        <w:rPr>
          <w:rFonts w:eastAsia="MS Mincho"/>
          <w:color w:val="000000"/>
          <w:sz w:val="22"/>
          <w:szCs w:val="22"/>
        </w:rPr>
        <w:t>woodland, strips of possibly ancient woodland along the Lexden Dyke earthw</w:t>
      </w:r>
      <w:r>
        <w:rPr>
          <w:rFonts w:eastAsia="MS Mincho"/>
          <w:color w:val="000000"/>
          <w:sz w:val="22"/>
          <w:szCs w:val="22"/>
        </w:rPr>
        <w:t>ork and a small extent of relic</w:t>
      </w:r>
      <w:r w:rsidRPr="000F2E10">
        <w:rPr>
          <w:rFonts w:eastAsia="MS Mincho"/>
          <w:color w:val="000000"/>
          <w:sz w:val="22"/>
          <w:szCs w:val="22"/>
        </w:rPr>
        <w:t xml:space="preserve"> acidic grassland with scattered tree and scrub cover</w:t>
      </w:r>
      <w:r>
        <w:rPr>
          <w:rFonts w:eastAsia="MS Mincho"/>
          <w:color w:val="000000"/>
          <w:sz w:val="22"/>
          <w:szCs w:val="22"/>
        </w:rPr>
        <w:t xml:space="preserve">.  </w:t>
      </w:r>
    </w:p>
    <w:p w14:paraId="6DFA24CA" w14:textId="77777777" w:rsidR="005C472D" w:rsidRDefault="005C472D" w:rsidP="005C472D">
      <w:pPr>
        <w:jc w:val="both"/>
        <w:rPr>
          <w:rFonts w:eastAsia="MS Mincho"/>
          <w:color w:val="000000"/>
          <w:sz w:val="22"/>
          <w:szCs w:val="22"/>
        </w:rPr>
      </w:pPr>
    </w:p>
    <w:p w14:paraId="306246B4" w14:textId="77777777" w:rsidR="005C472D" w:rsidRPr="00384BB0" w:rsidRDefault="005C472D" w:rsidP="005C472D">
      <w:pPr>
        <w:jc w:val="both"/>
        <w:rPr>
          <w:color w:val="000000"/>
          <w:sz w:val="22"/>
          <w:szCs w:val="22"/>
          <w:lang w:eastAsia="en-GB"/>
        </w:rPr>
      </w:pPr>
      <w:r>
        <w:rPr>
          <w:rFonts w:eastAsia="MS Mincho"/>
          <w:color w:val="000000"/>
          <w:sz w:val="22"/>
          <w:szCs w:val="22"/>
        </w:rPr>
        <w:t xml:space="preserve">The southern portion of the dyke contains some small areas of acid grassland, with encroaching </w:t>
      </w:r>
      <w:r w:rsidRPr="00384BB0">
        <w:rPr>
          <w:color w:val="000000"/>
          <w:sz w:val="22"/>
          <w:szCs w:val="22"/>
          <w:lang w:eastAsia="en-GB"/>
        </w:rPr>
        <w:t>Gorse (</w:t>
      </w:r>
      <w:r w:rsidRPr="00384BB0">
        <w:rPr>
          <w:i/>
          <w:iCs/>
          <w:color w:val="000000"/>
          <w:sz w:val="22"/>
          <w:szCs w:val="22"/>
          <w:lang w:eastAsia="en-GB"/>
        </w:rPr>
        <w:t>Ulex europaeus</w:t>
      </w:r>
      <w:r w:rsidRPr="00384BB0">
        <w:rPr>
          <w:color w:val="000000"/>
          <w:sz w:val="22"/>
          <w:szCs w:val="22"/>
          <w:lang w:eastAsia="en-GB"/>
        </w:rPr>
        <w:t>)</w:t>
      </w:r>
      <w:r>
        <w:rPr>
          <w:color w:val="000000"/>
          <w:sz w:val="22"/>
          <w:szCs w:val="22"/>
          <w:lang w:eastAsia="en-GB"/>
        </w:rPr>
        <w:t>, Broom (</w:t>
      </w:r>
      <w:r w:rsidRPr="006C0E23">
        <w:rPr>
          <w:i/>
          <w:color w:val="000000"/>
          <w:sz w:val="22"/>
          <w:szCs w:val="22"/>
          <w:lang w:eastAsia="en-GB"/>
        </w:rPr>
        <w:t>Cytisus scoparius</w:t>
      </w:r>
      <w:r>
        <w:rPr>
          <w:color w:val="000000"/>
          <w:sz w:val="22"/>
          <w:szCs w:val="22"/>
          <w:lang w:eastAsia="en-GB"/>
        </w:rPr>
        <w:t xml:space="preserve">) and </w:t>
      </w:r>
      <w:r w:rsidRPr="00384BB0">
        <w:rPr>
          <w:color w:val="000000"/>
          <w:sz w:val="22"/>
          <w:szCs w:val="22"/>
          <w:lang w:eastAsia="en-GB"/>
        </w:rPr>
        <w:t>Brambles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A small sloping </w:t>
      </w:r>
      <w:r>
        <w:rPr>
          <w:rFonts w:eastAsia="MS Mincho"/>
          <w:color w:val="000000"/>
          <w:sz w:val="22"/>
          <w:szCs w:val="22"/>
        </w:rPr>
        <w:t>unimproved meadow</w:t>
      </w:r>
      <w:r>
        <w:rPr>
          <w:color w:val="000000"/>
          <w:sz w:val="22"/>
          <w:szCs w:val="22"/>
          <w:lang w:eastAsia="en-GB"/>
        </w:rPr>
        <w:t xml:space="preserve"> to the east of the  dyke, </w:t>
      </w:r>
      <w:r>
        <w:rPr>
          <w:rFonts w:eastAsia="MS Mincho"/>
          <w:color w:val="000000"/>
          <w:sz w:val="22"/>
          <w:szCs w:val="22"/>
        </w:rPr>
        <w:t>periodically horse-grazed,</w:t>
      </w:r>
      <w:r>
        <w:rPr>
          <w:color w:val="000000"/>
          <w:sz w:val="22"/>
          <w:szCs w:val="22"/>
          <w:lang w:eastAsia="en-GB"/>
        </w:rPr>
        <w:t xml:space="preserve"> is included in the site, as it is continuous with the dyke habitat and shares some of the herbs, </w:t>
      </w:r>
      <w:r>
        <w:rPr>
          <w:rFonts w:eastAsia="MS Mincho"/>
          <w:color w:val="000000"/>
          <w:sz w:val="22"/>
          <w:szCs w:val="22"/>
        </w:rPr>
        <w:t xml:space="preserve">notably </w:t>
      </w:r>
      <w:r w:rsidRPr="000F2E10">
        <w:rPr>
          <w:rFonts w:eastAsia="MS Mincho"/>
          <w:color w:val="000000"/>
          <w:sz w:val="22"/>
          <w:szCs w:val="22"/>
        </w:rPr>
        <w:t>Harebell (</w:t>
      </w:r>
      <w:r w:rsidRPr="000F2E10">
        <w:rPr>
          <w:rFonts w:eastAsia="MS Mincho"/>
          <w:i/>
          <w:iCs/>
          <w:color w:val="000000"/>
          <w:sz w:val="22"/>
          <w:szCs w:val="22"/>
        </w:rPr>
        <w:t>Campanula</w:t>
      </w:r>
      <w:r w:rsidRPr="000F2E10">
        <w:rPr>
          <w:rFonts w:eastAsia="MS Mincho"/>
          <w:color w:val="000000"/>
          <w:sz w:val="22"/>
          <w:szCs w:val="22"/>
        </w:rPr>
        <w:t xml:space="preserve"> </w:t>
      </w:r>
      <w:r w:rsidRPr="000F2E10">
        <w:rPr>
          <w:rFonts w:eastAsia="MS Mincho"/>
          <w:i/>
          <w:iCs/>
          <w:color w:val="000000"/>
          <w:sz w:val="22"/>
          <w:szCs w:val="22"/>
        </w:rPr>
        <w:t>rotundifolia</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an Essex Red Data List plant</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 xml:space="preserve">and </w:t>
      </w:r>
      <w:r w:rsidRPr="00384BB0">
        <w:rPr>
          <w:color w:val="000000"/>
          <w:sz w:val="22"/>
          <w:szCs w:val="22"/>
          <w:lang w:eastAsia="en-GB"/>
        </w:rPr>
        <w:t>Sheep's Sorrel (</w:t>
      </w:r>
      <w:r w:rsidRPr="00384BB0">
        <w:rPr>
          <w:i/>
          <w:iCs/>
          <w:color w:val="000000"/>
          <w:sz w:val="22"/>
          <w:szCs w:val="22"/>
          <w:lang w:eastAsia="en-GB"/>
        </w:rPr>
        <w:t>Rumex acetosella</w:t>
      </w:r>
      <w:r w:rsidRPr="00384BB0">
        <w:rPr>
          <w:color w:val="000000"/>
          <w:sz w:val="22"/>
          <w:szCs w:val="22"/>
          <w:lang w:eastAsia="en-GB"/>
        </w:rPr>
        <w:t>)</w:t>
      </w:r>
      <w:r>
        <w:rPr>
          <w:color w:val="000000"/>
          <w:sz w:val="22"/>
          <w:szCs w:val="22"/>
          <w:lang w:eastAsia="en-GB"/>
        </w:rPr>
        <w:t>.</w:t>
      </w:r>
    </w:p>
    <w:p w14:paraId="453F41D4" w14:textId="77777777" w:rsidR="005C472D" w:rsidRPr="000F2E10" w:rsidRDefault="005C472D" w:rsidP="005C472D">
      <w:pPr>
        <w:jc w:val="both"/>
        <w:rPr>
          <w:rFonts w:eastAsia="MS Mincho"/>
          <w:color w:val="000000"/>
          <w:sz w:val="22"/>
          <w:szCs w:val="22"/>
        </w:rPr>
      </w:pPr>
    </w:p>
    <w:p w14:paraId="26CD4513"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The </w:t>
      </w:r>
      <w:r>
        <w:rPr>
          <w:rFonts w:eastAsia="MS Mincho"/>
          <w:color w:val="000000"/>
          <w:sz w:val="22"/>
          <w:szCs w:val="22"/>
        </w:rPr>
        <w:t xml:space="preserve">northern </w:t>
      </w:r>
      <w:r w:rsidRPr="000F2E10">
        <w:rPr>
          <w:rFonts w:eastAsia="MS Mincho"/>
          <w:color w:val="000000"/>
          <w:sz w:val="22"/>
          <w:szCs w:val="22"/>
        </w:rPr>
        <w:t>broadleaved wood</w:t>
      </w:r>
      <w:r>
        <w:rPr>
          <w:rFonts w:eastAsia="MS Mincho"/>
          <w:color w:val="000000"/>
          <w:sz w:val="22"/>
          <w:szCs w:val="22"/>
        </w:rPr>
        <w:t>, bisected by the railway line,</w:t>
      </w:r>
      <w:r w:rsidRPr="000F2E10">
        <w:rPr>
          <w:rFonts w:eastAsia="MS Mincho"/>
          <w:color w:val="000000"/>
          <w:sz w:val="22"/>
          <w:szCs w:val="22"/>
        </w:rPr>
        <w:t xml:space="preserve"> comprises standards of Pedunculate Oak (</w:t>
      </w:r>
      <w:r w:rsidRPr="000F2E10">
        <w:rPr>
          <w:rFonts w:eastAsia="MS Mincho"/>
          <w:i/>
          <w:iCs/>
          <w:color w:val="000000"/>
          <w:sz w:val="22"/>
          <w:szCs w:val="22"/>
        </w:rPr>
        <w:t>Quercus</w:t>
      </w:r>
      <w:r w:rsidRPr="000F2E10">
        <w:rPr>
          <w:rFonts w:eastAsia="MS Mincho"/>
          <w:color w:val="000000"/>
          <w:sz w:val="22"/>
          <w:szCs w:val="22"/>
        </w:rPr>
        <w:t xml:space="preserve"> </w:t>
      </w:r>
      <w:r w:rsidRPr="000F2E10">
        <w:rPr>
          <w:rFonts w:eastAsia="MS Mincho"/>
          <w:i/>
          <w:iCs/>
          <w:color w:val="000000"/>
          <w:sz w:val="22"/>
          <w:szCs w:val="22"/>
        </w:rPr>
        <w:t>robur</w:t>
      </w:r>
      <w:r>
        <w:rPr>
          <w:rFonts w:eastAsia="MS Mincho"/>
          <w:color w:val="000000"/>
          <w:sz w:val="22"/>
          <w:szCs w:val="22"/>
        </w:rPr>
        <w:t>),</w:t>
      </w:r>
      <w:r w:rsidRPr="000F2E10">
        <w:rPr>
          <w:rFonts w:eastAsia="MS Mincho"/>
          <w:color w:val="000000"/>
          <w:sz w:val="22"/>
          <w:szCs w:val="22"/>
        </w:rPr>
        <w:t xml:space="preserve"> Ash (</w:t>
      </w:r>
      <w:r w:rsidRPr="000F2E10">
        <w:rPr>
          <w:rFonts w:eastAsia="MS Mincho"/>
          <w:i/>
          <w:iCs/>
          <w:color w:val="000000"/>
          <w:sz w:val="22"/>
          <w:szCs w:val="22"/>
        </w:rPr>
        <w:t>Fraxinus</w:t>
      </w:r>
      <w:r w:rsidRPr="000F2E10">
        <w:rPr>
          <w:rFonts w:eastAsia="MS Mincho"/>
          <w:color w:val="000000"/>
          <w:sz w:val="22"/>
          <w:szCs w:val="22"/>
        </w:rPr>
        <w:t xml:space="preserve"> </w:t>
      </w:r>
      <w:r w:rsidRPr="000F2E10">
        <w:rPr>
          <w:rFonts w:eastAsia="MS Mincho"/>
          <w:i/>
          <w:iCs/>
          <w:color w:val="000000"/>
          <w:sz w:val="22"/>
          <w:szCs w:val="22"/>
        </w:rPr>
        <w:t>excelsior</w:t>
      </w:r>
      <w:r w:rsidRPr="000F2E10">
        <w:rPr>
          <w:rFonts w:eastAsia="MS Mincho"/>
          <w:color w:val="000000"/>
          <w:sz w:val="22"/>
          <w:szCs w:val="22"/>
        </w:rPr>
        <w:t>) and overgrown Small-leaved Lime coppice, along with stands of Aspen (</w:t>
      </w:r>
      <w:r w:rsidRPr="000F2E10">
        <w:rPr>
          <w:rFonts w:eastAsia="MS Mincho"/>
          <w:i/>
          <w:color w:val="000000"/>
          <w:sz w:val="22"/>
          <w:szCs w:val="22"/>
        </w:rPr>
        <w:t>Populus tremula</w:t>
      </w:r>
      <w:r w:rsidRPr="000F2E10">
        <w:rPr>
          <w:rFonts w:eastAsia="MS Mincho"/>
          <w:color w:val="000000"/>
          <w:sz w:val="22"/>
          <w:szCs w:val="22"/>
        </w:rPr>
        <w:t>), Wild Cherry (</w:t>
      </w:r>
      <w:r w:rsidRPr="000F2E10">
        <w:rPr>
          <w:rFonts w:eastAsia="MS Mincho"/>
          <w:i/>
          <w:color w:val="000000"/>
          <w:sz w:val="22"/>
          <w:szCs w:val="22"/>
        </w:rPr>
        <w:t>Prunus avium</w:t>
      </w:r>
      <w:r w:rsidRPr="000F2E10">
        <w:rPr>
          <w:rFonts w:eastAsia="MS Mincho"/>
          <w:color w:val="000000"/>
          <w:sz w:val="22"/>
          <w:szCs w:val="22"/>
        </w:rPr>
        <w:t xml:space="preserve">), </w:t>
      </w:r>
      <w:r>
        <w:rPr>
          <w:rFonts w:eastAsia="MS Mincho"/>
          <w:color w:val="000000"/>
          <w:sz w:val="22"/>
          <w:szCs w:val="22"/>
        </w:rPr>
        <w:t>e</w:t>
      </w:r>
      <w:r w:rsidRPr="000F2E10">
        <w:rPr>
          <w:rFonts w:eastAsia="MS Mincho"/>
          <w:color w:val="000000"/>
          <w:sz w:val="22"/>
          <w:szCs w:val="22"/>
        </w:rPr>
        <w:t>lm (</w:t>
      </w:r>
      <w:r w:rsidRPr="000F2E10">
        <w:rPr>
          <w:rFonts w:eastAsia="MS Mincho"/>
          <w:i/>
          <w:color w:val="000000"/>
          <w:sz w:val="22"/>
          <w:szCs w:val="22"/>
        </w:rPr>
        <w:t xml:space="preserve">Ulmus </w:t>
      </w:r>
      <w:r w:rsidRPr="000F2E10">
        <w:rPr>
          <w:rFonts w:eastAsia="MS Mincho"/>
          <w:color w:val="000000"/>
          <w:sz w:val="22"/>
          <w:szCs w:val="22"/>
        </w:rPr>
        <w:t>sp.) and Holly (</w:t>
      </w:r>
      <w:r w:rsidRPr="000F2E10">
        <w:rPr>
          <w:rFonts w:eastAsia="MS Mincho"/>
          <w:i/>
          <w:color w:val="000000"/>
          <w:sz w:val="22"/>
          <w:szCs w:val="22"/>
        </w:rPr>
        <w:t>Ilex aquifolium</w:t>
      </w:r>
      <w:r w:rsidRPr="000F2E10">
        <w:rPr>
          <w:rFonts w:eastAsia="MS Mincho"/>
          <w:color w:val="000000"/>
          <w:sz w:val="22"/>
          <w:szCs w:val="22"/>
        </w:rPr>
        <w:t>).  The ground flora here includes Moschatel (</w:t>
      </w:r>
      <w:r w:rsidRPr="000F2E10">
        <w:rPr>
          <w:rFonts w:eastAsia="MS Mincho"/>
          <w:i/>
          <w:color w:val="000000"/>
          <w:sz w:val="22"/>
          <w:szCs w:val="22"/>
        </w:rPr>
        <w:t>Adoxa moschatellina</w:t>
      </w:r>
      <w:r w:rsidRPr="000F2E10">
        <w:rPr>
          <w:rFonts w:eastAsia="MS Mincho"/>
          <w:color w:val="000000"/>
          <w:sz w:val="22"/>
          <w:szCs w:val="22"/>
        </w:rPr>
        <w:t>), Creeping Soft-grass (</w:t>
      </w:r>
      <w:r w:rsidRPr="000F2E10">
        <w:rPr>
          <w:rFonts w:eastAsia="MS Mincho"/>
          <w:i/>
          <w:color w:val="000000"/>
          <w:sz w:val="22"/>
          <w:szCs w:val="22"/>
        </w:rPr>
        <w:t>Holcus mollis</w:t>
      </w:r>
      <w:r w:rsidRPr="000F2E10">
        <w:rPr>
          <w:rFonts w:eastAsia="MS Mincho"/>
          <w:color w:val="000000"/>
          <w:sz w:val="22"/>
          <w:szCs w:val="22"/>
        </w:rPr>
        <w:t>), abundant Bluebell (</w:t>
      </w:r>
      <w:r w:rsidRPr="000F2E10">
        <w:rPr>
          <w:rFonts w:eastAsia="MS Mincho"/>
          <w:i/>
          <w:color w:val="000000"/>
          <w:sz w:val="22"/>
          <w:szCs w:val="22"/>
        </w:rPr>
        <w:t>Hyacinthoides non-scripta</w:t>
      </w:r>
      <w:r w:rsidRPr="000F2E10">
        <w:rPr>
          <w:rFonts w:eastAsia="MS Mincho"/>
          <w:color w:val="000000"/>
          <w:sz w:val="22"/>
          <w:szCs w:val="22"/>
        </w:rPr>
        <w:t>), Dog’s Mercury (</w:t>
      </w:r>
      <w:r w:rsidRPr="000F2E10">
        <w:rPr>
          <w:rFonts w:eastAsia="MS Mincho"/>
          <w:i/>
          <w:color w:val="000000"/>
          <w:sz w:val="22"/>
          <w:szCs w:val="22"/>
        </w:rPr>
        <w:t>Mercurialis perennis</w:t>
      </w:r>
      <w:r w:rsidRPr="000F2E10">
        <w:rPr>
          <w:rFonts w:eastAsia="MS Mincho"/>
          <w:color w:val="000000"/>
          <w:sz w:val="22"/>
          <w:szCs w:val="22"/>
        </w:rPr>
        <w:t>), Red Campion (</w:t>
      </w:r>
      <w:r w:rsidRPr="000F2E10">
        <w:rPr>
          <w:rFonts w:eastAsia="MS Mincho"/>
          <w:i/>
          <w:color w:val="000000"/>
          <w:sz w:val="22"/>
          <w:szCs w:val="22"/>
        </w:rPr>
        <w:t>Silene dioica</w:t>
      </w:r>
      <w:r w:rsidRPr="000F2E10">
        <w:rPr>
          <w:rFonts w:eastAsia="MS Mincho"/>
          <w:color w:val="000000"/>
          <w:sz w:val="22"/>
          <w:szCs w:val="22"/>
        </w:rPr>
        <w:t>) and Lesser Celandine (</w:t>
      </w:r>
      <w:r w:rsidRPr="00676096">
        <w:rPr>
          <w:rFonts w:eastAsia="MS Mincho"/>
          <w:i/>
          <w:color w:val="000000"/>
          <w:sz w:val="22"/>
          <w:szCs w:val="22"/>
        </w:rPr>
        <w:t>Ficaria verna</w:t>
      </w:r>
      <w:r w:rsidRPr="000F2E10">
        <w:rPr>
          <w:rFonts w:eastAsia="MS Mincho"/>
          <w:color w:val="000000"/>
          <w:sz w:val="22"/>
          <w:szCs w:val="22"/>
        </w:rPr>
        <w:t>).</w:t>
      </w:r>
    </w:p>
    <w:p w14:paraId="2BDFA253" w14:textId="77777777" w:rsidR="005C472D" w:rsidRPr="000F2E10" w:rsidRDefault="005C472D" w:rsidP="005C472D">
      <w:pPr>
        <w:jc w:val="both"/>
        <w:rPr>
          <w:rFonts w:eastAsia="MS Mincho"/>
          <w:color w:val="000000"/>
          <w:sz w:val="22"/>
          <w:szCs w:val="22"/>
        </w:rPr>
      </w:pPr>
    </w:p>
    <w:p w14:paraId="3D631B60"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E1E07D2" w14:textId="77777777" w:rsidR="005C472D" w:rsidRPr="00063975" w:rsidRDefault="005C472D" w:rsidP="005C472D">
      <w:pPr>
        <w:jc w:val="both"/>
        <w:rPr>
          <w:rFonts w:eastAsia="MS Mincho"/>
          <w:bCs/>
          <w:sz w:val="22"/>
          <w:szCs w:val="22"/>
        </w:rPr>
      </w:pPr>
      <w:r w:rsidRPr="00063975">
        <w:rPr>
          <w:rFonts w:eastAsia="MS Mincho"/>
          <w:bCs/>
          <w:sz w:val="22"/>
          <w:szCs w:val="22"/>
        </w:rPr>
        <w:t xml:space="preserve">The site ownership is unknown.  There is no public access within the site, but a public footpath </w:t>
      </w:r>
      <w:r>
        <w:rPr>
          <w:rFonts w:eastAsia="MS Mincho"/>
          <w:bCs/>
          <w:sz w:val="22"/>
          <w:szCs w:val="22"/>
        </w:rPr>
        <w:t>crosses the dyke and runs</w:t>
      </w:r>
      <w:r w:rsidRPr="00063975">
        <w:rPr>
          <w:rFonts w:eastAsia="MS Mincho"/>
          <w:bCs/>
          <w:sz w:val="22"/>
          <w:szCs w:val="22"/>
        </w:rPr>
        <w:t xml:space="preserve"> along </w:t>
      </w:r>
      <w:r>
        <w:rPr>
          <w:rFonts w:eastAsia="MS Mincho"/>
          <w:bCs/>
          <w:sz w:val="22"/>
          <w:szCs w:val="22"/>
        </w:rPr>
        <w:t xml:space="preserve">part </w:t>
      </w:r>
      <w:r w:rsidRPr="00063975">
        <w:rPr>
          <w:rFonts w:eastAsia="MS Mincho"/>
          <w:bCs/>
          <w:sz w:val="22"/>
          <w:szCs w:val="22"/>
        </w:rPr>
        <w:t xml:space="preserve">of </w:t>
      </w:r>
      <w:r>
        <w:rPr>
          <w:rFonts w:eastAsia="MS Mincho"/>
          <w:bCs/>
          <w:sz w:val="22"/>
          <w:szCs w:val="22"/>
        </w:rPr>
        <w:t>t</w:t>
      </w:r>
      <w:r w:rsidRPr="00063975">
        <w:rPr>
          <w:rFonts w:eastAsia="MS Mincho"/>
          <w:bCs/>
          <w:sz w:val="22"/>
          <w:szCs w:val="22"/>
        </w:rPr>
        <w:t>he western boundary.</w:t>
      </w:r>
    </w:p>
    <w:p w14:paraId="011EC3E2" w14:textId="77777777" w:rsidR="005C472D" w:rsidRPr="00063975" w:rsidRDefault="005C472D" w:rsidP="005C472D">
      <w:pPr>
        <w:rPr>
          <w:rFonts w:eastAsia="MS Mincho"/>
          <w:b/>
          <w:bCs/>
          <w:sz w:val="22"/>
          <w:szCs w:val="22"/>
        </w:rPr>
      </w:pPr>
    </w:p>
    <w:p w14:paraId="144D583F" w14:textId="77777777" w:rsidR="005C472D" w:rsidRPr="00063975" w:rsidRDefault="005C472D" w:rsidP="005C472D">
      <w:pPr>
        <w:tabs>
          <w:tab w:val="left" w:pos="4480"/>
        </w:tabs>
        <w:rPr>
          <w:b/>
          <w:bCs/>
          <w:sz w:val="22"/>
          <w:szCs w:val="22"/>
        </w:rPr>
      </w:pPr>
      <w:r w:rsidRPr="00063975">
        <w:rPr>
          <w:b/>
          <w:bCs/>
          <w:sz w:val="22"/>
          <w:szCs w:val="22"/>
        </w:rPr>
        <w:t xml:space="preserve">Habitats of Principal Importance in </w:t>
      </w:r>
      <w:r>
        <w:rPr>
          <w:b/>
          <w:bCs/>
          <w:sz w:val="22"/>
          <w:szCs w:val="22"/>
        </w:rPr>
        <w:t>England</w:t>
      </w:r>
      <w:r w:rsidRPr="00063975">
        <w:rPr>
          <w:b/>
          <w:bCs/>
          <w:sz w:val="22"/>
          <w:szCs w:val="22"/>
        </w:rPr>
        <w:t xml:space="preserve"> </w:t>
      </w:r>
    </w:p>
    <w:p w14:paraId="763F23A1" w14:textId="77777777" w:rsidR="005C472D" w:rsidRPr="00063975" w:rsidRDefault="005C472D" w:rsidP="005C472D">
      <w:pPr>
        <w:rPr>
          <w:sz w:val="22"/>
          <w:szCs w:val="22"/>
        </w:rPr>
      </w:pPr>
      <w:r w:rsidRPr="00063975">
        <w:rPr>
          <w:sz w:val="22"/>
          <w:szCs w:val="22"/>
        </w:rPr>
        <w:t>Lowland Mixed Deciduous Woodland</w:t>
      </w:r>
    </w:p>
    <w:p w14:paraId="6F46CC69" w14:textId="77777777" w:rsidR="005C472D" w:rsidRPr="00063975" w:rsidRDefault="005C472D" w:rsidP="005C472D">
      <w:pPr>
        <w:rPr>
          <w:sz w:val="22"/>
          <w:szCs w:val="22"/>
        </w:rPr>
      </w:pPr>
      <w:r w:rsidRPr="00063975">
        <w:rPr>
          <w:sz w:val="22"/>
          <w:szCs w:val="22"/>
        </w:rPr>
        <w:t>Lowland Dry Acid Grassland</w:t>
      </w:r>
    </w:p>
    <w:p w14:paraId="0A1CD68D" w14:textId="77777777" w:rsidR="005C472D" w:rsidRPr="00063975" w:rsidRDefault="005C472D" w:rsidP="005C472D">
      <w:pPr>
        <w:rPr>
          <w:rFonts w:eastAsia="MS Mincho"/>
          <w:b/>
          <w:bCs/>
          <w:sz w:val="22"/>
          <w:szCs w:val="22"/>
        </w:rPr>
      </w:pPr>
    </w:p>
    <w:p w14:paraId="0F5FA330" w14:textId="77777777" w:rsidR="005C472D" w:rsidRPr="00063975" w:rsidRDefault="005C472D" w:rsidP="005C472D">
      <w:pPr>
        <w:rPr>
          <w:rFonts w:eastAsia="MS Mincho"/>
          <w:b/>
          <w:bCs/>
          <w:sz w:val="22"/>
          <w:szCs w:val="22"/>
        </w:rPr>
      </w:pPr>
      <w:r w:rsidRPr="00063975">
        <w:rPr>
          <w:rFonts w:eastAsia="MS Mincho"/>
          <w:b/>
          <w:bCs/>
          <w:sz w:val="22"/>
          <w:szCs w:val="22"/>
        </w:rPr>
        <w:t xml:space="preserve">Selection </w:t>
      </w:r>
      <w:r>
        <w:rPr>
          <w:rFonts w:eastAsia="MS Mincho"/>
          <w:b/>
          <w:bCs/>
          <w:sz w:val="22"/>
          <w:szCs w:val="22"/>
        </w:rPr>
        <w:t>Criteria</w:t>
      </w:r>
    </w:p>
    <w:p w14:paraId="6304123F" w14:textId="77777777" w:rsidR="005C472D" w:rsidRPr="00063975" w:rsidRDefault="005C472D" w:rsidP="005C472D">
      <w:pPr>
        <w:rPr>
          <w:rFonts w:eastAsia="MS Mincho"/>
          <w:sz w:val="22"/>
          <w:szCs w:val="22"/>
        </w:rPr>
      </w:pPr>
      <w:r w:rsidRPr="00063975">
        <w:rPr>
          <w:rFonts w:eastAsia="MS Mincho"/>
          <w:sz w:val="22"/>
          <w:szCs w:val="22"/>
        </w:rPr>
        <w:t>HC1 – Ancient Woodland Sites</w:t>
      </w:r>
    </w:p>
    <w:p w14:paraId="2E3CE25D" w14:textId="77777777" w:rsidR="005C472D" w:rsidRPr="00063975" w:rsidRDefault="005C472D" w:rsidP="005C472D">
      <w:pPr>
        <w:rPr>
          <w:rFonts w:eastAsia="MS Mincho"/>
          <w:sz w:val="22"/>
          <w:szCs w:val="22"/>
        </w:rPr>
      </w:pPr>
      <w:r w:rsidRPr="00063975">
        <w:rPr>
          <w:rFonts w:eastAsia="MS Mincho"/>
          <w:sz w:val="22"/>
          <w:szCs w:val="22"/>
        </w:rPr>
        <w:t>HC2 – Lowland Mixed Deciduous Woodland on Non-ancient Sites</w:t>
      </w:r>
    </w:p>
    <w:p w14:paraId="70C4DDB4" w14:textId="77777777" w:rsidR="005C472D" w:rsidRPr="00063975" w:rsidRDefault="005C472D" w:rsidP="005C472D">
      <w:pPr>
        <w:rPr>
          <w:rFonts w:eastAsia="MS Mincho"/>
          <w:sz w:val="22"/>
          <w:szCs w:val="22"/>
        </w:rPr>
      </w:pPr>
      <w:r w:rsidRPr="00063975">
        <w:rPr>
          <w:rFonts w:eastAsia="MS Mincho"/>
          <w:sz w:val="22"/>
          <w:szCs w:val="22"/>
        </w:rPr>
        <w:t>HC13 – Heathland and Acid Grassland</w:t>
      </w:r>
    </w:p>
    <w:p w14:paraId="4B7A2D03" w14:textId="77777777" w:rsidR="005C472D" w:rsidRPr="00063975" w:rsidRDefault="005C472D" w:rsidP="005C472D">
      <w:pPr>
        <w:rPr>
          <w:rFonts w:eastAsia="MS Mincho"/>
          <w:sz w:val="22"/>
          <w:szCs w:val="22"/>
        </w:rPr>
      </w:pPr>
    </w:p>
    <w:p w14:paraId="291DB837" w14:textId="77777777" w:rsidR="005C472D" w:rsidRPr="00063975" w:rsidRDefault="005C472D" w:rsidP="005C472D">
      <w:pPr>
        <w:rPr>
          <w:rFonts w:eastAsia="MS Mincho"/>
          <w:b/>
          <w:sz w:val="22"/>
          <w:szCs w:val="22"/>
        </w:rPr>
      </w:pPr>
      <w:r>
        <w:rPr>
          <w:rFonts w:eastAsia="MS Mincho"/>
          <w:b/>
          <w:color w:val="000000"/>
          <w:sz w:val="22"/>
          <w:szCs w:val="22"/>
        </w:rPr>
        <w:t>Rationale</w:t>
      </w:r>
    </w:p>
    <w:p w14:paraId="7430CD93" w14:textId="77777777" w:rsidR="005C472D" w:rsidRPr="00063975" w:rsidRDefault="005C472D" w:rsidP="005C472D">
      <w:pPr>
        <w:jc w:val="both"/>
        <w:rPr>
          <w:rFonts w:eastAsia="MS Mincho"/>
          <w:sz w:val="22"/>
          <w:szCs w:val="22"/>
        </w:rPr>
      </w:pPr>
      <w:r w:rsidRPr="00063975">
        <w:rPr>
          <w:bCs/>
          <w:sz w:val="22"/>
          <w:szCs w:val="22"/>
        </w:rPr>
        <w:t xml:space="preserve">The structure and flora strongly suggest that at least the northern portion of the woodland is ancient. More recent areas of woodland are included under the Lowland Mixed Deciduous Woodland </w:t>
      </w:r>
      <w:r>
        <w:rPr>
          <w:bCs/>
          <w:sz w:val="22"/>
          <w:szCs w:val="22"/>
        </w:rPr>
        <w:t>criterion</w:t>
      </w:r>
      <w:r w:rsidRPr="00063975">
        <w:rPr>
          <w:bCs/>
          <w:sz w:val="22"/>
          <w:szCs w:val="22"/>
        </w:rPr>
        <w:t xml:space="preserve">. </w:t>
      </w:r>
      <w:r>
        <w:rPr>
          <w:bCs/>
          <w:sz w:val="22"/>
          <w:szCs w:val="22"/>
        </w:rPr>
        <w:t xml:space="preserve"> </w:t>
      </w:r>
      <w:r w:rsidRPr="00063975">
        <w:rPr>
          <w:rFonts w:eastAsia="Calibri"/>
          <w:bCs/>
          <w:sz w:val="22"/>
          <w:szCs w:val="22"/>
        </w:rPr>
        <w:t>The small southern grassland areas conform to the Lowland Dry Acid Grassland H</w:t>
      </w:r>
      <w:r>
        <w:rPr>
          <w:rFonts w:eastAsia="Calibri"/>
          <w:bCs/>
          <w:sz w:val="22"/>
          <w:szCs w:val="22"/>
        </w:rPr>
        <w:t xml:space="preserve">abitat of </w:t>
      </w:r>
      <w:r w:rsidRPr="00063975">
        <w:rPr>
          <w:rFonts w:eastAsia="Calibri"/>
          <w:bCs/>
          <w:sz w:val="22"/>
          <w:szCs w:val="22"/>
        </w:rPr>
        <w:t>P</w:t>
      </w:r>
      <w:r>
        <w:rPr>
          <w:rFonts w:eastAsia="Calibri"/>
          <w:bCs/>
          <w:sz w:val="22"/>
          <w:szCs w:val="22"/>
        </w:rPr>
        <w:t xml:space="preserve">rincipal </w:t>
      </w:r>
      <w:r w:rsidRPr="00063975">
        <w:rPr>
          <w:rFonts w:eastAsia="Calibri"/>
          <w:bCs/>
          <w:sz w:val="22"/>
          <w:szCs w:val="22"/>
        </w:rPr>
        <w:t>I</w:t>
      </w:r>
      <w:r>
        <w:rPr>
          <w:rFonts w:eastAsia="Calibri"/>
          <w:bCs/>
          <w:sz w:val="22"/>
          <w:szCs w:val="22"/>
        </w:rPr>
        <w:t xml:space="preserve">mportance in </w:t>
      </w:r>
      <w:r w:rsidRPr="00063975">
        <w:rPr>
          <w:rFonts w:eastAsia="Calibri"/>
          <w:bCs/>
          <w:sz w:val="22"/>
          <w:szCs w:val="22"/>
        </w:rPr>
        <w:t>E</w:t>
      </w:r>
      <w:r>
        <w:rPr>
          <w:rFonts w:eastAsia="Calibri"/>
          <w:bCs/>
          <w:sz w:val="22"/>
          <w:szCs w:val="22"/>
        </w:rPr>
        <w:t>ngland description</w:t>
      </w:r>
      <w:r w:rsidRPr="00063975">
        <w:rPr>
          <w:rFonts w:eastAsia="Calibri"/>
          <w:bCs/>
          <w:sz w:val="22"/>
          <w:szCs w:val="22"/>
        </w:rPr>
        <w:t>.</w:t>
      </w:r>
      <w:r>
        <w:rPr>
          <w:rFonts w:eastAsia="Calibri"/>
          <w:bCs/>
          <w:sz w:val="22"/>
          <w:szCs w:val="22"/>
        </w:rPr>
        <w:t xml:space="preserve"> </w:t>
      </w:r>
      <w:r>
        <w:rPr>
          <w:rFonts w:eastAsia="MS Mincho"/>
          <w:sz w:val="22"/>
          <w:szCs w:val="22"/>
        </w:rPr>
        <w:t xml:space="preserve">Although an ERDL species, Harebell does not occur in sufficient quantities to satisfy the SC1 criterion.  </w:t>
      </w:r>
    </w:p>
    <w:p w14:paraId="0F4B7811" w14:textId="77777777" w:rsidR="005C472D" w:rsidRPr="00063975" w:rsidRDefault="005C472D" w:rsidP="005C472D">
      <w:pPr>
        <w:rPr>
          <w:rFonts w:eastAsia="MS Mincho"/>
          <w:sz w:val="22"/>
          <w:szCs w:val="22"/>
        </w:rPr>
      </w:pPr>
    </w:p>
    <w:p w14:paraId="5D49DACC" w14:textId="77777777" w:rsidR="005C472D" w:rsidRPr="00063975" w:rsidRDefault="005C472D" w:rsidP="005C472D">
      <w:pPr>
        <w:rPr>
          <w:rFonts w:eastAsia="MS Mincho"/>
          <w:b/>
          <w:sz w:val="22"/>
          <w:szCs w:val="22"/>
        </w:rPr>
      </w:pPr>
      <w:r w:rsidRPr="00063975">
        <w:rPr>
          <w:rFonts w:eastAsia="MS Mincho"/>
          <w:b/>
          <w:sz w:val="22"/>
          <w:szCs w:val="22"/>
        </w:rPr>
        <w:t xml:space="preserve">Condition </w:t>
      </w:r>
      <w:r>
        <w:rPr>
          <w:rFonts w:eastAsia="MS Mincho"/>
          <w:b/>
          <w:sz w:val="22"/>
          <w:szCs w:val="22"/>
        </w:rPr>
        <w:t>Statement</w:t>
      </w:r>
    </w:p>
    <w:p w14:paraId="755BADE8" w14:textId="77777777" w:rsidR="005C472D" w:rsidRPr="00063975" w:rsidRDefault="005C472D" w:rsidP="005C472D">
      <w:pPr>
        <w:rPr>
          <w:bCs/>
          <w:sz w:val="22"/>
          <w:szCs w:val="22"/>
        </w:rPr>
      </w:pPr>
      <w:r w:rsidRPr="00063975">
        <w:rPr>
          <w:bCs/>
          <w:sz w:val="22"/>
          <w:szCs w:val="22"/>
        </w:rPr>
        <w:t>Favourable</w:t>
      </w:r>
      <w:r>
        <w:rPr>
          <w:bCs/>
          <w:sz w:val="22"/>
          <w:szCs w:val="22"/>
        </w:rPr>
        <w:t xml:space="preserve"> in parts; grassland declining</w:t>
      </w:r>
    </w:p>
    <w:p w14:paraId="592B8967" w14:textId="77777777" w:rsidR="005C472D" w:rsidRPr="00063975" w:rsidRDefault="005C472D" w:rsidP="005C472D">
      <w:pPr>
        <w:rPr>
          <w:rFonts w:eastAsia="MS Mincho"/>
          <w:sz w:val="22"/>
          <w:szCs w:val="22"/>
        </w:rPr>
      </w:pPr>
    </w:p>
    <w:p w14:paraId="76431273" w14:textId="77777777" w:rsidR="005C472D" w:rsidRPr="00063975" w:rsidRDefault="005C472D" w:rsidP="005C472D">
      <w:pPr>
        <w:rPr>
          <w:rFonts w:eastAsia="MS Mincho"/>
          <w:b/>
          <w:sz w:val="22"/>
          <w:szCs w:val="22"/>
        </w:rPr>
      </w:pPr>
      <w:r w:rsidRPr="00063975">
        <w:rPr>
          <w:rFonts w:eastAsia="MS Mincho"/>
          <w:b/>
          <w:sz w:val="22"/>
          <w:szCs w:val="22"/>
        </w:rPr>
        <w:t>Management Issues</w:t>
      </w:r>
    </w:p>
    <w:p w14:paraId="0627C469" w14:textId="77777777" w:rsidR="005C472D" w:rsidRDefault="005C472D" w:rsidP="005C472D">
      <w:pPr>
        <w:jc w:val="both"/>
        <w:rPr>
          <w:sz w:val="22"/>
        </w:rPr>
      </w:pPr>
      <w:r>
        <w:rPr>
          <w:bCs/>
          <w:sz w:val="22"/>
          <w:szCs w:val="22"/>
        </w:rPr>
        <w:t>Areas of acid grassland are being lost to scrub encroachment in the absence of management.  T</w:t>
      </w:r>
      <w:r>
        <w:rPr>
          <w:rFonts w:eastAsia="MS Mincho"/>
          <w:sz w:val="22"/>
        </w:rPr>
        <w:t xml:space="preserve">argeted scrub clearance would be appropriate whilst appreciating that </w:t>
      </w:r>
      <w:r>
        <w:rPr>
          <w:sz w:val="22"/>
          <w:szCs w:val="22"/>
        </w:rPr>
        <w:t>scrub forms an interesting feature within its own right, and management should aim to strike a balance between vegetation types</w:t>
      </w:r>
      <w:r>
        <w:rPr>
          <w:rFonts w:eastAsia="MS Mincho"/>
          <w:sz w:val="22"/>
        </w:rPr>
        <w:t>.</w:t>
      </w:r>
    </w:p>
    <w:p w14:paraId="3EA6A2B9" w14:textId="77777777" w:rsidR="005C472D" w:rsidRPr="00063975" w:rsidRDefault="005C472D" w:rsidP="005C472D">
      <w:pPr>
        <w:rPr>
          <w:rFonts w:eastAsia="MS Mincho"/>
          <w:sz w:val="22"/>
          <w:szCs w:val="22"/>
        </w:rPr>
      </w:pPr>
    </w:p>
    <w:p w14:paraId="19BD5DFD" w14:textId="77777777" w:rsidR="005C472D" w:rsidRPr="00063975" w:rsidRDefault="005C472D" w:rsidP="005C472D">
      <w:pPr>
        <w:tabs>
          <w:tab w:val="left" w:pos="4520"/>
        </w:tabs>
        <w:rPr>
          <w:b/>
          <w:sz w:val="22"/>
          <w:szCs w:val="22"/>
        </w:rPr>
      </w:pPr>
      <w:r w:rsidRPr="00063975">
        <w:rPr>
          <w:b/>
          <w:sz w:val="22"/>
          <w:szCs w:val="22"/>
        </w:rPr>
        <w:t>Review Schedule</w:t>
      </w:r>
    </w:p>
    <w:p w14:paraId="10CB7107" w14:textId="77777777" w:rsidR="005C472D" w:rsidRPr="00063975" w:rsidRDefault="005C472D" w:rsidP="005C472D">
      <w:pPr>
        <w:tabs>
          <w:tab w:val="left" w:pos="4520"/>
        </w:tabs>
        <w:rPr>
          <w:sz w:val="22"/>
          <w:szCs w:val="22"/>
        </w:rPr>
      </w:pPr>
      <w:r w:rsidRPr="00063975">
        <w:rPr>
          <w:sz w:val="22"/>
          <w:szCs w:val="22"/>
        </w:rPr>
        <w:t>Site Selected: 1991</w:t>
      </w:r>
      <w:r w:rsidRPr="00063975">
        <w:rPr>
          <w:sz w:val="22"/>
          <w:szCs w:val="22"/>
        </w:rPr>
        <w:tab/>
      </w:r>
    </w:p>
    <w:p w14:paraId="67BBE345" w14:textId="77777777" w:rsidR="005C472D" w:rsidRPr="00063975" w:rsidRDefault="005C472D" w:rsidP="005C472D">
      <w:pPr>
        <w:rPr>
          <w:sz w:val="22"/>
          <w:szCs w:val="22"/>
        </w:rPr>
      </w:pPr>
      <w:r w:rsidRPr="00063975">
        <w:rPr>
          <w:bCs/>
          <w:sz w:val="22"/>
          <w:szCs w:val="22"/>
        </w:rPr>
        <w:t>Reviewed</w:t>
      </w:r>
      <w:r w:rsidRPr="00063975">
        <w:rPr>
          <w:sz w:val="22"/>
          <w:szCs w:val="22"/>
        </w:rPr>
        <w:t>: 2008; 2015</w:t>
      </w:r>
      <w:r>
        <w:rPr>
          <w:sz w:val="22"/>
          <w:szCs w:val="22"/>
        </w:rPr>
        <w:t xml:space="preserve"> (minor addition)</w:t>
      </w:r>
    </w:p>
    <w:p w14:paraId="2E0AC414" w14:textId="77777777" w:rsidR="005C472D" w:rsidRDefault="005C472D">
      <w:pPr>
        <w:rPr>
          <w:rFonts w:eastAsia="MS Mincho"/>
          <w:b/>
          <w:bCs/>
        </w:rPr>
      </w:pPr>
      <w:r>
        <w:rPr>
          <w:rFonts w:eastAsia="MS Mincho"/>
          <w:b/>
          <w:bCs/>
        </w:rPr>
        <w:br w:type="page"/>
      </w:r>
    </w:p>
    <w:p w14:paraId="6E111053" w14:textId="77777777" w:rsidR="005C472D" w:rsidRPr="005362FA" w:rsidRDefault="005C472D" w:rsidP="005C472D">
      <w:pPr>
        <w:jc w:val="center"/>
        <w:rPr>
          <w:rFonts w:eastAsia="MS Mincho"/>
          <w:b/>
          <w:bCs/>
          <w:szCs w:val="22"/>
        </w:rPr>
      </w:pPr>
      <w:r w:rsidRPr="005362FA">
        <w:rPr>
          <w:rFonts w:eastAsia="MS Mincho"/>
          <w:b/>
          <w:bCs/>
          <w:szCs w:val="22"/>
        </w:rPr>
        <w:t>Co95 Roman River Willow/Aldercar</w:t>
      </w:r>
      <w:r>
        <w:rPr>
          <w:rFonts w:eastAsia="MS Mincho"/>
          <w:b/>
          <w:bCs/>
          <w:szCs w:val="22"/>
        </w:rPr>
        <w:t>, Layer de la Haye</w:t>
      </w:r>
      <w:r w:rsidRPr="005362FA">
        <w:rPr>
          <w:rFonts w:eastAsia="MS Mincho"/>
          <w:b/>
          <w:bCs/>
          <w:szCs w:val="22"/>
        </w:rPr>
        <w:t xml:space="preserve"> (1.3 ha) TL 978208</w:t>
      </w:r>
    </w:p>
    <w:p w14:paraId="1FAC30EC" w14:textId="77777777" w:rsidR="005C472D" w:rsidRPr="005362FA" w:rsidRDefault="005C472D" w:rsidP="005C472D">
      <w:pPr>
        <w:jc w:val="both"/>
        <w:rPr>
          <w:sz w:val="18"/>
          <w:szCs w:val="20"/>
        </w:rPr>
      </w:pPr>
    </w:p>
    <w:p w14:paraId="6DD4EDB7" w14:textId="6F3124FF" w:rsidR="005C472D" w:rsidRPr="005362FA" w:rsidRDefault="005C472D" w:rsidP="005C472D">
      <w:pPr>
        <w:jc w:val="center"/>
        <w:rPr>
          <w:rFonts w:eastAsia="MS Mincho"/>
          <w:b/>
          <w:bCs/>
          <w:sz w:val="16"/>
          <w:szCs w:val="20"/>
        </w:rPr>
      </w:pPr>
      <w:r>
        <w:rPr>
          <w:rFonts w:ascii="Courier New" w:hAnsi="Courier New" w:cs="Courier New"/>
          <w:noProof/>
          <w:sz w:val="20"/>
          <w:szCs w:val="20"/>
          <w:lang w:eastAsia="en-GB"/>
        </w:rPr>
        <w:drawing>
          <wp:inline distT="0" distB="0" distL="0" distR="0" wp14:anchorId="2756F38B" wp14:editId="63378570">
            <wp:extent cx="5962650" cy="4414688"/>
            <wp:effectExtent l="19050" t="19050" r="19050" b="24130"/>
            <wp:docPr id="92" name="Picture 92" descr="\\MADEAL\Users\Martin\Documents\EECOS\CURRENT (Home 14-12-12)\2015 10 - Colchester LoWS\Mapping\Co9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ADEAL\Users\Martin\Documents\EECOS\CURRENT (Home 14-12-12)\2015 10 - Colchester LoWS\Mapping\Co95.em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63882" cy="4415600"/>
                    </a:xfrm>
                    <a:prstGeom prst="rect">
                      <a:avLst/>
                    </a:prstGeom>
                    <a:noFill/>
                    <a:ln w="9525">
                      <a:solidFill>
                        <a:srgbClr val="000000"/>
                      </a:solidFill>
                      <a:miter lim="800000"/>
                      <a:headEnd/>
                      <a:tailEnd/>
                    </a:ln>
                  </pic:spPr>
                </pic:pic>
              </a:graphicData>
            </a:graphic>
          </wp:inline>
        </w:drawing>
      </w:r>
      <w:r w:rsidRPr="005362FA">
        <w:rPr>
          <w:sz w:val="16"/>
          <w:szCs w:val="20"/>
        </w:rPr>
        <w:t xml:space="preserve">Reproduced from the Ordnance Survey® mapping by permission of Ordnance Survey® on behalf of The Controller of Her Majesty’s Stationery </w:t>
      </w:r>
      <w:r>
        <w:rPr>
          <w:sz w:val="16"/>
          <w:szCs w:val="20"/>
        </w:rPr>
        <w:t xml:space="preserve">Office.  </w:t>
      </w:r>
      <w:r w:rsidRPr="005362FA">
        <w:rPr>
          <w:sz w:val="16"/>
          <w:szCs w:val="20"/>
        </w:rPr>
        <w:t>© Crown Copyright.   Licence number AL 110020327</w:t>
      </w:r>
    </w:p>
    <w:p w14:paraId="1CB07580" w14:textId="77777777" w:rsidR="005C472D" w:rsidRPr="005362FA" w:rsidRDefault="005C472D" w:rsidP="005C472D">
      <w:pPr>
        <w:jc w:val="both"/>
        <w:rPr>
          <w:rFonts w:eastAsia="MS Mincho"/>
          <w:sz w:val="22"/>
          <w:szCs w:val="22"/>
        </w:rPr>
      </w:pPr>
    </w:p>
    <w:p w14:paraId="38987842" w14:textId="77777777" w:rsidR="005C472D" w:rsidRPr="005362FA" w:rsidRDefault="005C472D" w:rsidP="005C472D">
      <w:pPr>
        <w:jc w:val="both"/>
        <w:rPr>
          <w:color w:val="000000"/>
          <w:sz w:val="22"/>
          <w:szCs w:val="22"/>
          <w:lang w:eastAsia="en-GB"/>
        </w:rPr>
      </w:pPr>
      <w:r w:rsidRPr="005362FA">
        <w:rPr>
          <w:rFonts w:eastAsia="MS Mincho"/>
          <w:sz w:val="22"/>
          <w:szCs w:val="22"/>
        </w:rPr>
        <w:t>This site comprises an area of willow and aldercar, which constitutes an addition to the Roman River wildlife corridor supporting a range of species indicative of wet woodland.  The canopy changes from well-spaced Cricket-bat Willows (</w:t>
      </w:r>
      <w:r w:rsidRPr="005362FA">
        <w:rPr>
          <w:rFonts w:eastAsia="MS Mincho"/>
          <w:i/>
          <w:iCs/>
          <w:sz w:val="22"/>
          <w:szCs w:val="22"/>
        </w:rPr>
        <w:t xml:space="preserve">Salix alba </w:t>
      </w:r>
      <w:r w:rsidRPr="005362FA">
        <w:rPr>
          <w:rFonts w:eastAsia="MS Mincho"/>
          <w:sz w:val="22"/>
          <w:szCs w:val="22"/>
        </w:rPr>
        <w:t xml:space="preserve">var. </w:t>
      </w:r>
      <w:r w:rsidRPr="005362FA">
        <w:rPr>
          <w:rFonts w:eastAsia="MS Mincho"/>
          <w:i/>
          <w:iCs/>
          <w:sz w:val="22"/>
          <w:szCs w:val="22"/>
        </w:rPr>
        <w:t>caerulea</w:t>
      </w:r>
      <w:r w:rsidRPr="005362FA">
        <w:rPr>
          <w:rFonts w:eastAsia="MS Mincho"/>
          <w:sz w:val="22"/>
          <w:szCs w:val="22"/>
        </w:rPr>
        <w:t>) in the east, to dense areas of Alder (</w:t>
      </w:r>
      <w:r w:rsidRPr="005362FA">
        <w:rPr>
          <w:rFonts w:eastAsia="MS Mincho"/>
          <w:i/>
          <w:iCs/>
          <w:sz w:val="22"/>
          <w:szCs w:val="22"/>
        </w:rPr>
        <w:t>Alnus glutinosa</w:t>
      </w:r>
      <w:r w:rsidRPr="005362FA">
        <w:rPr>
          <w:rFonts w:eastAsia="MS Mincho"/>
          <w:sz w:val="22"/>
          <w:szCs w:val="22"/>
        </w:rPr>
        <w:t>) and Crack Willow (</w:t>
      </w:r>
      <w:r w:rsidRPr="005362FA">
        <w:rPr>
          <w:rFonts w:eastAsia="MS Mincho"/>
          <w:i/>
          <w:iCs/>
          <w:sz w:val="22"/>
          <w:szCs w:val="22"/>
        </w:rPr>
        <w:t>Salix fragilis</w:t>
      </w:r>
      <w:r w:rsidRPr="005362FA">
        <w:rPr>
          <w:rFonts w:eastAsia="MS Mincho"/>
          <w:sz w:val="22"/>
          <w:szCs w:val="22"/>
        </w:rPr>
        <w:t xml:space="preserve">) in the west, becoming increasingly scrubby and impenetrable.  Some of the large fallen Crack Willows provide good habitat for invertebrates.  Some old </w:t>
      </w:r>
      <w:r w:rsidRPr="005362FA">
        <w:rPr>
          <w:color w:val="000000"/>
          <w:sz w:val="22"/>
          <w:szCs w:val="22"/>
          <w:lang w:eastAsia="en-GB"/>
        </w:rPr>
        <w:t>Hazel (</w:t>
      </w:r>
      <w:r w:rsidRPr="005362FA">
        <w:rPr>
          <w:i/>
          <w:iCs/>
          <w:color w:val="000000"/>
          <w:sz w:val="22"/>
          <w:szCs w:val="22"/>
          <w:lang w:eastAsia="en-GB"/>
        </w:rPr>
        <w:t>Corylus avellana</w:t>
      </w:r>
      <w:r w:rsidRPr="005362FA">
        <w:rPr>
          <w:color w:val="000000"/>
          <w:sz w:val="22"/>
          <w:szCs w:val="22"/>
          <w:lang w:eastAsia="en-GB"/>
        </w:rPr>
        <w:t xml:space="preserve">) coppice stools line the southern boundary.  </w:t>
      </w:r>
    </w:p>
    <w:p w14:paraId="4C4A3DC3" w14:textId="77777777" w:rsidR="005C472D" w:rsidRPr="005362FA" w:rsidRDefault="005C472D" w:rsidP="005C472D">
      <w:pPr>
        <w:jc w:val="both"/>
        <w:rPr>
          <w:color w:val="000000"/>
          <w:sz w:val="22"/>
          <w:szCs w:val="22"/>
          <w:lang w:eastAsia="en-GB"/>
        </w:rPr>
      </w:pPr>
    </w:p>
    <w:p w14:paraId="57304E1C" w14:textId="77777777" w:rsidR="005C472D" w:rsidRPr="005362FA" w:rsidRDefault="005C472D" w:rsidP="005C472D">
      <w:pPr>
        <w:jc w:val="both"/>
        <w:rPr>
          <w:rFonts w:eastAsia="MS Mincho"/>
          <w:sz w:val="22"/>
          <w:szCs w:val="22"/>
        </w:rPr>
      </w:pPr>
      <w:r w:rsidRPr="005362FA">
        <w:rPr>
          <w:rFonts w:eastAsia="MS Mincho"/>
          <w:sz w:val="22"/>
          <w:szCs w:val="22"/>
        </w:rPr>
        <w:t>Much of the ground layer is dominated by a dense tangle of sedges and tall herbs, the main species being pond-sedges (</w:t>
      </w:r>
      <w:r w:rsidRPr="005362FA">
        <w:rPr>
          <w:rFonts w:eastAsia="MS Mincho"/>
          <w:i/>
          <w:iCs/>
          <w:sz w:val="22"/>
          <w:szCs w:val="22"/>
        </w:rPr>
        <w:t xml:space="preserve">Carex </w:t>
      </w:r>
      <w:r w:rsidRPr="005362FA">
        <w:rPr>
          <w:rFonts w:eastAsia="MS Mincho"/>
          <w:sz w:val="22"/>
          <w:szCs w:val="22"/>
        </w:rPr>
        <w:t>sp.), Reed Sweet-grass (</w:t>
      </w:r>
      <w:r w:rsidRPr="005362FA">
        <w:rPr>
          <w:rFonts w:eastAsia="MS Mincho"/>
          <w:i/>
          <w:iCs/>
          <w:sz w:val="22"/>
          <w:szCs w:val="22"/>
        </w:rPr>
        <w:t>Glyceria maxima</w:t>
      </w:r>
      <w:r w:rsidRPr="005362FA">
        <w:rPr>
          <w:rFonts w:eastAsia="MS Mincho"/>
          <w:sz w:val="22"/>
          <w:szCs w:val="22"/>
        </w:rPr>
        <w:t>), Common Nettle (</w:t>
      </w:r>
      <w:r w:rsidRPr="005362FA">
        <w:rPr>
          <w:rFonts w:eastAsia="MS Mincho"/>
          <w:i/>
          <w:iCs/>
          <w:sz w:val="22"/>
          <w:szCs w:val="22"/>
        </w:rPr>
        <w:t>Urtica dioica</w:t>
      </w:r>
      <w:r w:rsidRPr="005362FA">
        <w:rPr>
          <w:rFonts w:eastAsia="MS Mincho"/>
          <w:sz w:val="22"/>
          <w:szCs w:val="22"/>
        </w:rPr>
        <w:t>), Wild Angelica (</w:t>
      </w:r>
      <w:r w:rsidRPr="005362FA">
        <w:rPr>
          <w:rFonts w:eastAsia="MS Mincho"/>
          <w:i/>
          <w:iCs/>
          <w:sz w:val="22"/>
          <w:szCs w:val="22"/>
        </w:rPr>
        <w:t>Angelica sylvestris</w:t>
      </w:r>
      <w:r w:rsidRPr="005362FA">
        <w:rPr>
          <w:rFonts w:eastAsia="MS Mincho"/>
          <w:sz w:val="22"/>
          <w:szCs w:val="22"/>
        </w:rPr>
        <w:t>), Meadowsweet (</w:t>
      </w:r>
      <w:r w:rsidRPr="005362FA">
        <w:rPr>
          <w:rFonts w:eastAsia="MS Mincho"/>
          <w:i/>
          <w:iCs/>
          <w:sz w:val="22"/>
          <w:szCs w:val="22"/>
        </w:rPr>
        <w:t>Filipendula ulmaria</w:t>
      </w:r>
      <w:r w:rsidRPr="005362FA">
        <w:rPr>
          <w:rFonts w:eastAsia="MS Mincho"/>
          <w:sz w:val="22"/>
          <w:szCs w:val="22"/>
        </w:rPr>
        <w:t>), Great Willowherb (</w:t>
      </w:r>
      <w:r w:rsidRPr="005362FA">
        <w:rPr>
          <w:rFonts w:eastAsia="MS Mincho"/>
          <w:i/>
          <w:iCs/>
          <w:sz w:val="22"/>
          <w:szCs w:val="22"/>
        </w:rPr>
        <w:t>Epilobium hirsutum</w:t>
      </w:r>
      <w:r w:rsidRPr="005362FA">
        <w:rPr>
          <w:rFonts w:eastAsia="MS Mincho"/>
          <w:sz w:val="22"/>
          <w:szCs w:val="22"/>
        </w:rPr>
        <w:t>), Marsh Thistle (</w:t>
      </w:r>
      <w:r w:rsidRPr="005362FA">
        <w:rPr>
          <w:rFonts w:eastAsia="MS Mincho"/>
          <w:i/>
          <w:iCs/>
          <w:sz w:val="22"/>
          <w:szCs w:val="22"/>
        </w:rPr>
        <w:t>Cirsium palustre</w:t>
      </w:r>
      <w:r w:rsidRPr="005362FA">
        <w:rPr>
          <w:rFonts w:eastAsia="MS Mincho"/>
          <w:sz w:val="22"/>
          <w:szCs w:val="22"/>
        </w:rPr>
        <w:t>) and Hedge Bindweed (</w:t>
      </w:r>
      <w:r w:rsidRPr="005362FA">
        <w:rPr>
          <w:rFonts w:eastAsia="MS Mincho"/>
          <w:i/>
          <w:iCs/>
          <w:sz w:val="22"/>
          <w:szCs w:val="22"/>
        </w:rPr>
        <w:t>Calystegia sepium</w:t>
      </w:r>
      <w:r w:rsidRPr="005362FA">
        <w:rPr>
          <w:rFonts w:eastAsia="MS Mincho"/>
          <w:sz w:val="22"/>
          <w:szCs w:val="22"/>
        </w:rPr>
        <w:t>).  Small Teasel (</w:t>
      </w:r>
      <w:r w:rsidRPr="005362FA">
        <w:rPr>
          <w:rFonts w:eastAsia="MS Mincho"/>
          <w:i/>
          <w:iCs/>
          <w:sz w:val="22"/>
          <w:szCs w:val="22"/>
        </w:rPr>
        <w:t>Dipsacus pilosus</w:t>
      </w:r>
      <w:r w:rsidRPr="005362FA">
        <w:rPr>
          <w:rFonts w:eastAsia="MS Mincho"/>
          <w:sz w:val="22"/>
          <w:szCs w:val="22"/>
        </w:rPr>
        <w:t>), an Essex Red Data List (ERDL) Species, Water Chickweed (</w:t>
      </w:r>
      <w:r w:rsidRPr="005362FA">
        <w:rPr>
          <w:rFonts w:eastAsia="MS Mincho"/>
          <w:i/>
          <w:iCs/>
          <w:sz w:val="22"/>
          <w:szCs w:val="22"/>
        </w:rPr>
        <w:t>Myosoton aquaticum</w:t>
      </w:r>
      <w:r w:rsidRPr="005362FA">
        <w:rPr>
          <w:rFonts w:eastAsia="MS Mincho"/>
          <w:sz w:val="22"/>
          <w:szCs w:val="22"/>
        </w:rPr>
        <w:t>), Purple-loosestrife (</w:t>
      </w:r>
      <w:r w:rsidRPr="005362FA">
        <w:rPr>
          <w:rFonts w:eastAsia="MS Mincho"/>
          <w:i/>
          <w:iCs/>
          <w:sz w:val="22"/>
          <w:szCs w:val="22"/>
        </w:rPr>
        <w:t>Lythrum salicaria</w:t>
      </w:r>
      <w:r w:rsidRPr="005362FA">
        <w:rPr>
          <w:rFonts w:eastAsia="MS Mincho"/>
          <w:sz w:val="22"/>
          <w:szCs w:val="22"/>
        </w:rPr>
        <w:t>) and Red Currant (</w:t>
      </w:r>
      <w:r w:rsidRPr="005362FA">
        <w:rPr>
          <w:rFonts w:eastAsia="MS Mincho"/>
          <w:i/>
          <w:iCs/>
          <w:sz w:val="22"/>
          <w:szCs w:val="22"/>
        </w:rPr>
        <w:t>Ribes rubrum</w:t>
      </w:r>
      <w:r w:rsidRPr="005362FA">
        <w:rPr>
          <w:rFonts w:eastAsia="MS Mincho"/>
          <w:sz w:val="22"/>
          <w:szCs w:val="22"/>
        </w:rPr>
        <w:t>) are also present amongst the tall herbs.  Under the closed Alder and willow canopy the ground flora includes Dog’s Mercury (</w:t>
      </w:r>
      <w:r w:rsidRPr="005362FA">
        <w:rPr>
          <w:rFonts w:eastAsia="MS Mincho"/>
          <w:i/>
          <w:iCs/>
          <w:sz w:val="22"/>
          <w:szCs w:val="22"/>
        </w:rPr>
        <w:t>Mercurialis perennis</w:t>
      </w:r>
      <w:r w:rsidRPr="005362FA">
        <w:rPr>
          <w:rFonts w:eastAsia="MS Mincho"/>
          <w:sz w:val="22"/>
          <w:szCs w:val="22"/>
        </w:rPr>
        <w:t xml:space="preserve">), </w:t>
      </w:r>
      <w:r w:rsidRPr="005362FA">
        <w:rPr>
          <w:color w:val="000000"/>
          <w:sz w:val="22"/>
          <w:szCs w:val="22"/>
          <w:lang w:eastAsia="en-GB"/>
        </w:rPr>
        <w:t>Remote Sedge (</w:t>
      </w:r>
      <w:r w:rsidRPr="005362FA">
        <w:rPr>
          <w:i/>
          <w:iCs/>
          <w:color w:val="000000"/>
          <w:sz w:val="22"/>
          <w:szCs w:val="22"/>
          <w:lang w:eastAsia="en-GB"/>
        </w:rPr>
        <w:t>Carex remota</w:t>
      </w:r>
      <w:r w:rsidRPr="005362FA">
        <w:rPr>
          <w:color w:val="000000"/>
          <w:sz w:val="22"/>
          <w:szCs w:val="22"/>
          <w:lang w:eastAsia="en-GB"/>
        </w:rPr>
        <w:t>),</w:t>
      </w:r>
      <w:r w:rsidRPr="005362FA">
        <w:rPr>
          <w:rFonts w:eastAsia="MS Mincho"/>
          <w:sz w:val="22"/>
          <w:szCs w:val="22"/>
        </w:rPr>
        <w:t xml:space="preserve"> Common Polypody (</w:t>
      </w:r>
      <w:r w:rsidRPr="005362FA">
        <w:rPr>
          <w:rFonts w:eastAsia="MS Mincho"/>
          <w:i/>
          <w:iCs/>
          <w:sz w:val="22"/>
          <w:szCs w:val="22"/>
        </w:rPr>
        <w:t xml:space="preserve">Polypodium </w:t>
      </w:r>
      <w:r w:rsidRPr="005362FA">
        <w:rPr>
          <w:rFonts w:eastAsia="MS Mincho"/>
          <w:sz w:val="22"/>
          <w:szCs w:val="22"/>
        </w:rPr>
        <w:t xml:space="preserve">vulgare) and ERDL species </w:t>
      </w:r>
      <w:r w:rsidRPr="005362FA">
        <w:rPr>
          <w:color w:val="000000"/>
          <w:sz w:val="22"/>
          <w:szCs w:val="22"/>
          <w:lang w:eastAsia="en-GB"/>
        </w:rPr>
        <w:t>Scaly Male-fern (</w:t>
      </w:r>
      <w:r w:rsidRPr="005362FA">
        <w:rPr>
          <w:i/>
          <w:iCs/>
          <w:color w:val="000000"/>
          <w:sz w:val="22"/>
          <w:szCs w:val="22"/>
          <w:lang w:eastAsia="en-GB"/>
        </w:rPr>
        <w:t>Dryopteris affinis</w:t>
      </w:r>
      <w:r w:rsidRPr="005362FA">
        <w:rPr>
          <w:color w:val="000000"/>
          <w:sz w:val="22"/>
          <w:szCs w:val="22"/>
          <w:lang w:eastAsia="en-GB"/>
        </w:rPr>
        <w:t>)</w:t>
      </w:r>
      <w:r w:rsidRPr="005362FA">
        <w:rPr>
          <w:rFonts w:eastAsia="MS Mincho"/>
          <w:sz w:val="22"/>
          <w:szCs w:val="22"/>
        </w:rPr>
        <w:t>.</w:t>
      </w:r>
    </w:p>
    <w:p w14:paraId="73317411" w14:textId="77777777" w:rsidR="005C472D" w:rsidRPr="005362FA" w:rsidRDefault="005C472D" w:rsidP="005C472D">
      <w:pPr>
        <w:jc w:val="both"/>
        <w:rPr>
          <w:rFonts w:eastAsia="MS Mincho"/>
          <w:sz w:val="22"/>
          <w:szCs w:val="22"/>
        </w:rPr>
      </w:pPr>
    </w:p>
    <w:p w14:paraId="4B3E9F98" w14:textId="77777777" w:rsidR="005C472D" w:rsidRPr="005362FA" w:rsidRDefault="005C472D" w:rsidP="005C472D">
      <w:pPr>
        <w:rPr>
          <w:rFonts w:eastAsia="MS Mincho"/>
          <w:b/>
          <w:bCs/>
          <w:sz w:val="22"/>
          <w:szCs w:val="22"/>
        </w:rPr>
      </w:pPr>
      <w:r w:rsidRPr="005362FA">
        <w:rPr>
          <w:rFonts w:eastAsia="MS Mincho"/>
          <w:b/>
          <w:bCs/>
          <w:sz w:val="22"/>
          <w:szCs w:val="22"/>
        </w:rPr>
        <w:t>Ownership and Access</w:t>
      </w:r>
    </w:p>
    <w:p w14:paraId="3C7D67F4" w14:textId="77777777" w:rsidR="005C472D" w:rsidRPr="005362FA" w:rsidRDefault="005C472D" w:rsidP="005C472D">
      <w:pPr>
        <w:rPr>
          <w:rFonts w:eastAsia="MS Mincho"/>
          <w:bCs/>
          <w:sz w:val="22"/>
          <w:szCs w:val="22"/>
        </w:rPr>
      </w:pPr>
      <w:r w:rsidRPr="005362FA">
        <w:rPr>
          <w:rFonts w:eastAsia="MS Mincho"/>
          <w:bCs/>
          <w:sz w:val="22"/>
          <w:szCs w:val="22"/>
        </w:rPr>
        <w:t>The site is in private ownership and there is no public access.</w:t>
      </w:r>
    </w:p>
    <w:p w14:paraId="3209DE66" w14:textId="77777777" w:rsidR="005C472D" w:rsidRPr="005362FA" w:rsidRDefault="005C472D" w:rsidP="005C472D">
      <w:pPr>
        <w:rPr>
          <w:rFonts w:eastAsia="MS Mincho"/>
          <w:b/>
          <w:bCs/>
          <w:sz w:val="22"/>
          <w:szCs w:val="22"/>
        </w:rPr>
      </w:pPr>
    </w:p>
    <w:p w14:paraId="3FA5B1F7" w14:textId="77777777" w:rsidR="005C472D" w:rsidRPr="005362FA" w:rsidRDefault="005C472D" w:rsidP="005C472D">
      <w:pPr>
        <w:tabs>
          <w:tab w:val="left" w:pos="4480"/>
        </w:tabs>
        <w:rPr>
          <w:b/>
          <w:bCs/>
          <w:sz w:val="22"/>
          <w:szCs w:val="22"/>
        </w:rPr>
      </w:pPr>
      <w:r w:rsidRPr="005362FA">
        <w:rPr>
          <w:b/>
          <w:bCs/>
          <w:sz w:val="22"/>
          <w:szCs w:val="22"/>
        </w:rPr>
        <w:t xml:space="preserve">Habitats of Principal Importance in </w:t>
      </w:r>
      <w:r>
        <w:rPr>
          <w:b/>
          <w:bCs/>
          <w:sz w:val="22"/>
          <w:szCs w:val="22"/>
        </w:rPr>
        <w:t>England</w:t>
      </w:r>
      <w:r w:rsidRPr="005362FA">
        <w:rPr>
          <w:b/>
          <w:bCs/>
          <w:sz w:val="22"/>
          <w:szCs w:val="22"/>
        </w:rPr>
        <w:t xml:space="preserve"> </w:t>
      </w:r>
    </w:p>
    <w:p w14:paraId="52A93270" w14:textId="77777777" w:rsidR="005C472D" w:rsidRPr="005362FA" w:rsidRDefault="005C472D" w:rsidP="005C472D">
      <w:pPr>
        <w:rPr>
          <w:sz w:val="22"/>
          <w:szCs w:val="22"/>
        </w:rPr>
      </w:pPr>
      <w:r w:rsidRPr="005362FA">
        <w:rPr>
          <w:sz w:val="22"/>
          <w:szCs w:val="22"/>
        </w:rPr>
        <w:t>Lowland Mixed Deciduous Woodland</w:t>
      </w:r>
    </w:p>
    <w:p w14:paraId="4000C722" w14:textId="77777777" w:rsidR="005C472D" w:rsidRDefault="005C472D" w:rsidP="005C472D">
      <w:pPr>
        <w:rPr>
          <w:rFonts w:eastAsia="MS Mincho"/>
          <w:b/>
          <w:bCs/>
          <w:sz w:val="22"/>
          <w:szCs w:val="22"/>
        </w:rPr>
      </w:pPr>
    </w:p>
    <w:p w14:paraId="78E43206" w14:textId="77777777" w:rsidR="005C472D" w:rsidRPr="005362FA" w:rsidRDefault="005C472D" w:rsidP="005C472D">
      <w:pPr>
        <w:rPr>
          <w:rFonts w:eastAsia="MS Mincho"/>
          <w:b/>
          <w:bCs/>
          <w:sz w:val="22"/>
          <w:szCs w:val="22"/>
        </w:rPr>
      </w:pPr>
    </w:p>
    <w:p w14:paraId="656005BD" w14:textId="77777777" w:rsidR="005C472D" w:rsidRDefault="005C472D">
      <w:pPr>
        <w:rPr>
          <w:rFonts w:eastAsia="MS Mincho"/>
          <w:b/>
          <w:bCs/>
          <w:sz w:val="22"/>
          <w:szCs w:val="22"/>
        </w:rPr>
      </w:pPr>
      <w:r>
        <w:rPr>
          <w:rFonts w:eastAsia="MS Mincho"/>
          <w:b/>
          <w:bCs/>
          <w:sz w:val="22"/>
          <w:szCs w:val="22"/>
        </w:rPr>
        <w:br w:type="page"/>
      </w:r>
    </w:p>
    <w:p w14:paraId="2FC923B7" w14:textId="77777777" w:rsidR="005C472D" w:rsidRPr="005362FA" w:rsidRDefault="005C472D" w:rsidP="005C472D">
      <w:pPr>
        <w:rPr>
          <w:rFonts w:eastAsia="MS Mincho"/>
          <w:b/>
          <w:bCs/>
          <w:sz w:val="22"/>
          <w:szCs w:val="22"/>
        </w:rPr>
      </w:pPr>
      <w:r w:rsidRPr="005362FA">
        <w:rPr>
          <w:rFonts w:eastAsia="MS Mincho"/>
          <w:b/>
          <w:bCs/>
          <w:sz w:val="22"/>
          <w:szCs w:val="22"/>
        </w:rPr>
        <w:t xml:space="preserve">Selection </w:t>
      </w:r>
      <w:r>
        <w:rPr>
          <w:rFonts w:eastAsia="MS Mincho"/>
          <w:b/>
          <w:bCs/>
          <w:sz w:val="22"/>
          <w:szCs w:val="22"/>
        </w:rPr>
        <w:t>Criteria</w:t>
      </w:r>
    </w:p>
    <w:p w14:paraId="526BE737" w14:textId="77777777" w:rsidR="005C472D" w:rsidRPr="005362FA" w:rsidRDefault="005C472D" w:rsidP="005C472D">
      <w:pPr>
        <w:rPr>
          <w:rFonts w:eastAsia="MS Mincho"/>
          <w:sz w:val="22"/>
          <w:szCs w:val="22"/>
        </w:rPr>
      </w:pPr>
      <w:r w:rsidRPr="005362FA">
        <w:rPr>
          <w:rFonts w:eastAsia="MS Mincho"/>
          <w:sz w:val="22"/>
          <w:szCs w:val="22"/>
        </w:rPr>
        <w:t>HC2 – Lowland Mixed Deciduous Woodland on Non-ancient Sites</w:t>
      </w:r>
    </w:p>
    <w:p w14:paraId="10920A9E" w14:textId="77777777" w:rsidR="005C472D" w:rsidRPr="005362FA" w:rsidRDefault="005C472D" w:rsidP="005C472D">
      <w:pPr>
        <w:rPr>
          <w:rFonts w:eastAsia="MS Mincho"/>
          <w:sz w:val="22"/>
          <w:szCs w:val="22"/>
        </w:rPr>
      </w:pPr>
      <w:r w:rsidRPr="005362FA">
        <w:rPr>
          <w:rFonts w:eastAsia="MS Mincho"/>
          <w:sz w:val="22"/>
          <w:szCs w:val="22"/>
        </w:rPr>
        <w:t>HC3 – Other Priority Habitat Woodland Types on Non-ancient Sites</w:t>
      </w:r>
    </w:p>
    <w:p w14:paraId="4DADF683" w14:textId="77777777" w:rsidR="005C472D" w:rsidRPr="005362FA" w:rsidRDefault="005C472D" w:rsidP="005C472D">
      <w:pPr>
        <w:rPr>
          <w:rFonts w:eastAsia="MS Mincho"/>
          <w:sz w:val="22"/>
          <w:szCs w:val="22"/>
        </w:rPr>
      </w:pPr>
    </w:p>
    <w:p w14:paraId="25D6D263" w14:textId="77777777" w:rsidR="005C472D" w:rsidRPr="005362FA" w:rsidRDefault="005C472D" w:rsidP="005C472D">
      <w:pPr>
        <w:rPr>
          <w:rFonts w:eastAsia="MS Mincho"/>
          <w:b/>
          <w:sz w:val="22"/>
          <w:szCs w:val="22"/>
        </w:rPr>
      </w:pPr>
      <w:r>
        <w:rPr>
          <w:rFonts w:eastAsia="MS Mincho"/>
          <w:b/>
          <w:color w:val="000000"/>
          <w:sz w:val="22"/>
        </w:rPr>
        <w:t>Rationale</w:t>
      </w:r>
    </w:p>
    <w:p w14:paraId="3D51EECA" w14:textId="77777777" w:rsidR="005C472D" w:rsidRPr="005362FA" w:rsidRDefault="005C472D" w:rsidP="005C472D">
      <w:pPr>
        <w:jc w:val="both"/>
        <w:rPr>
          <w:rFonts w:eastAsia="Calibri"/>
          <w:bCs/>
          <w:sz w:val="22"/>
          <w:szCs w:val="22"/>
        </w:rPr>
      </w:pPr>
      <w:r w:rsidRPr="005362FA">
        <w:rPr>
          <w:rFonts w:eastAsia="MS Mincho"/>
          <w:sz w:val="22"/>
          <w:szCs w:val="22"/>
        </w:rPr>
        <w:t xml:space="preserve">The Alder and willow carr represent wet woodland which satisfies the HC3 criterion, being a Habitat of Principal Importance in England (HPIE).  The remainder of the woodland on higher ground is probably not ancient </w:t>
      </w:r>
      <w:r w:rsidRPr="005362FA">
        <w:rPr>
          <w:rFonts w:eastAsia="Calibri"/>
          <w:bCs/>
          <w:sz w:val="22"/>
          <w:szCs w:val="22"/>
        </w:rPr>
        <w:t>although it has good structure and corresponds to the Lowland Mixed Deciduous Woodland HPIE, providing an extension to the wet woodland.</w:t>
      </w:r>
    </w:p>
    <w:p w14:paraId="0B429886" w14:textId="77777777" w:rsidR="005C472D" w:rsidRPr="005362FA" w:rsidRDefault="005C472D" w:rsidP="005C472D">
      <w:pPr>
        <w:rPr>
          <w:rFonts w:eastAsia="MS Mincho"/>
          <w:sz w:val="22"/>
          <w:szCs w:val="22"/>
        </w:rPr>
      </w:pPr>
    </w:p>
    <w:p w14:paraId="14E1F7B1" w14:textId="77777777" w:rsidR="005C472D" w:rsidRPr="005362FA" w:rsidRDefault="005C472D" w:rsidP="005C472D">
      <w:pPr>
        <w:rPr>
          <w:rFonts w:eastAsia="MS Mincho"/>
          <w:b/>
          <w:sz w:val="22"/>
          <w:szCs w:val="22"/>
        </w:rPr>
      </w:pPr>
      <w:r w:rsidRPr="005362FA">
        <w:rPr>
          <w:rFonts w:eastAsia="MS Mincho"/>
          <w:b/>
          <w:sz w:val="22"/>
          <w:szCs w:val="22"/>
        </w:rPr>
        <w:t xml:space="preserve">Condition </w:t>
      </w:r>
      <w:r>
        <w:rPr>
          <w:rFonts w:eastAsia="MS Mincho"/>
          <w:b/>
          <w:sz w:val="22"/>
          <w:szCs w:val="22"/>
        </w:rPr>
        <w:t>Statement</w:t>
      </w:r>
    </w:p>
    <w:p w14:paraId="3BE7FED1" w14:textId="77777777" w:rsidR="005C472D" w:rsidRPr="005362FA" w:rsidRDefault="005C472D" w:rsidP="005C472D">
      <w:pPr>
        <w:rPr>
          <w:bCs/>
          <w:sz w:val="22"/>
          <w:szCs w:val="22"/>
        </w:rPr>
      </w:pPr>
      <w:r w:rsidRPr="005362FA">
        <w:rPr>
          <w:bCs/>
          <w:sz w:val="22"/>
          <w:szCs w:val="22"/>
        </w:rPr>
        <w:t xml:space="preserve">Favourable </w:t>
      </w:r>
    </w:p>
    <w:p w14:paraId="4E2776A2" w14:textId="77777777" w:rsidR="005C472D" w:rsidRPr="005362FA" w:rsidRDefault="005C472D" w:rsidP="005C472D">
      <w:pPr>
        <w:rPr>
          <w:rFonts w:eastAsia="MS Mincho"/>
          <w:sz w:val="22"/>
          <w:szCs w:val="22"/>
        </w:rPr>
      </w:pPr>
    </w:p>
    <w:p w14:paraId="5AFF1578" w14:textId="77777777" w:rsidR="005C472D" w:rsidRPr="005362FA" w:rsidRDefault="005C472D" w:rsidP="005C472D">
      <w:pPr>
        <w:rPr>
          <w:rFonts w:eastAsia="MS Mincho"/>
          <w:b/>
          <w:sz w:val="22"/>
          <w:szCs w:val="22"/>
        </w:rPr>
      </w:pPr>
      <w:r w:rsidRPr="005362FA">
        <w:rPr>
          <w:rFonts w:eastAsia="MS Mincho"/>
          <w:b/>
          <w:sz w:val="22"/>
          <w:szCs w:val="22"/>
        </w:rPr>
        <w:t>Management Issues</w:t>
      </w:r>
    </w:p>
    <w:p w14:paraId="06E776A9" w14:textId="77777777" w:rsidR="005C472D" w:rsidRPr="005362FA" w:rsidRDefault="005C472D" w:rsidP="005C472D">
      <w:pPr>
        <w:jc w:val="both"/>
        <w:rPr>
          <w:bCs/>
          <w:sz w:val="22"/>
          <w:szCs w:val="22"/>
        </w:rPr>
      </w:pPr>
      <w:r w:rsidRPr="005362FA">
        <w:rPr>
          <w:bCs/>
          <w:sz w:val="22"/>
          <w:szCs w:val="22"/>
        </w:rPr>
        <w:t xml:space="preserve">The current non-intervention management appears to be maintaining the sensitive habitat types present, although in the longer term some coppicing or thinning may be advisable. </w:t>
      </w:r>
    </w:p>
    <w:p w14:paraId="78BFF19B" w14:textId="77777777" w:rsidR="005C472D" w:rsidRPr="005362FA" w:rsidRDefault="005C472D" w:rsidP="005C472D">
      <w:pPr>
        <w:rPr>
          <w:rFonts w:eastAsia="MS Mincho"/>
          <w:sz w:val="22"/>
          <w:szCs w:val="22"/>
        </w:rPr>
      </w:pPr>
    </w:p>
    <w:p w14:paraId="76A4BAB2" w14:textId="77777777" w:rsidR="005C472D" w:rsidRPr="005362FA" w:rsidRDefault="005C472D" w:rsidP="005C472D">
      <w:pPr>
        <w:tabs>
          <w:tab w:val="left" w:pos="4520"/>
        </w:tabs>
        <w:rPr>
          <w:b/>
          <w:sz w:val="22"/>
          <w:szCs w:val="22"/>
        </w:rPr>
      </w:pPr>
      <w:r w:rsidRPr="005362FA">
        <w:rPr>
          <w:b/>
          <w:sz w:val="22"/>
          <w:szCs w:val="22"/>
        </w:rPr>
        <w:t>Review Schedule</w:t>
      </w:r>
    </w:p>
    <w:p w14:paraId="289B3461" w14:textId="77777777" w:rsidR="005C472D" w:rsidRPr="005362FA" w:rsidRDefault="005C472D" w:rsidP="005C472D">
      <w:pPr>
        <w:tabs>
          <w:tab w:val="left" w:pos="4520"/>
        </w:tabs>
        <w:rPr>
          <w:sz w:val="22"/>
          <w:szCs w:val="22"/>
        </w:rPr>
      </w:pPr>
      <w:r w:rsidRPr="005362FA">
        <w:rPr>
          <w:sz w:val="22"/>
          <w:szCs w:val="22"/>
        </w:rPr>
        <w:t>Site Selected: 2008</w:t>
      </w:r>
      <w:r w:rsidRPr="005362FA">
        <w:rPr>
          <w:sz w:val="22"/>
          <w:szCs w:val="22"/>
        </w:rPr>
        <w:tab/>
      </w:r>
    </w:p>
    <w:p w14:paraId="65352E80" w14:textId="77777777" w:rsidR="005C472D" w:rsidRPr="005362FA" w:rsidRDefault="005C472D" w:rsidP="005C472D">
      <w:pPr>
        <w:rPr>
          <w:sz w:val="22"/>
          <w:szCs w:val="22"/>
        </w:rPr>
      </w:pPr>
      <w:r w:rsidRPr="005362FA">
        <w:rPr>
          <w:bCs/>
          <w:sz w:val="22"/>
          <w:szCs w:val="22"/>
        </w:rPr>
        <w:t>Reviewed</w:t>
      </w:r>
      <w:r w:rsidRPr="005362FA">
        <w:rPr>
          <w:sz w:val="22"/>
          <w:szCs w:val="22"/>
        </w:rPr>
        <w:t>: 2015 (no change)</w:t>
      </w:r>
    </w:p>
    <w:p w14:paraId="4445C65B" w14:textId="77777777" w:rsidR="005C472D" w:rsidRDefault="005C472D">
      <w:pPr>
        <w:rPr>
          <w:rFonts w:eastAsia="MS Mincho"/>
          <w:b/>
          <w:bCs/>
        </w:rPr>
      </w:pPr>
      <w:r>
        <w:rPr>
          <w:rFonts w:eastAsia="MS Mincho"/>
          <w:b/>
          <w:bCs/>
        </w:rPr>
        <w:br w:type="page"/>
      </w:r>
    </w:p>
    <w:p w14:paraId="43D77371" w14:textId="77777777" w:rsidR="005C472D" w:rsidRPr="00DC4A5F" w:rsidRDefault="005C472D" w:rsidP="005C472D">
      <w:pPr>
        <w:jc w:val="center"/>
        <w:rPr>
          <w:rFonts w:eastAsia="MS Mincho"/>
          <w:b/>
          <w:bCs/>
          <w:color w:val="000000"/>
          <w:szCs w:val="22"/>
        </w:rPr>
      </w:pPr>
      <w:r w:rsidRPr="00DC4A5F">
        <w:rPr>
          <w:rFonts w:eastAsia="MS Mincho"/>
          <w:b/>
          <w:bCs/>
          <w:color w:val="000000"/>
          <w:szCs w:val="22"/>
        </w:rPr>
        <w:t>Co96 King’s Ford Grove</w:t>
      </w:r>
      <w:r>
        <w:rPr>
          <w:rFonts w:eastAsia="MS Mincho"/>
          <w:b/>
          <w:bCs/>
          <w:color w:val="000000"/>
          <w:szCs w:val="22"/>
        </w:rPr>
        <w:t>, Layer de la Haye</w:t>
      </w:r>
      <w:r w:rsidRPr="00DC4A5F">
        <w:rPr>
          <w:rFonts w:eastAsia="MS Mincho"/>
          <w:b/>
          <w:bCs/>
          <w:color w:val="000000"/>
          <w:szCs w:val="22"/>
        </w:rPr>
        <w:t xml:space="preserve"> (11.2 ha) TL 977212</w:t>
      </w:r>
    </w:p>
    <w:p w14:paraId="3B747C7C" w14:textId="77777777" w:rsidR="005C472D" w:rsidRPr="000F2E10" w:rsidRDefault="005C472D" w:rsidP="005C472D">
      <w:pPr>
        <w:rPr>
          <w:b/>
          <w:bCs/>
          <w:sz w:val="22"/>
        </w:rPr>
      </w:pPr>
    </w:p>
    <w:p w14:paraId="7ED870FE" w14:textId="77777777" w:rsidR="005C472D" w:rsidRPr="000F2E10" w:rsidRDefault="005C472D" w:rsidP="005C472D">
      <w:pPr>
        <w:jc w:val="both"/>
        <w:rPr>
          <w:rFonts w:eastAsia="MS Mincho"/>
          <w:b/>
          <w:bCs/>
          <w:sz w:val="18"/>
          <w:szCs w:val="20"/>
        </w:rPr>
      </w:pPr>
      <w:r>
        <w:rPr>
          <w:rFonts w:ascii="Courier New" w:hAnsi="Courier New" w:cs="Courier New"/>
          <w:noProof/>
          <w:sz w:val="18"/>
          <w:szCs w:val="20"/>
          <w:lang w:eastAsia="en-GB"/>
        </w:rPr>
        <w:drawing>
          <wp:inline distT="0" distB="0" distL="0" distR="0" wp14:anchorId="568844EA" wp14:editId="45BC2949">
            <wp:extent cx="6019800" cy="4452004"/>
            <wp:effectExtent l="19050" t="19050" r="19050" b="24765"/>
            <wp:docPr id="93" name="Picture 93" descr="\\MADEAL\Users\Martin\Documents\EECOS\CURRENT (Home 14-12-12)\2015 10 - Colchester LoWS\Mapping\Co9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DEAL\Users\Martin\Documents\EECOS\CURRENT (Home 14-12-12)\2015 10 - Colchester LoWS\Mapping\Co96.em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26753" cy="4457146"/>
                    </a:xfrm>
                    <a:prstGeom prst="rect">
                      <a:avLst/>
                    </a:prstGeom>
                    <a:noFill/>
                    <a:ln w="9525" cmpd="sng">
                      <a:solidFill>
                        <a:srgbClr val="000000"/>
                      </a:solidFill>
                      <a:miter lim="800000"/>
                      <a:headEnd/>
                      <a:tailEnd/>
                    </a:ln>
                    <a:effectLst/>
                  </pic:spPr>
                </pic:pic>
              </a:graphicData>
            </a:graphic>
          </wp:inline>
        </w:drawing>
      </w:r>
    </w:p>
    <w:p w14:paraId="029506B1" w14:textId="062060DC" w:rsidR="005C472D" w:rsidRPr="00DC4A5F" w:rsidRDefault="005C472D" w:rsidP="005C472D">
      <w:pPr>
        <w:jc w:val="center"/>
        <w:rPr>
          <w:sz w:val="16"/>
          <w:szCs w:val="18"/>
        </w:rPr>
      </w:pPr>
      <w:r w:rsidRPr="00DC4A5F">
        <w:rPr>
          <w:sz w:val="16"/>
          <w:szCs w:val="18"/>
        </w:rPr>
        <w:t xml:space="preserve">Reproduced from the Ordnance Survey® mapping by permission of Ordnance Survey® on behalf of The Controller of Her Majesty’s Stationery </w:t>
      </w:r>
      <w:r>
        <w:rPr>
          <w:sz w:val="16"/>
          <w:szCs w:val="18"/>
        </w:rPr>
        <w:t xml:space="preserve">Office.  </w:t>
      </w:r>
      <w:r w:rsidRPr="00DC4A5F">
        <w:rPr>
          <w:sz w:val="16"/>
          <w:szCs w:val="18"/>
        </w:rPr>
        <w:t>© Crown Copyright.   Licence number AL 100020327</w:t>
      </w:r>
    </w:p>
    <w:p w14:paraId="2A2E5F03" w14:textId="77777777" w:rsidR="005C472D" w:rsidRPr="000F2E10" w:rsidRDefault="005C472D" w:rsidP="005C472D">
      <w:pPr>
        <w:jc w:val="both"/>
        <w:rPr>
          <w:rFonts w:eastAsia="MS Mincho"/>
          <w:color w:val="000000"/>
          <w:sz w:val="22"/>
          <w:szCs w:val="22"/>
        </w:rPr>
      </w:pPr>
    </w:p>
    <w:p w14:paraId="4FFFBE19" w14:textId="77777777" w:rsidR="005C472D" w:rsidRDefault="005C472D" w:rsidP="005C472D">
      <w:pPr>
        <w:jc w:val="both"/>
        <w:rPr>
          <w:rFonts w:eastAsia="MS Mincho"/>
          <w:color w:val="000000"/>
          <w:sz w:val="22"/>
          <w:szCs w:val="22"/>
        </w:rPr>
      </w:pPr>
      <w:r w:rsidRPr="000F2E10">
        <w:rPr>
          <w:rFonts w:eastAsia="MS Mincho"/>
          <w:color w:val="000000"/>
          <w:sz w:val="22"/>
          <w:szCs w:val="22"/>
        </w:rPr>
        <w:t>King’s Ford Grove itself is a small area of possibly ancient woodland lying adjacent to Layer Road</w:t>
      </w:r>
      <w:r>
        <w:rPr>
          <w:rFonts w:eastAsia="MS Mincho"/>
          <w:color w:val="000000"/>
          <w:sz w:val="22"/>
          <w:szCs w:val="22"/>
        </w:rPr>
        <w:t>, the remaining part of a larger woodland block mostly now subsumed into the gardens to the north and south</w:t>
      </w:r>
      <w:r w:rsidRPr="000F2E10">
        <w:rPr>
          <w:rFonts w:eastAsia="MS Mincho"/>
          <w:color w:val="000000"/>
          <w:sz w:val="22"/>
          <w:szCs w:val="22"/>
        </w:rPr>
        <w:t xml:space="preserve">.  </w:t>
      </w:r>
    </w:p>
    <w:p w14:paraId="212CA4EB" w14:textId="77777777" w:rsidR="005C472D" w:rsidRDefault="005C472D" w:rsidP="005C472D">
      <w:pPr>
        <w:jc w:val="both"/>
        <w:rPr>
          <w:rFonts w:eastAsia="MS Mincho"/>
          <w:color w:val="000000"/>
          <w:sz w:val="22"/>
          <w:szCs w:val="22"/>
        </w:rPr>
      </w:pPr>
    </w:p>
    <w:p w14:paraId="48BF8B0F" w14:textId="77777777" w:rsidR="005C472D" w:rsidRPr="00384BB0" w:rsidRDefault="005C472D" w:rsidP="005C472D">
      <w:pPr>
        <w:jc w:val="both"/>
        <w:rPr>
          <w:color w:val="000000"/>
          <w:sz w:val="22"/>
          <w:szCs w:val="22"/>
          <w:lang w:eastAsia="en-GB"/>
        </w:rPr>
      </w:pPr>
      <w:r w:rsidRPr="000F2E10">
        <w:rPr>
          <w:rFonts w:eastAsia="MS Mincho"/>
          <w:color w:val="000000"/>
          <w:sz w:val="22"/>
          <w:szCs w:val="22"/>
        </w:rPr>
        <w:t>It comprises old Hornbeam (</w:t>
      </w:r>
      <w:r w:rsidRPr="000F2E10">
        <w:rPr>
          <w:rFonts w:eastAsia="MS Mincho"/>
          <w:i/>
          <w:color w:val="000000"/>
          <w:sz w:val="22"/>
          <w:szCs w:val="22"/>
        </w:rPr>
        <w:t>Carpinus betulus</w:t>
      </w:r>
      <w:r w:rsidRPr="000F2E10">
        <w:rPr>
          <w:rFonts w:eastAsia="MS Mincho"/>
          <w:color w:val="000000"/>
          <w:sz w:val="22"/>
          <w:szCs w:val="22"/>
        </w:rPr>
        <w:t>) coppice with standards of oak (</w:t>
      </w:r>
      <w:r w:rsidRPr="000F2E10">
        <w:rPr>
          <w:rFonts w:eastAsia="MS Mincho"/>
          <w:i/>
          <w:color w:val="000000"/>
          <w:sz w:val="22"/>
          <w:szCs w:val="22"/>
        </w:rPr>
        <w:t xml:space="preserve">Quercus </w:t>
      </w:r>
      <w:r w:rsidRPr="000F2E10">
        <w:rPr>
          <w:rFonts w:eastAsia="MS Mincho"/>
          <w:color w:val="000000"/>
          <w:sz w:val="22"/>
          <w:szCs w:val="22"/>
        </w:rPr>
        <w:t xml:space="preserve">spp.). </w:t>
      </w:r>
      <w:r>
        <w:rPr>
          <w:rFonts w:eastAsia="MS Mincho"/>
          <w:color w:val="000000"/>
          <w:sz w:val="22"/>
          <w:szCs w:val="22"/>
        </w:rPr>
        <w:t xml:space="preserve"> </w:t>
      </w:r>
      <w:r w:rsidRPr="000F2E10">
        <w:rPr>
          <w:rFonts w:eastAsia="MS Mincho"/>
          <w:color w:val="000000"/>
          <w:sz w:val="22"/>
          <w:szCs w:val="22"/>
        </w:rPr>
        <w:t>The wood canopy also includes Silver Birch (</w:t>
      </w:r>
      <w:r w:rsidRPr="000F2E10">
        <w:rPr>
          <w:rFonts w:eastAsia="MS Mincho"/>
          <w:i/>
          <w:iCs/>
          <w:color w:val="000000"/>
          <w:sz w:val="22"/>
          <w:szCs w:val="22"/>
        </w:rPr>
        <w:t>Betula</w:t>
      </w:r>
      <w:r w:rsidRPr="000F2E10">
        <w:rPr>
          <w:rFonts w:eastAsia="MS Mincho"/>
          <w:color w:val="000000"/>
          <w:sz w:val="22"/>
          <w:szCs w:val="22"/>
        </w:rPr>
        <w:t xml:space="preserve"> </w:t>
      </w:r>
      <w:r w:rsidRPr="000F2E10">
        <w:rPr>
          <w:rFonts w:eastAsia="MS Mincho"/>
          <w:i/>
          <w:iCs/>
          <w:color w:val="000000"/>
          <w:sz w:val="22"/>
          <w:szCs w:val="22"/>
        </w:rPr>
        <w:t>pendula</w:t>
      </w:r>
      <w:r w:rsidRPr="000F2E10">
        <w:rPr>
          <w:rFonts w:eastAsia="MS Mincho"/>
          <w:color w:val="000000"/>
          <w:sz w:val="22"/>
          <w:szCs w:val="22"/>
        </w:rPr>
        <w:t>) over a ground flora dominated by Bluebell (</w:t>
      </w:r>
      <w:r w:rsidRPr="000F2E10">
        <w:rPr>
          <w:rFonts w:eastAsia="MS Mincho"/>
          <w:i/>
          <w:iCs/>
          <w:color w:val="000000"/>
          <w:sz w:val="22"/>
          <w:szCs w:val="22"/>
        </w:rPr>
        <w:t>Hyacinthoides</w:t>
      </w:r>
      <w:r w:rsidRPr="000F2E10">
        <w:rPr>
          <w:rFonts w:eastAsia="MS Mincho"/>
          <w:color w:val="000000"/>
          <w:sz w:val="22"/>
          <w:szCs w:val="22"/>
        </w:rPr>
        <w:t xml:space="preserve"> </w:t>
      </w:r>
      <w:r w:rsidRPr="000F2E10">
        <w:rPr>
          <w:rFonts w:eastAsia="MS Mincho"/>
          <w:i/>
          <w:iCs/>
          <w:color w:val="000000"/>
          <w:sz w:val="22"/>
          <w:szCs w:val="22"/>
        </w:rPr>
        <w:t>non</w:t>
      </w:r>
      <w:r w:rsidRPr="000F2E10">
        <w:rPr>
          <w:rFonts w:eastAsia="MS Mincho"/>
          <w:color w:val="000000"/>
          <w:sz w:val="22"/>
          <w:szCs w:val="22"/>
        </w:rPr>
        <w:t>-</w:t>
      </w:r>
      <w:r w:rsidRPr="000F2E10">
        <w:rPr>
          <w:rFonts w:eastAsia="MS Mincho"/>
          <w:i/>
          <w:iCs/>
          <w:color w:val="000000"/>
          <w:sz w:val="22"/>
          <w:szCs w:val="22"/>
        </w:rPr>
        <w:t>scripta</w:t>
      </w:r>
      <w:r w:rsidRPr="000F2E10">
        <w:rPr>
          <w:rFonts w:eastAsia="MS Mincho"/>
          <w:color w:val="000000"/>
          <w:sz w:val="22"/>
          <w:szCs w:val="22"/>
        </w:rPr>
        <w:t>) and Creeping Soft-grass (</w:t>
      </w:r>
      <w:r w:rsidRPr="000F2E10">
        <w:rPr>
          <w:rFonts w:eastAsia="MS Mincho"/>
          <w:i/>
          <w:iCs/>
          <w:color w:val="000000"/>
          <w:sz w:val="22"/>
          <w:szCs w:val="22"/>
        </w:rPr>
        <w:t>Holcus</w:t>
      </w:r>
      <w:r w:rsidRPr="000F2E10">
        <w:rPr>
          <w:rFonts w:eastAsia="MS Mincho"/>
          <w:color w:val="000000"/>
          <w:sz w:val="22"/>
          <w:szCs w:val="22"/>
        </w:rPr>
        <w:t xml:space="preserve"> </w:t>
      </w:r>
      <w:r w:rsidRPr="000F2E10">
        <w:rPr>
          <w:rFonts w:eastAsia="MS Mincho"/>
          <w:i/>
          <w:iCs/>
          <w:color w:val="000000"/>
          <w:sz w:val="22"/>
          <w:szCs w:val="22"/>
        </w:rPr>
        <w:t>mollis</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Wood Anemone (</w:t>
      </w:r>
      <w:r w:rsidRPr="000F2E10">
        <w:rPr>
          <w:rFonts w:eastAsia="MS Mincho"/>
          <w:i/>
          <w:iCs/>
          <w:color w:val="000000"/>
          <w:sz w:val="22"/>
          <w:szCs w:val="22"/>
        </w:rPr>
        <w:t>Anemone</w:t>
      </w:r>
      <w:r w:rsidRPr="000F2E10">
        <w:rPr>
          <w:rFonts w:eastAsia="MS Mincho"/>
          <w:color w:val="000000"/>
          <w:sz w:val="22"/>
          <w:szCs w:val="22"/>
        </w:rPr>
        <w:t xml:space="preserve"> </w:t>
      </w:r>
      <w:r w:rsidRPr="000F2E10">
        <w:rPr>
          <w:rFonts w:eastAsia="MS Mincho"/>
          <w:i/>
          <w:iCs/>
          <w:color w:val="000000"/>
          <w:sz w:val="22"/>
          <w:szCs w:val="22"/>
        </w:rPr>
        <w:t>nemorosa</w:t>
      </w:r>
      <w:r w:rsidRPr="000F2E10">
        <w:rPr>
          <w:rFonts w:eastAsia="MS Mincho"/>
          <w:color w:val="000000"/>
          <w:sz w:val="22"/>
          <w:szCs w:val="22"/>
        </w:rPr>
        <w:t>), Wood Sage (</w:t>
      </w:r>
      <w:r w:rsidRPr="000F2E10">
        <w:rPr>
          <w:rFonts w:eastAsia="MS Mincho"/>
          <w:i/>
          <w:color w:val="000000"/>
          <w:sz w:val="22"/>
          <w:szCs w:val="22"/>
        </w:rPr>
        <w:t>Teucrium scorodonia</w:t>
      </w:r>
      <w:r w:rsidRPr="000F2E10">
        <w:rPr>
          <w:rFonts w:eastAsia="MS Mincho"/>
          <w:color w:val="000000"/>
          <w:sz w:val="22"/>
          <w:szCs w:val="22"/>
        </w:rPr>
        <w:t>), and Wood Sorrel (</w:t>
      </w:r>
      <w:r w:rsidRPr="000F2E10">
        <w:rPr>
          <w:rFonts w:eastAsia="MS Mincho"/>
          <w:i/>
          <w:iCs/>
          <w:color w:val="000000"/>
          <w:sz w:val="22"/>
          <w:szCs w:val="22"/>
        </w:rPr>
        <w:t>Oxalis</w:t>
      </w:r>
      <w:r w:rsidRPr="000F2E10">
        <w:rPr>
          <w:rFonts w:eastAsia="MS Mincho"/>
          <w:color w:val="000000"/>
          <w:sz w:val="22"/>
          <w:szCs w:val="22"/>
        </w:rPr>
        <w:t xml:space="preserve"> </w:t>
      </w:r>
      <w:r w:rsidRPr="000F2E10">
        <w:rPr>
          <w:rFonts w:eastAsia="MS Mincho"/>
          <w:i/>
          <w:iCs/>
          <w:color w:val="000000"/>
          <w:sz w:val="22"/>
          <w:szCs w:val="22"/>
        </w:rPr>
        <w:t>acetosella</w:t>
      </w:r>
      <w:r w:rsidRPr="000F2E10">
        <w:rPr>
          <w:rFonts w:eastAsia="MS Mincho"/>
          <w:color w:val="000000"/>
          <w:sz w:val="22"/>
          <w:szCs w:val="22"/>
        </w:rPr>
        <w:t>) also occur in the ground layer.</w:t>
      </w:r>
      <w:r>
        <w:rPr>
          <w:rFonts w:eastAsia="MS Mincho"/>
          <w:color w:val="000000"/>
          <w:sz w:val="22"/>
          <w:szCs w:val="22"/>
        </w:rPr>
        <w:t xml:space="preserve">  </w:t>
      </w:r>
      <w:r w:rsidRPr="000F2E10">
        <w:rPr>
          <w:rFonts w:eastAsia="MS Mincho"/>
          <w:color w:val="000000"/>
          <w:sz w:val="22"/>
          <w:szCs w:val="22"/>
        </w:rPr>
        <w:t>Lady Fern (</w:t>
      </w:r>
      <w:r w:rsidRPr="000F2E10">
        <w:rPr>
          <w:rFonts w:eastAsia="MS Mincho"/>
          <w:i/>
          <w:color w:val="000000"/>
          <w:sz w:val="22"/>
          <w:szCs w:val="22"/>
        </w:rPr>
        <w:t>Athyrium filix-femina</w:t>
      </w:r>
      <w:r w:rsidRPr="000F2E10">
        <w:rPr>
          <w:rFonts w:eastAsia="MS Mincho"/>
          <w:color w:val="000000"/>
          <w:sz w:val="22"/>
          <w:szCs w:val="22"/>
        </w:rPr>
        <w:t>),</w:t>
      </w:r>
      <w:r>
        <w:rPr>
          <w:rFonts w:eastAsia="MS Mincho"/>
          <w:color w:val="000000"/>
          <w:sz w:val="22"/>
          <w:szCs w:val="22"/>
        </w:rPr>
        <w:t xml:space="preserve"> an Essex Red Data List species, has also been recorded.  </w:t>
      </w:r>
      <w:r w:rsidRPr="00384BB0">
        <w:rPr>
          <w:color w:val="000000"/>
          <w:sz w:val="22"/>
          <w:szCs w:val="22"/>
          <w:lang w:eastAsia="en-GB"/>
        </w:rPr>
        <w:t>Bracken (</w:t>
      </w:r>
      <w:r w:rsidRPr="00384BB0">
        <w:rPr>
          <w:i/>
          <w:iCs/>
          <w:color w:val="000000"/>
          <w:sz w:val="22"/>
          <w:szCs w:val="22"/>
          <w:lang w:eastAsia="en-GB"/>
        </w:rPr>
        <w:t>Pteridium aquilinum</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Brambles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dominate parts of the upper slopes.</w:t>
      </w:r>
    </w:p>
    <w:p w14:paraId="7746A76C" w14:textId="77777777" w:rsidR="005C472D" w:rsidRPr="000F2E10" w:rsidRDefault="005C472D" w:rsidP="005C472D">
      <w:pPr>
        <w:jc w:val="both"/>
        <w:rPr>
          <w:rFonts w:eastAsia="MS Mincho"/>
          <w:color w:val="000000"/>
          <w:sz w:val="22"/>
          <w:szCs w:val="22"/>
        </w:rPr>
      </w:pPr>
    </w:p>
    <w:p w14:paraId="6C91C66E" w14:textId="77777777" w:rsidR="005C472D" w:rsidRPr="00063975" w:rsidRDefault="005C472D" w:rsidP="005C472D">
      <w:pPr>
        <w:jc w:val="both"/>
        <w:rPr>
          <w:rFonts w:eastAsia="MS Mincho"/>
          <w:color w:val="000000"/>
          <w:sz w:val="22"/>
          <w:szCs w:val="22"/>
        </w:rPr>
      </w:pPr>
      <w:r w:rsidRPr="000F2E10">
        <w:rPr>
          <w:rFonts w:eastAsia="MS Mincho"/>
          <w:color w:val="000000"/>
          <w:sz w:val="22"/>
          <w:szCs w:val="22"/>
        </w:rPr>
        <w:t>The remainder of this site</w:t>
      </w:r>
      <w:r>
        <w:rPr>
          <w:rFonts w:eastAsia="MS Mincho"/>
          <w:color w:val="000000"/>
          <w:sz w:val="22"/>
          <w:szCs w:val="22"/>
        </w:rPr>
        <w:t>, to the east,</w:t>
      </w:r>
      <w:r w:rsidRPr="000F2E10">
        <w:rPr>
          <w:rFonts w:eastAsia="MS Mincho"/>
          <w:color w:val="000000"/>
          <w:sz w:val="22"/>
          <w:szCs w:val="22"/>
        </w:rPr>
        <w:t xml:space="preserve"> comprises acid grassland and heathland with scattered mature Pedu</w:t>
      </w:r>
      <w:r w:rsidRPr="00063975">
        <w:rPr>
          <w:rFonts w:eastAsia="MS Mincho"/>
          <w:color w:val="000000"/>
          <w:sz w:val="22"/>
          <w:szCs w:val="22"/>
        </w:rPr>
        <w:t>nculate Oak (</w:t>
      </w:r>
      <w:r w:rsidRPr="00063975">
        <w:rPr>
          <w:rFonts w:eastAsia="MS Mincho"/>
          <w:i/>
          <w:iCs/>
          <w:color w:val="000000"/>
          <w:sz w:val="22"/>
          <w:szCs w:val="22"/>
        </w:rPr>
        <w:t>Quercus</w:t>
      </w:r>
      <w:r w:rsidRPr="00063975">
        <w:rPr>
          <w:rFonts w:eastAsia="MS Mincho"/>
          <w:color w:val="000000"/>
          <w:sz w:val="22"/>
          <w:szCs w:val="22"/>
        </w:rPr>
        <w:t xml:space="preserve"> </w:t>
      </w:r>
      <w:r w:rsidRPr="00063975">
        <w:rPr>
          <w:rFonts w:eastAsia="MS Mincho"/>
          <w:i/>
          <w:iCs/>
          <w:color w:val="000000"/>
          <w:sz w:val="22"/>
          <w:szCs w:val="22"/>
        </w:rPr>
        <w:t>robur</w:t>
      </w:r>
      <w:r w:rsidRPr="00063975">
        <w:rPr>
          <w:rFonts w:eastAsia="MS Mincho"/>
          <w:color w:val="000000"/>
          <w:sz w:val="22"/>
          <w:szCs w:val="22"/>
        </w:rPr>
        <w:t>) wood and Hawthorn (</w:t>
      </w:r>
      <w:r w:rsidRPr="00063975">
        <w:rPr>
          <w:rFonts w:eastAsia="MS Mincho"/>
          <w:i/>
          <w:color w:val="000000"/>
          <w:sz w:val="22"/>
          <w:szCs w:val="22"/>
        </w:rPr>
        <w:t>Crataegus monogyna</w:t>
      </w:r>
      <w:r w:rsidRPr="00063975">
        <w:rPr>
          <w:rFonts w:eastAsia="MS Mincho"/>
          <w:color w:val="000000"/>
          <w:sz w:val="22"/>
          <w:szCs w:val="22"/>
        </w:rPr>
        <w:t xml:space="preserve">) scrub. </w:t>
      </w:r>
      <w:r>
        <w:rPr>
          <w:rFonts w:eastAsia="MS Mincho"/>
          <w:color w:val="000000"/>
          <w:sz w:val="22"/>
          <w:szCs w:val="22"/>
        </w:rPr>
        <w:t xml:space="preserve">  </w:t>
      </w:r>
      <w:r w:rsidRPr="00063975">
        <w:rPr>
          <w:rFonts w:eastAsia="MS Mincho"/>
          <w:color w:val="000000"/>
          <w:sz w:val="22"/>
          <w:szCs w:val="22"/>
        </w:rPr>
        <w:t>The relict heath is predominantly acidic grassland typified by Sweet Vernal-grass (</w:t>
      </w:r>
      <w:r w:rsidRPr="00063975">
        <w:rPr>
          <w:rFonts w:eastAsia="MS Mincho"/>
          <w:i/>
          <w:iCs/>
          <w:color w:val="000000"/>
          <w:sz w:val="22"/>
          <w:szCs w:val="22"/>
        </w:rPr>
        <w:t>Anthoxanthum</w:t>
      </w:r>
      <w:r w:rsidRPr="00063975">
        <w:rPr>
          <w:rFonts w:eastAsia="MS Mincho"/>
          <w:color w:val="000000"/>
          <w:sz w:val="22"/>
          <w:szCs w:val="22"/>
        </w:rPr>
        <w:t xml:space="preserve"> </w:t>
      </w:r>
      <w:r w:rsidRPr="00063975">
        <w:rPr>
          <w:rFonts w:eastAsia="MS Mincho"/>
          <w:i/>
          <w:iCs/>
          <w:color w:val="000000"/>
          <w:sz w:val="22"/>
          <w:szCs w:val="22"/>
        </w:rPr>
        <w:t>odoratum</w:t>
      </w:r>
      <w:r w:rsidRPr="00063975">
        <w:rPr>
          <w:rFonts w:eastAsia="MS Mincho"/>
          <w:color w:val="000000"/>
          <w:sz w:val="22"/>
          <w:szCs w:val="22"/>
        </w:rPr>
        <w:t>), Red Fescue (</w:t>
      </w:r>
      <w:r w:rsidRPr="00063975">
        <w:rPr>
          <w:rFonts w:eastAsia="MS Mincho"/>
          <w:i/>
          <w:iCs/>
          <w:color w:val="000000"/>
          <w:sz w:val="22"/>
          <w:szCs w:val="22"/>
        </w:rPr>
        <w:t>Festuca</w:t>
      </w:r>
      <w:r w:rsidRPr="00063975">
        <w:rPr>
          <w:rFonts w:eastAsia="MS Mincho"/>
          <w:color w:val="000000"/>
          <w:sz w:val="22"/>
          <w:szCs w:val="22"/>
        </w:rPr>
        <w:t xml:space="preserve"> </w:t>
      </w:r>
      <w:r w:rsidRPr="00063975">
        <w:rPr>
          <w:rFonts w:eastAsia="MS Mincho"/>
          <w:i/>
          <w:iCs/>
          <w:color w:val="000000"/>
          <w:sz w:val="22"/>
          <w:szCs w:val="22"/>
        </w:rPr>
        <w:t>rubra</w:t>
      </w:r>
      <w:r w:rsidRPr="00063975">
        <w:rPr>
          <w:rFonts w:eastAsia="MS Mincho"/>
          <w:color w:val="000000"/>
          <w:sz w:val="22"/>
          <w:szCs w:val="22"/>
        </w:rPr>
        <w:t>), Field Wood-rush (</w:t>
      </w:r>
      <w:r w:rsidRPr="00063975">
        <w:rPr>
          <w:rFonts w:eastAsia="MS Mincho"/>
          <w:i/>
          <w:color w:val="000000"/>
          <w:sz w:val="22"/>
          <w:szCs w:val="22"/>
        </w:rPr>
        <w:t>Luzula campestris</w:t>
      </w:r>
      <w:r>
        <w:rPr>
          <w:rFonts w:eastAsia="MS Mincho"/>
          <w:color w:val="000000"/>
          <w:sz w:val="22"/>
          <w:szCs w:val="22"/>
        </w:rPr>
        <w:t xml:space="preserve">) </w:t>
      </w:r>
      <w:r w:rsidRPr="00063975">
        <w:rPr>
          <w:rFonts w:eastAsia="MS Mincho"/>
          <w:color w:val="000000"/>
          <w:sz w:val="22"/>
          <w:szCs w:val="22"/>
        </w:rPr>
        <w:t>and Sheep's Sorrel (</w:t>
      </w:r>
      <w:r w:rsidRPr="00063975">
        <w:rPr>
          <w:rFonts w:eastAsia="MS Mincho"/>
          <w:i/>
          <w:iCs/>
          <w:color w:val="000000"/>
          <w:sz w:val="22"/>
          <w:szCs w:val="22"/>
        </w:rPr>
        <w:t>Rumex</w:t>
      </w:r>
      <w:r w:rsidRPr="00063975">
        <w:rPr>
          <w:rFonts w:eastAsia="MS Mincho"/>
          <w:color w:val="000000"/>
          <w:sz w:val="22"/>
          <w:szCs w:val="22"/>
        </w:rPr>
        <w:t xml:space="preserve"> </w:t>
      </w:r>
      <w:r w:rsidRPr="00063975">
        <w:rPr>
          <w:rFonts w:eastAsia="MS Mincho"/>
          <w:i/>
          <w:iCs/>
          <w:color w:val="000000"/>
          <w:sz w:val="22"/>
          <w:szCs w:val="22"/>
        </w:rPr>
        <w:t>acetosella</w:t>
      </w:r>
      <w:r w:rsidRPr="00063975">
        <w:rPr>
          <w:rFonts w:eastAsia="MS Mincho"/>
          <w:color w:val="000000"/>
          <w:sz w:val="22"/>
          <w:szCs w:val="22"/>
        </w:rPr>
        <w:t>), with Heath Bedstraw (</w:t>
      </w:r>
      <w:r w:rsidRPr="00063975">
        <w:rPr>
          <w:rFonts w:eastAsia="MS Mincho"/>
          <w:i/>
          <w:iCs/>
          <w:color w:val="000000"/>
          <w:sz w:val="22"/>
          <w:szCs w:val="22"/>
        </w:rPr>
        <w:t>Galium</w:t>
      </w:r>
      <w:r w:rsidRPr="00063975">
        <w:rPr>
          <w:rFonts w:eastAsia="MS Mincho"/>
          <w:color w:val="000000"/>
          <w:sz w:val="22"/>
          <w:szCs w:val="22"/>
        </w:rPr>
        <w:t xml:space="preserve"> </w:t>
      </w:r>
      <w:r w:rsidRPr="00063975">
        <w:rPr>
          <w:rFonts w:eastAsia="MS Mincho"/>
          <w:i/>
          <w:iCs/>
          <w:color w:val="000000"/>
          <w:sz w:val="22"/>
          <w:szCs w:val="22"/>
        </w:rPr>
        <w:t>saxatile</w:t>
      </w:r>
      <w:r w:rsidRPr="00063975">
        <w:rPr>
          <w:rFonts w:eastAsia="MS Mincho"/>
          <w:color w:val="000000"/>
          <w:sz w:val="22"/>
          <w:szCs w:val="22"/>
        </w:rPr>
        <w:t>) and Heather (</w:t>
      </w:r>
      <w:r w:rsidRPr="00063975">
        <w:rPr>
          <w:rFonts w:eastAsia="MS Mincho"/>
          <w:i/>
          <w:iCs/>
          <w:color w:val="000000"/>
          <w:sz w:val="22"/>
          <w:szCs w:val="22"/>
        </w:rPr>
        <w:t>Calluna</w:t>
      </w:r>
      <w:r w:rsidRPr="00063975">
        <w:rPr>
          <w:rFonts w:eastAsia="MS Mincho"/>
          <w:color w:val="000000"/>
          <w:sz w:val="22"/>
          <w:szCs w:val="22"/>
        </w:rPr>
        <w:t xml:space="preserve"> </w:t>
      </w:r>
      <w:r w:rsidRPr="00063975">
        <w:rPr>
          <w:rFonts w:eastAsia="MS Mincho"/>
          <w:i/>
          <w:iCs/>
          <w:color w:val="000000"/>
          <w:sz w:val="22"/>
          <w:szCs w:val="22"/>
        </w:rPr>
        <w:t>vulgaris</w:t>
      </w:r>
      <w:r w:rsidRPr="00063975">
        <w:rPr>
          <w:rFonts w:eastAsia="MS Mincho"/>
          <w:color w:val="000000"/>
          <w:sz w:val="22"/>
          <w:szCs w:val="22"/>
        </w:rPr>
        <w:t>) in smaller quantities.</w:t>
      </w:r>
      <w:r>
        <w:rPr>
          <w:rFonts w:eastAsia="MS Mincho"/>
          <w:color w:val="000000"/>
          <w:sz w:val="22"/>
          <w:szCs w:val="22"/>
        </w:rPr>
        <w:t xml:space="preserve">  </w:t>
      </w:r>
      <w:r w:rsidRPr="00384BB0">
        <w:rPr>
          <w:color w:val="000000"/>
          <w:sz w:val="22"/>
          <w:szCs w:val="22"/>
          <w:lang w:eastAsia="en-GB"/>
        </w:rPr>
        <w:t>Wood Sage (</w:t>
      </w:r>
      <w:r w:rsidRPr="00384BB0">
        <w:rPr>
          <w:i/>
          <w:iCs/>
          <w:color w:val="000000"/>
          <w:sz w:val="22"/>
          <w:szCs w:val="22"/>
          <w:lang w:eastAsia="en-GB"/>
        </w:rPr>
        <w:t>Teucrium scorodonia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Gorse (</w:t>
      </w:r>
      <w:r w:rsidRPr="00384BB0">
        <w:rPr>
          <w:i/>
          <w:iCs/>
          <w:color w:val="000000"/>
          <w:sz w:val="22"/>
          <w:szCs w:val="22"/>
          <w:lang w:eastAsia="en-GB"/>
        </w:rPr>
        <w:t>Ulex europaeus</w:t>
      </w:r>
      <w:r w:rsidRPr="00384BB0">
        <w:rPr>
          <w:color w:val="000000"/>
          <w:sz w:val="22"/>
          <w:szCs w:val="22"/>
          <w:lang w:eastAsia="en-GB"/>
        </w:rPr>
        <w:t>)</w:t>
      </w:r>
      <w:r>
        <w:rPr>
          <w:color w:val="000000"/>
          <w:sz w:val="22"/>
          <w:szCs w:val="22"/>
          <w:lang w:eastAsia="en-GB"/>
        </w:rPr>
        <w:t>, Broom (</w:t>
      </w:r>
      <w:r w:rsidRPr="00302069">
        <w:rPr>
          <w:i/>
          <w:color w:val="000000"/>
          <w:sz w:val="22"/>
          <w:szCs w:val="22"/>
          <w:lang w:eastAsia="en-GB"/>
        </w:rPr>
        <w:t>Cytisus scoparius</w:t>
      </w:r>
      <w:r>
        <w:rPr>
          <w:color w:val="000000"/>
          <w:sz w:val="22"/>
          <w:szCs w:val="22"/>
          <w:lang w:eastAsia="en-GB"/>
        </w:rPr>
        <w:t>) and Bramble are present within the grassland margins.</w:t>
      </w:r>
    </w:p>
    <w:p w14:paraId="2F764EE4" w14:textId="77777777" w:rsidR="005C472D" w:rsidRPr="00063975" w:rsidRDefault="005C472D" w:rsidP="005C472D">
      <w:pPr>
        <w:jc w:val="both"/>
        <w:rPr>
          <w:rFonts w:eastAsia="MS Mincho"/>
          <w:color w:val="000000"/>
          <w:sz w:val="22"/>
          <w:szCs w:val="22"/>
        </w:rPr>
      </w:pPr>
    </w:p>
    <w:p w14:paraId="68BD4E14" w14:textId="77777777" w:rsidR="005C472D" w:rsidRPr="00063975" w:rsidRDefault="005C472D" w:rsidP="005C472D">
      <w:pPr>
        <w:rPr>
          <w:rFonts w:eastAsia="MS Mincho"/>
          <w:b/>
          <w:bCs/>
          <w:sz w:val="22"/>
          <w:szCs w:val="22"/>
        </w:rPr>
      </w:pPr>
      <w:r w:rsidRPr="00063975">
        <w:rPr>
          <w:rFonts w:eastAsia="MS Mincho"/>
          <w:b/>
          <w:bCs/>
          <w:sz w:val="22"/>
          <w:szCs w:val="22"/>
        </w:rPr>
        <w:t>Ownership and Access</w:t>
      </w:r>
    </w:p>
    <w:p w14:paraId="41693985" w14:textId="77777777" w:rsidR="005C472D" w:rsidRPr="00063975" w:rsidRDefault="005C472D" w:rsidP="005C472D">
      <w:pPr>
        <w:jc w:val="both"/>
        <w:rPr>
          <w:rFonts w:eastAsia="MS Mincho"/>
          <w:bCs/>
          <w:sz w:val="22"/>
          <w:szCs w:val="22"/>
        </w:rPr>
      </w:pPr>
      <w:r w:rsidRPr="00063975">
        <w:rPr>
          <w:rFonts w:eastAsia="MS Mincho"/>
          <w:bCs/>
          <w:sz w:val="22"/>
          <w:szCs w:val="22"/>
        </w:rPr>
        <w:t xml:space="preserve">The site is </w:t>
      </w:r>
      <w:r>
        <w:rPr>
          <w:rFonts w:eastAsia="MS Mincho"/>
          <w:bCs/>
          <w:sz w:val="22"/>
          <w:szCs w:val="22"/>
        </w:rPr>
        <w:t xml:space="preserve">owned and managed by Defence Infrastructure Organisation.  </w:t>
      </w:r>
      <w:r w:rsidRPr="00063975">
        <w:rPr>
          <w:rFonts w:eastAsia="MS Mincho"/>
          <w:bCs/>
          <w:sz w:val="22"/>
          <w:szCs w:val="22"/>
        </w:rPr>
        <w:t>There is public access</w:t>
      </w:r>
      <w:r>
        <w:rPr>
          <w:rFonts w:eastAsia="MS Mincho"/>
          <w:bCs/>
          <w:sz w:val="22"/>
          <w:szCs w:val="22"/>
        </w:rPr>
        <w:t xml:space="preserve"> via paths around the heathland and grassland, including one public right of way connecting it with Friday Woods to the east</w:t>
      </w:r>
      <w:r w:rsidRPr="00063975">
        <w:rPr>
          <w:rFonts w:eastAsia="MS Mincho"/>
          <w:bCs/>
          <w:sz w:val="22"/>
          <w:szCs w:val="22"/>
        </w:rPr>
        <w:t>.</w:t>
      </w:r>
    </w:p>
    <w:p w14:paraId="7CD07E80" w14:textId="77777777" w:rsidR="005C472D" w:rsidRPr="00063975" w:rsidRDefault="005C472D" w:rsidP="005C472D">
      <w:pPr>
        <w:rPr>
          <w:rFonts w:eastAsia="MS Mincho"/>
          <w:b/>
          <w:bCs/>
          <w:sz w:val="22"/>
          <w:szCs w:val="22"/>
        </w:rPr>
      </w:pPr>
    </w:p>
    <w:p w14:paraId="6591F6E0" w14:textId="77777777" w:rsidR="005C472D" w:rsidRPr="00063975" w:rsidRDefault="005C472D" w:rsidP="005C472D">
      <w:pPr>
        <w:tabs>
          <w:tab w:val="left" w:pos="4480"/>
        </w:tabs>
        <w:rPr>
          <w:b/>
          <w:bCs/>
          <w:sz w:val="22"/>
          <w:szCs w:val="22"/>
        </w:rPr>
      </w:pPr>
      <w:r w:rsidRPr="00063975">
        <w:rPr>
          <w:b/>
          <w:bCs/>
          <w:sz w:val="22"/>
          <w:szCs w:val="22"/>
        </w:rPr>
        <w:t xml:space="preserve">Habitats of Principal Importance in </w:t>
      </w:r>
      <w:r>
        <w:rPr>
          <w:b/>
          <w:bCs/>
          <w:sz w:val="22"/>
          <w:szCs w:val="22"/>
        </w:rPr>
        <w:t>England</w:t>
      </w:r>
      <w:r w:rsidRPr="00063975">
        <w:rPr>
          <w:b/>
          <w:bCs/>
          <w:sz w:val="22"/>
          <w:szCs w:val="22"/>
        </w:rPr>
        <w:t xml:space="preserve"> </w:t>
      </w:r>
    </w:p>
    <w:p w14:paraId="2BB8CB50" w14:textId="77777777" w:rsidR="005C472D" w:rsidRDefault="005C472D" w:rsidP="005C472D">
      <w:pPr>
        <w:rPr>
          <w:sz w:val="22"/>
          <w:szCs w:val="22"/>
        </w:rPr>
      </w:pPr>
      <w:r w:rsidRPr="00063975">
        <w:rPr>
          <w:sz w:val="22"/>
          <w:szCs w:val="22"/>
        </w:rPr>
        <w:t>Lowland Mixed Deciduous Woodland</w:t>
      </w:r>
    </w:p>
    <w:p w14:paraId="6B5C9107" w14:textId="77777777" w:rsidR="005C472D" w:rsidRPr="00063975" w:rsidRDefault="005C472D" w:rsidP="005C472D">
      <w:pPr>
        <w:rPr>
          <w:sz w:val="22"/>
          <w:szCs w:val="22"/>
        </w:rPr>
      </w:pPr>
      <w:r>
        <w:rPr>
          <w:sz w:val="22"/>
          <w:szCs w:val="22"/>
        </w:rPr>
        <w:t>Lowland Dry Acid Grassland</w:t>
      </w:r>
    </w:p>
    <w:p w14:paraId="5934B8FF" w14:textId="77777777" w:rsidR="005C472D" w:rsidRPr="00063975" w:rsidRDefault="005C472D" w:rsidP="005C472D">
      <w:pPr>
        <w:rPr>
          <w:rFonts w:eastAsia="MS Mincho"/>
          <w:b/>
          <w:bCs/>
          <w:sz w:val="22"/>
          <w:szCs w:val="22"/>
        </w:rPr>
      </w:pPr>
    </w:p>
    <w:p w14:paraId="56A9E76D" w14:textId="77777777" w:rsidR="005C472D" w:rsidRPr="00063975" w:rsidRDefault="005C472D" w:rsidP="005C472D">
      <w:pPr>
        <w:rPr>
          <w:rFonts w:eastAsia="MS Mincho"/>
          <w:b/>
          <w:bCs/>
          <w:sz w:val="22"/>
          <w:szCs w:val="22"/>
        </w:rPr>
      </w:pPr>
      <w:r w:rsidRPr="00063975">
        <w:rPr>
          <w:rFonts w:eastAsia="MS Mincho"/>
          <w:b/>
          <w:bCs/>
          <w:sz w:val="22"/>
          <w:szCs w:val="22"/>
        </w:rPr>
        <w:t xml:space="preserve">Selection </w:t>
      </w:r>
      <w:r>
        <w:rPr>
          <w:rFonts w:eastAsia="MS Mincho"/>
          <w:b/>
          <w:bCs/>
          <w:sz w:val="22"/>
          <w:szCs w:val="22"/>
        </w:rPr>
        <w:t>Criteria</w:t>
      </w:r>
    </w:p>
    <w:p w14:paraId="4F2023CD" w14:textId="77777777" w:rsidR="005C472D" w:rsidRPr="00063975" w:rsidRDefault="005C472D" w:rsidP="005C472D">
      <w:pPr>
        <w:rPr>
          <w:rFonts w:eastAsia="MS Mincho"/>
          <w:sz w:val="22"/>
          <w:szCs w:val="22"/>
        </w:rPr>
      </w:pPr>
      <w:r w:rsidRPr="00063975">
        <w:rPr>
          <w:rFonts w:eastAsia="MS Mincho"/>
          <w:sz w:val="22"/>
          <w:szCs w:val="22"/>
        </w:rPr>
        <w:t>HC1 – Ancient Woodland Sites</w:t>
      </w:r>
    </w:p>
    <w:p w14:paraId="1F0A5C32" w14:textId="77777777" w:rsidR="005C472D" w:rsidRPr="00063975" w:rsidRDefault="005C472D" w:rsidP="005C472D">
      <w:pPr>
        <w:rPr>
          <w:rFonts w:eastAsia="MS Mincho"/>
          <w:sz w:val="22"/>
          <w:szCs w:val="22"/>
        </w:rPr>
      </w:pPr>
      <w:r w:rsidRPr="00063975">
        <w:rPr>
          <w:rFonts w:eastAsia="MS Mincho"/>
          <w:sz w:val="22"/>
          <w:szCs w:val="22"/>
        </w:rPr>
        <w:t>HC2 – Lowland Mixed Deciduous Woodland on Non-ancient Sites</w:t>
      </w:r>
    </w:p>
    <w:p w14:paraId="6B7FB324" w14:textId="77777777" w:rsidR="005C472D" w:rsidRPr="00063975" w:rsidRDefault="005C472D" w:rsidP="005C472D">
      <w:pPr>
        <w:rPr>
          <w:rFonts w:eastAsia="MS Mincho"/>
          <w:sz w:val="22"/>
          <w:szCs w:val="22"/>
        </w:rPr>
      </w:pPr>
      <w:r w:rsidRPr="00063975">
        <w:rPr>
          <w:rFonts w:eastAsia="MS Mincho"/>
          <w:sz w:val="22"/>
          <w:szCs w:val="22"/>
        </w:rPr>
        <w:t>HC13 – Heathland and Acid Grassland</w:t>
      </w:r>
    </w:p>
    <w:p w14:paraId="1D086923" w14:textId="77777777" w:rsidR="005C472D" w:rsidRPr="00063975" w:rsidRDefault="005C472D" w:rsidP="005C472D">
      <w:pPr>
        <w:rPr>
          <w:rFonts w:eastAsia="MS Mincho"/>
          <w:sz w:val="22"/>
          <w:szCs w:val="22"/>
        </w:rPr>
      </w:pPr>
    </w:p>
    <w:p w14:paraId="66B61D55" w14:textId="77777777" w:rsidR="005C472D" w:rsidRPr="00063975" w:rsidRDefault="005C472D" w:rsidP="005C472D">
      <w:pPr>
        <w:rPr>
          <w:rFonts w:eastAsia="MS Mincho"/>
          <w:b/>
          <w:sz w:val="22"/>
          <w:szCs w:val="22"/>
        </w:rPr>
      </w:pPr>
      <w:r>
        <w:rPr>
          <w:rFonts w:eastAsia="MS Mincho"/>
          <w:b/>
          <w:color w:val="000000"/>
          <w:sz w:val="22"/>
          <w:szCs w:val="22"/>
        </w:rPr>
        <w:t>Rationale</w:t>
      </w:r>
    </w:p>
    <w:p w14:paraId="739039DD" w14:textId="77777777" w:rsidR="005C472D" w:rsidRPr="00063975" w:rsidRDefault="005C472D" w:rsidP="005C472D">
      <w:pPr>
        <w:jc w:val="both"/>
        <w:rPr>
          <w:bCs/>
          <w:sz w:val="22"/>
          <w:szCs w:val="22"/>
        </w:rPr>
      </w:pPr>
      <w:r w:rsidRPr="00063975">
        <w:rPr>
          <w:bCs/>
          <w:sz w:val="22"/>
          <w:szCs w:val="22"/>
        </w:rPr>
        <w:t xml:space="preserve">The structure and flora strongly suggest that at least the </w:t>
      </w:r>
      <w:r>
        <w:rPr>
          <w:bCs/>
          <w:sz w:val="22"/>
          <w:szCs w:val="22"/>
        </w:rPr>
        <w:t>western</w:t>
      </w:r>
      <w:r w:rsidRPr="00063975">
        <w:rPr>
          <w:bCs/>
          <w:sz w:val="22"/>
          <w:szCs w:val="22"/>
        </w:rPr>
        <w:t xml:space="preserve"> portion of the woodland is ancient</w:t>
      </w:r>
      <w:r>
        <w:rPr>
          <w:bCs/>
          <w:sz w:val="22"/>
          <w:szCs w:val="22"/>
        </w:rPr>
        <w:t xml:space="preserve"> and it is illustrated on the 1777 Chapman and Andre map of Essex</w:t>
      </w:r>
      <w:r w:rsidRPr="00063975">
        <w:rPr>
          <w:bCs/>
          <w:sz w:val="22"/>
          <w:szCs w:val="22"/>
        </w:rPr>
        <w:t xml:space="preserve">. More recent areas of woodland are included </w:t>
      </w:r>
      <w:r>
        <w:rPr>
          <w:bCs/>
          <w:sz w:val="22"/>
          <w:szCs w:val="22"/>
        </w:rPr>
        <w:t>as representing the</w:t>
      </w:r>
      <w:r w:rsidRPr="00063975">
        <w:rPr>
          <w:bCs/>
          <w:sz w:val="22"/>
          <w:szCs w:val="22"/>
        </w:rPr>
        <w:t xml:space="preserve"> Lowland Mixed Deciduous Woodland Habitat of Principal Importance in England</w:t>
      </w:r>
      <w:r>
        <w:rPr>
          <w:bCs/>
          <w:sz w:val="22"/>
          <w:szCs w:val="22"/>
        </w:rPr>
        <w:t xml:space="preserve"> (HPIE)</w:t>
      </w:r>
      <w:r w:rsidRPr="00063975">
        <w:rPr>
          <w:bCs/>
          <w:sz w:val="22"/>
          <w:szCs w:val="22"/>
        </w:rPr>
        <w:t xml:space="preserve">. </w:t>
      </w:r>
      <w:r>
        <w:rPr>
          <w:bCs/>
          <w:sz w:val="22"/>
          <w:szCs w:val="22"/>
        </w:rPr>
        <w:t xml:space="preserve"> </w:t>
      </w:r>
      <w:r w:rsidRPr="00063975">
        <w:rPr>
          <w:rFonts w:eastAsia="Calibri"/>
          <w:bCs/>
          <w:sz w:val="22"/>
          <w:szCs w:val="22"/>
        </w:rPr>
        <w:t xml:space="preserve">The </w:t>
      </w:r>
      <w:r>
        <w:rPr>
          <w:rFonts w:eastAsia="Calibri"/>
          <w:bCs/>
          <w:sz w:val="22"/>
          <w:szCs w:val="22"/>
        </w:rPr>
        <w:t>eastern areas of</w:t>
      </w:r>
      <w:r w:rsidRPr="00063975">
        <w:rPr>
          <w:rFonts w:eastAsia="Calibri"/>
          <w:bCs/>
          <w:sz w:val="22"/>
          <w:szCs w:val="22"/>
        </w:rPr>
        <w:t xml:space="preserve"> grassland conform to the Lowland Dry Acid Grassland HPIE</w:t>
      </w:r>
      <w:r>
        <w:rPr>
          <w:rFonts w:eastAsia="Calibri"/>
          <w:bCs/>
          <w:sz w:val="22"/>
          <w:szCs w:val="22"/>
        </w:rPr>
        <w:t xml:space="preserve"> description</w:t>
      </w:r>
      <w:r w:rsidRPr="00063975">
        <w:rPr>
          <w:rFonts w:eastAsia="Calibri"/>
          <w:bCs/>
          <w:sz w:val="22"/>
          <w:szCs w:val="22"/>
        </w:rPr>
        <w:t>.</w:t>
      </w:r>
    </w:p>
    <w:p w14:paraId="7F08DA61" w14:textId="77777777" w:rsidR="005C472D" w:rsidRPr="00063975" w:rsidRDefault="005C472D" w:rsidP="005C472D">
      <w:pPr>
        <w:rPr>
          <w:rFonts w:eastAsia="MS Mincho"/>
          <w:sz w:val="22"/>
          <w:szCs w:val="22"/>
        </w:rPr>
      </w:pPr>
    </w:p>
    <w:p w14:paraId="11AEA843" w14:textId="77777777" w:rsidR="005C472D" w:rsidRPr="00063975" w:rsidRDefault="005C472D" w:rsidP="005C472D">
      <w:pPr>
        <w:rPr>
          <w:rFonts w:eastAsia="MS Mincho"/>
          <w:b/>
          <w:sz w:val="22"/>
          <w:szCs w:val="22"/>
        </w:rPr>
      </w:pPr>
      <w:r w:rsidRPr="00063975">
        <w:rPr>
          <w:rFonts w:eastAsia="MS Mincho"/>
          <w:b/>
          <w:sz w:val="22"/>
          <w:szCs w:val="22"/>
        </w:rPr>
        <w:t xml:space="preserve">Condition </w:t>
      </w:r>
      <w:r>
        <w:rPr>
          <w:rFonts w:eastAsia="MS Mincho"/>
          <w:b/>
          <w:sz w:val="22"/>
          <w:szCs w:val="22"/>
        </w:rPr>
        <w:t>Statement</w:t>
      </w:r>
    </w:p>
    <w:p w14:paraId="7479D0E7" w14:textId="77777777" w:rsidR="005C472D" w:rsidRPr="00063975" w:rsidRDefault="005C472D" w:rsidP="005C472D">
      <w:pPr>
        <w:rPr>
          <w:bCs/>
          <w:sz w:val="22"/>
          <w:szCs w:val="22"/>
        </w:rPr>
      </w:pPr>
      <w:r>
        <w:rPr>
          <w:bCs/>
          <w:sz w:val="22"/>
          <w:szCs w:val="22"/>
        </w:rPr>
        <w:t>Favourable</w:t>
      </w:r>
    </w:p>
    <w:p w14:paraId="00502176" w14:textId="77777777" w:rsidR="005C472D" w:rsidRPr="00063975" w:rsidRDefault="005C472D" w:rsidP="005C472D">
      <w:pPr>
        <w:rPr>
          <w:rFonts w:eastAsia="MS Mincho"/>
          <w:sz w:val="22"/>
          <w:szCs w:val="22"/>
        </w:rPr>
      </w:pPr>
    </w:p>
    <w:p w14:paraId="1D2062F1" w14:textId="77777777" w:rsidR="005C472D" w:rsidRPr="00063975" w:rsidRDefault="005C472D" w:rsidP="005C472D">
      <w:pPr>
        <w:rPr>
          <w:rFonts w:eastAsia="MS Mincho"/>
          <w:b/>
          <w:sz w:val="22"/>
          <w:szCs w:val="22"/>
        </w:rPr>
      </w:pPr>
      <w:r w:rsidRPr="00063975">
        <w:rPr>
          <w:rFonts w:eastAsia="MS Mincho"/>
          <w:b/>
          <w:sz w:val="22"/>
          <w:szCs w:val="22"/>
        </w:rPr>
        <w:t>Management Issues</w:t>
      </w:r>
    </w:p>
    <w:p w14:paraId="7E807E6E" w14:textId="77777777" w:rsidR="005C472D" w:rsidRPr="00155983" w:rsidRDefault="005C472D" w:rsidP="005C472D">
      <w:pPr>
        <w:jc w:val="both"/>
        <w:rPr>
          <w:rFonts w:eastAsia="MS Mincho"/>
          <w:sz w:val="22"/>
          <w:szCs w:val="22"/>
        </w:rPr>
      </w:pPr>
      <w:r w:rsidRPr="00155983">
        <w:rPr>
          <w:rFonts w:eastAsia="MS Mincho"/>
          <w:sz w:val="22"/>
          <w:szCs w:val="22"/>
        </w:rPr>
        <w:t xml:space="preserve">The current management regime is unknown, but appears to be maintaining the site’s interest. </w:t>
      </w:r>
      <w:r>
        <w:rPr>
          <w:rFonts w:eastAsia="MS Mincho"/>
          <w:sz w:val="22"/>
          <w:szCs w:val="22"/>
        </w:rPr>
        <w:t xml:space="preserve"> Scrub encroachment into grassland areas should be monitored and controlled and the woodland would benefit from periodic rotational coppicing and selective felling within areas of close-growing trees.</w:t>
      </w:r>
    </w:p>
    <w:p w14:paraId="227F4A1C" w14:textId="77777777" w:rsidR="005C472D" w:rsidRDefault="005C472D" w:rsidP="005C472D">
      <w:pPr>
        <w:rPr>
          <w:bCs/>
          <w:sz w:val="22"/>
          <w:szCs w:val="22"/>
        </w:rPr>
      </w:pPr>
    </w:p>
    <w:p w14:paraId="084AC94D" w14:textId="77777777" w:rsidR="005C472D" w:rsidRPr="00063975" w:rsidRDefault="005C472D" w:rsidP="005C472D">
      <w:pPr>
        <w:tabs>
          <w:tab w:val="left" w:pos="4520"/>
        </w:tabs>
        <w:rPr>
          <w:b/>
          <w:sz w:val="22"/>
          <w:szCs w:val="22"/>
        </w:rPr>
      </w:pPr>
      <w:r w:rsidRPr="00063975">
        <w:rPr>
          <w:b/>
          <w:sz w:val="22"/>
          <w:szCs w:val="22"/>
        </w:rPr>
        <w:t>Review Schedule</w:t>
      </w:r>
    </w:p>
    <w:p w14:paraId="38193A22" w14:textId="77777777" w:rsidR="005C472D" w:rsidRPr="00063975" w:rsidRDefault="005C472D" w:rsidP="005C472D">
      <w:pPr>
        <w:tabs>
          <w:tab w:val="left" w:pos="4520"/>
        </w:tabs>
        <w:rPr>
          <w:sz w:val="22"/>
          <w:szCs w:val="22"/>
        </w:rPr>
      </w:pPr>
      <w:r w:rsidRPr="00063975">
        <w:rPr>
          <w:sz w:val="22"/>
          <w:szCs w:val="22"/>
        </w:rPr>
        <w:t>Site Selected: 1991</w:t>
      </w:r>
      <w:r w:rsidRPr="00063975">
        <w:rPr>
          <w:sz w:val="22"/>
          <w:szCs w:val="22"/>
        </w:rPr>
        <w:tab/>
      </w:r>
    </w:p>
    <w:p w14:paraId="3AD7F5CE" w14:textId="77777777" w:rsidR="005C472D" w:rsidRPr="00063975" w:rsidRDefault="005C472D" w:rsidP="005C472D">
      <w:pPr>
        <w:rPr>
          <w:sz w:val="22"/>
          <w:szCs w:val="22"/>
        </w:rPr>
      </w:pPr>
      <w:r w:rsidRPr="00063975">
        <w:rPr>
          <w:bCs/>
          <w:sz w:val="22"/>
          <w:szCs w:val="22"/>
        </w:rPr>
        <w:t>Reviewed</w:t>
      </w:r>
      <w:r w:rsidRPr="00063975">
        <w:rPr>
          <w:sz w:val="22"/>
          <w:szCs w:val="22"/>
        </w:rPr>
        <w:t>: 2008; 2015</w:t>
      </w:r>
      <w:r>
        <w:rPr>
          <w:sz w:val="22"/>
          <w:szCs w:val="22"/>
        </w:rPr>
        <w:t xml:space="preserve"> (no change)</w:t>
      </w:r>
    </w:p>
    <w:p w14:paraId="09FDB64F" w14:textId="77777777" w:rsidR="005C472D" w:rsidRDefault="005C472D">
      <w:pPr>
        <w:rPr>
          <w:rFonts w:eastAsia="MS Mincho"/>
          <w:b/>
          <w:bCs/>
        </w:rPr>
      </w:pPr>
      <w:r>
        <w:rPr>
          <w:rFonts w:eastAsia="MS Mincho"/>
          <w:b/>
          <w:bCs/>
        </w:rPr>
        <w:br w:type="page"/>
      </w:r>
    </w:p>
    <w:p w14:paraId="65479956" w14:textId="77777777" w:rsidR="005C472D" w:rsidRDefault="005C472D" w:rsidP="005C472D">
      <w:pPr>
        <w:jc w:val="center"/>
        <w:rPr>
          <w:rFonts w:eastAsia="MS Mincho"/>
          <w:b/>
          <w:bCs/>
          <w:color w:val="000000"/>
          <w:szCs w:val="22"/>
        </w:rPr>
      </w:pPr>
      <w:r>
        <w:rPr>
          <w:rFonts w:eastAsia="MS Mincho"/>
          <w:b/>
          <w:bCs/>
          <w:color w:val="000000"/>
          <w:szCs w:val="22"/>
        </w:rPr>
        <w:t>C</w:t>
      </w:r>
      <w:r w:rsidRPr="004722B8">
        <w:rPr>
          <w:rFonts w:eastAsia="MS Mincho"/>
          <w:b/>
          <w:bCs/>
          <w:color w:val="000000"/>
          <w:szCs w:val="22"/>
        </w:rPr>
        <w:t>o97 Irvine Road Orchard</w:t>
      </w:r>
      <w:r>
        <w:rPr>
          <w:rFonts w:eastAsia="MS Mincho"/>
          <w:b/>
          <w:bCs/>
          <w:color w:val="000000"/>
          <w:szCs w:val="22"/>
        </w:rPr>
        <w:t>, Colchester</w:t>
      </w:r>
      <w:r w:rsidRPr="004722B8">
        <w:rPr>
          <w:rFonts w:eastAsia="MS Mincho"/>
          <w:b/>
          <w:bCs/>
          <w:color w:val="000000"/>
          <w:szCs w:val="22"/>
        </w:rPr>
        <w:t xml:space="preserve"> (0.</w:t>
      </w:r>
      <w:r>
        <w:rPr>
          <w:rFonts w:eastAsia="MS Mincho"/>
          <w:b/>
          <w:bCs/>
          <w:color w:val="000000"/>
          <w:szCs w:val="22"/>
        </w:rPr>
        <w:t>7</w:t>
      </w:r>
      <w:r w:rsidRPr="004722B8">
        <w:rPr>
          <w:rFonts w:eastAsia="MS Mincho"/>
          <w:b/>
          <w:bCs/>
          <w:color w:val="000000"/>
          <w:szCs w:val="22"/>
        </w:rPr>
        <w:t xml:space="preserve"> ha) TL 980243</w:t>
      </w:r>
    </w:p>
    <w:p w14:paraId="06D271A1" w14:textId="77777777" w:rsidR="005C472D" w:rsidRDefault="005C472D" w:rsidP="005C472D">
      <w:pPr>
        <w:jc w:val="center"/>
        <w:rPr>
          <w:rFonts w:eastAsia="MS Mincho"/>
          <w:b/>
          <w:bCs/>
          <w:color w:val="000000"/>
          <w:szCs w:val="22"/>
        </w:rPr>
      </w:pPr>
    </w:p>
    <w:p w14:paraId="525DEADB" w14:textId="77777777" w:rsidR="005C472D" w:rsidRPr="004722B8" w:rsidRDefault="005C472D" w:rsidP="005C472D">
      <w:pPr>
        <w:jc w:val="center"/>
        <w:rPr>
          <w:rFonts w:eastAsia="MS Mincho"/>
          <w:b/>
          <w:bCs/>
          <w:color w:val="000000"/>
          <w:szCs w:val="22"/>
        </w:rPr>
      </w:pPr>
      <w:r>
        <w:rPr>
          <w:rFonts w:eastAsia="MS Mincho"/>
          <w:b/>
          <w:bCs/>
          <w:noProof/>
          <w:color w:val="000000"/>
          <w:szCs w:val="22"/>
          <w:lang w:eastAsia="en-GB"/>
        </w:rPr>
        <w:drawing>
          <wp:inline distT="0" distB="0" distL="0" distR="0" wp14:anchorId="6217DEC2" wp14:editId="09BF5395">
            <wp:extent cx="5962650" cy="4567639"/>
            <wp:effectExtent l="19050" t="19050" r="19050" b="234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97.em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63882" cy="4568583"/>
                    </a:xfrm>
                    <a:prstGeom prst="rect">
                      <a:avLst/>
                    </a:prstGeom>
                    <a:ln>
                      <a:solidFill>
                        <a:sysClr val="windowText" lastClr="000000"/>
                      </a:solidFill>
                    </a:ln>
                  </pic:spPr>
                </pic:pic>
              </a:graphicData>
            </a:graphic>
          </wp:inline>
        </w:drawing>
      </w:r>
    </w:p>
    <w:p w14:paraId="58382360" w14:textId="3FEC09E5" w:rsidR="005C472D" w:rsidRPr="006331B1" w:rsidRDefault="005C472D" w:rsidP="005C472D">
      <w:pPr>
        <w:jc w:val="center"/>
        <w:rPr>
          <w:rFonts w:eastAsia="MS Mincho"/>
          <w:b/>
          <w:bCs/>
          <w:color w:val="000000"/>
          <w:sz w:val="20"/>
          <w:szCs w:val="22"/>
        </w:rPr>
      </w:pPr>
      <w:r w:rsidRPr="006331B1">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6331B1">
        <w:rPr>
          <w:sz w:val="16"/>
          <w:szCs w:val="18"/>
        </w:rPr>
        <w:t xml:space="preserve"> © Crown Copyright.   Licence number AL 100020327</w:t>
      </w:r>
    </w:p>
    <w:p w14:paraId="7CB1F343" w14:textId="77777777" w:rsidR="005C472D" w:rsidRPr="000F2E10" w:rsidRDefault="005C472D" w:rsidP="005C472D">
      <w:pPr>
        <w:jc w:val="both"/>
        <w:rPr>
          <w:rFonts w:eastAsia="MS Mincho"/>
          <w:b/>
          <w:bCs/>
          <w:color w:val="000000"/>
          <w:sz w:val="22"/>
          <w:szCs w:val="22"/>
        </w:rPr>
      </w:pPr>
    </w:p>
    <w:p w14:paraId="51CE45ED" w14:textId="77777777" w:rsidR="005C472D" w:rsidRPr="007E4E9D" w:rsidRDefault="005C472D" w:rsidP="005C472D">
      <w:pPr>
        <w:jc w:val="both"/>
        <w:rPr>
          <w:rFonts w:eastAsia="MS Mincho"/>
          <w:color w:val="000000"/>
          <w:sz w:val="22"/>
          <w:szCs w:val="22"/>
        </w:rPr>
      </w:pPr>
      <w:r w:rsidRPr="000F2E10">
        <w:rPr>
          <w:rFonts w:eastAsia="MS Mincho"/>
          <w:color w:val="000000"/>
          <w:sz w:val="22"/>
          <w:szCs w:val="22"/>
        </w:rPr>
        <w:t>This small abandoned urban orchard comprises a mosaic of old fruit trees</w:t>
      </w:r>
      <w:r>
        <w:rPr>
          <w:rFonts w:eastAsia="MS Mincho"/>
          <w:color w:val="000000"/>
          <w:sz w:val="22"/>
          <w:szCs w:val="22"/>
        </w:rPr>
        <w:t>, rough grassland and spreading scrub and young woodland.  The western boundary hedgerow is old and contains a number of mature Pedunculate Oaks (</w:t>
      </w:r>
      <w:r>
        <w:rPr>
          <w:rFonts w:eastAsia="MS Mincho"/>
          <w:i/>
          <w:color w:val="000000"/>
          <w:sz w:val="22"/>
          <w:szCs w:val="22"/>
        </w:rPr>
        <w:t>Quercus robur</w:t>
      </w:r>
      <w:r>
        <w:rPr>
          <w:rFonts w:eastAsia="MS Mincho"/>
          <w:color w:val="000000"/>
          <w:sz w:val="22"/>
          <w:szCs w:val="22"/>
        </w:rPr>
        <w:t xml:space="preserve">).  </w:t>
      </w:r>
      <w:r w:rsidRPr="000F2E10">
        <w:rPr>
          <w:rFonts w:eastAsia="MS Mincho"/>
          <w:color w:val="000000"/>
          <w:sz w:val="22"/>
          <w:szCs w:val="22"/>
        </w:rPr>
        <w:t xml:space="preserve"> </w:t>
      </w:r>
      <w:r>
        <w:rPr>
          <w:rFonts w:eastAsia="MS Mincho"/>
          <w:color w:val="000000"/>
          <w:sz w:val="22"/>
          <w:szCs w:val="22"/>
        </w:rPr>
        <w:t>As well as apples (</w:t>
      </w:r>
      <w:r>
        <w:rPr>
          <w:rFonts w:eastAsia="MS Mincho"/>
          <w:i/>
          <w:color w:val="000000"/>
          <w:sz w:val="22"/>
          <w:szCs w:val="22"/>
        </w:rPr>
        <w:t>Malus pumila</w:t>
      </w:r>
      <w:r>
        <w:rPr>
          <w:rFonts w:eastAsia="MS Mincho"/>
          <w:color w:val="000000"/>
          <w:sz w:val="22"/>
          <w:szCs w:val="22"/>
        </w:rPr>
        <w:t>), the orchard contains Pear (</w:t>
      </w:r>
      <w:r>
        <w:rPr>
          <w:rFonts w:eastAsia="MS Mincho"/>
          <w:i/>
          <w:color w:val="000000"/>
          <w:sz w:val="22"/>
          <w:szCs w:val="22"/>
        </w:rPr>
        <w:t>Pyrus communis</w:t>
      </w:r>
      <w:r>
        <w:rPr>
          <w:rFonts w:eastAsia="MS Mincho"/>
          <w:color w:val="000000"/>
          <w:sz w:val="22"/>
          <w:szCs w:val="22"/>
        </w:rPr>
        <w:t>), Sweet Chestnut (</w:t>
      </w:r>
      <w:r>
        <w:rPr>
          <w:rFonts w:eastAsia="MS Mincho"/>
          <w:i/>
          <w:color w:val="000000"/>
          <w:sz w:val="22"/>
          <w:szCs w:val="22"/>
        </w:rPr>
        <w:t>Castanea sativa</w:t>
      </w:r>
      <w:r>
        <w:rPr>
          <w:rFonts w:eastAsia="MS Mincho"/>
          <w:color w:val="000000"/>
          <w:sz w:val="22"/>
          <w:szCs w:val="22"/>
        </w:rPr>
        <w:t>), Walnut (</w:t>
      </w:r>
      <w:r>
        <w:rPr>
          <w:rFonts w:eastAsia="MS Mincho"/>
          <w:i/>
          <w:color w:val="000000"/>
          <w:sz w:val="22"/>
          <w:szCs w:val="22"/>
        </w:rPr>
        <w:t>Juglans regia</w:t>
      </w:r>
      <w:r>
        <w:rPr>
          <w:rFonts w:eastAsia="MS Mincho"/>
          <w:color w:val="000000"/>
          <w:sz w:val="22"/>
          <w:szCs w:val="22"/>
        </w:rPr>
        <w:t>) and cherry (</w:t>
      </w:r>
      <w:r>
        <w:rPr>
          <w:rFonts w:eastAsia="MS Mincho"/>
          <w:i/>
          <w:color w:val="000000"/>
          <w:sz w:val="22"/>
          <w:szCs w:val="22"/>
        </w:rPr>
        <w:t xml:space="preserve">Prunus avium, </w:t>
      </w:r>
      <w:r>
        <w:rPr>
          <w:rFonts w:eastAsia="MS Mincho"/>
          <w:color w:val="000000"/>
          <w:sz w:val="22"/>
          <w:szCs w:val="22"/>
        </w:rPr>
        <w:t xml:space="preserve">unknown cultivar).  </w:t>
      </w:r>
    </w:p>
    <w:p w14:paraId="715D8736" w14:textId="77777777" w:rsidR="005C472D" w:rsidRDefault="005C472D" w:rsidP="005C472D">
      <w:pPr>
        <w:jc w:val="both"/>
        <w:rPr>
          <w:rFonts w:eastAsia="MS Mincho"/>
          <w:color w:val="000000"/>
          <w:sz w:val="22"/>
          <w:szCs w:val="22"/>
        </w:rPr>
      </w:pPr>
    </w:p>
    <w:p w14:paraId="2C1914F6" w14:textId="77777777" w:rsidR="005C472D" w:rsidRPr="00460E03" w:rsidRDefault="005C472D" w:rsidP="005C472D">
      <w:pPr>
        <w:jc w:val="both"/>
        <w:rPr>
          <w:rFonts w:eastAsia="MS Mincho"/>
          <w:color w:val="000000"/>
          <w:sz w:val="22"/>
          <w:szCs w:val="22"/>
        </w:rPr>
      </w:pPr>
      <w:r w:rsidRPr="00460E03">
        <w:rPr>
          <w:sz w:val="22"/>
          <w:szCs w:val="22"/>
        </w:rPr>
        <w:t>The grassland in the more open parts of the site is largely made up of False Oat-grass (</w:t>
      </w:r>
      <w:r w:rsidRPr="00460E03">
        <w:rPr>
          <w:i/>
          <w:sz w:val="22"/>
          <w:szCs w:val="22"/>
        </w:rPr>
        <w:t>Arrhenatherum elatius</w:t>
      </w:r>
      <w:r w:rsidRPr="00460E03">
        <w:rPr>
          <w:sz w:val="22"/>
          <w:szCs w:val="22"/>
        </w:rPr>
        <w:t>) and Yorkshire-fog (</w:t>
      </w:r>
      <w:r w:rsidRPr="00460E03">
        <w:rPr>
          <w:i/>
          <w:sz w:val="22"/>
          <w:szCs w:val="22"/>
        </w:rPr>
        <w:t>Holcus lanatus</w:t>
      </w:r>
      <w:r w:rsidRPr="00460E03">
        <w:rPr>
          <w:sz w:val="22"/>
          <w:szCs w:val="22"/>
        </w:rPr>
        <w:t>), with Creeping Bent (</w:t>
      </w:r>
      <w:r w:rsidRPr="00460E03">
        <w:rPr>
          <w:i/>
          <w:sz w:val="22"/>
          <w:szCs w:val="22"/>
        </w:rPr>
        <w:t>Agrostis stolonifera</w:t>
      </w:r>
      <w:r w:rsidRPr="00460E03">
        <w:rPr>
          <w:sz w:val="22"/>
          <w:szCs w:val="22"/>
        </w:rPr>
        <w:t>) and Cock’s-foot (</w:t>
      </w:r>
      <w:r w:rsidRPr="00460E03">
        <w:rPr>
          <w:i/>
          <w:sz w:val="22"/>
          <w:szCs w:val="22"/>
        </w:rPr>
        <w:t>Dactylis glomerata</w:t>
      </w:r>
      <w:r w:rsidRPr="00460E03">
        <w:rPr>
          <w:sz w:val="22"/>
          <w:szCs w:val="22"/>
        </w:rPr>
        <w:t>) with Meadow Fox-tail (</w:t>
      </w:r>
      <w:r w:rsidRPr="00460E03">
        <w:rPr>
          <w:i/>
          <w:sz w:val="22"/>
          <w:szCs w:val="22"/>
        </w:rPr>
        <w:t>Alopecurus pratensis</w:t>
      </w:r>
      <w:r w:rsidRPr="00460E03">
        <w:rPr>
          <w:sz w:val="22"/>
          <w:szCs w:val="22"/>
        </w:rPr>
        <w:t>), Rough Meadow-grass (</w:t>
      </w:r>
      <w:r w:rsidRPr="00460E03">
        <w:rPr>
          <w:i/>
          <w:sz w:val="22"/>
          <w:szCs w:val="22"/>
        </w:rPr>
        <w:t>Poa trivialis</w:t>
      </w:r>
      <w:r w:rsidRPr="00460E03">
        <w:rPr>
          <w:sz w:val="22"/>
          <w:szCs w:val="22"/>
        </w:rPr>
        <w:t>), Common Cat’s-tail (</w:t>
      </w:r>
      <w:r w:rsidRPr="00460E03">
        <w:rPr>
          <w:i/>
          <w:sz w:val="22"/>
          <w:szCs w:val="22"/>
        </w:rPr>
        <w:t>Phleum pratense</w:t>
      </w:r>
      <w:r w:rsidRPr="00460E03">
        <w:rPr>
          <w:sz w:val="22"/>
          <w:szCs w:val="22"/>
        </w:rPr>
        <w:t>) and Red Fescue ((</w:t>
      </w:r>
      <w:r w:rsidRPr="00460E03">
        <w:rPr>
          <w:i/>
          <w:sz w:val="22"/>
          <w:szCs w:val="22"/>
        </w:rPr>
        <w:t>Festuca rubra</w:t>
      </w:r>
      <w:r w:rsidRPr="00460E03">
        <w:rPr>
          <w:sz w:val="22"/>
          <w:szCs w:val="22"/>
        </w:rPr>
        <w:t>), the latter abundant on the tops of the frequent ant hills.  Herbaceous species include Cow Parsley (</w:t>
      </w:r>
      <w:r w:rsidRPr="00460E03">
        <w:rPr>
          <w:i/>
          <w:sz w:val="22"/>
          <w:szCs w:val="22"/>
        </w:rPr>
        <w:t>Anthriscus sylvestris</w:t>
      </w:r>
      <w:r w:rsidRPr="00460E03">
        <w:rPr>
          <w:sz w:val="22"/>
          <w:szCs w:val="22"/>
        </w:rPr>
        <w:t>), Cut-leaved Crane’s-bill (</w:t>
      </w:r>
      <w:r w:rsidRPr="00460E03">
        <w:rPr>
          <w:i/>
          <w:sz w:val="22"/>
          <w:szCs w:val="22"/>
        </w:rPr>
        <w:t>Geranium dissectum</w:t>
      </w:r>
      <w:r w:rsidRPr="00460E03">
        <w:rPr>
          <w:sz w:val="22"/>
          <w:szCs w:val="22"/>
        </w:rPr>
        <w:t>) and Lesser Stitchwort (</w:t>
      </w:r>
      <w:r w:rsidRPr="00460E03">
        <w:rPr>
          <w:i/>
          <w:sz w:val="22"/>
          <w:szCs w:val="22"/>
        </w:rPr>
        <w:t>Stellaria graminea</w:t>
      </w:r>
      <w:r w:rsidRPr="00460E03">
        <w:rPr>
          <w:sz w:val="22"/>
          <w:szCs w:val="22"/>
        </w:rPr>
        <w:t>) with small quantities of Common Vetch (</w:t>
      </w:r>
      <w:r w:rsidRPr="00460E03">
        <w:rPr>
          <w:i/>
          <w:sz w:val="22"/>
          <w:szCs w:val="22"/>
        </w:rPr>
        <w:t>Vicia sativa</w:t>
      </w:r>
      <w:r w:rsidRPr="00460E03">
        <w:rPr>
          <w:sz w:val="22"/>
          <w:szCs w:val="22"/>
        </w:rPr>
        <w:t>), Self-heal (</w:t>
      </w:r>
      <w:r w:rsidRPr="00460E03">
        <w:rPr>
          <w:i/>
          <w:sz w:val="22"/>
          <w:szCs w:val="22"/>
        </w:rPr>
        <w:t>Prunella vulgaris</w:t>
      </w:r>
      <w:r w:rsidRPr="00460E03">
        <w:rPr>
          <w:sz w:val="22"/>
          <w:szCs w:val="22"/>
        </w:rPr>
        <w:t>) and Creeping Buttercup (</w:t>
      </w:r>
      <w:r w:rsidRPr="00460E03">
        <w:rPr>
          <w:i/>
          <w:sz w:val="22"/>
          <w:szCs w:val="22"/>
        </w:rPr>
        <w:t>Ranunculus repens</w:t>
      </w:r>
      <w:r w:rsidRPr="00460E03">
        <w:rPr>
          <w:sz w:val="22"/>
          <w:szCs w:val="22"/>
        </w:rPr>
        <w:t xml:space="preserve">).  </w:t>
      </w:r>
    </w:p>
    <w:p w14:paraId="5945DC09" w14:textId="77777777" w:rsidR="005C472D" w:rsidRDefault="005C472D" w:rsidP="005C472D">
      <w:pPr>
        <w:jc w:val="both"/>
        <w:rPr>
          <w:rFonts w:eastAsia="MS Mincho"/>
          <w:color w:val="000000"/>
          <w:sz w:val="22"/>
          <w:szCs w:val="22"/>
        </w:rPr>
      </w:pPr>
    </w:p>
    <w:p w14:paraId="681727B9" w14:textId="77777777" w:rsidR="005C472D" w:rsidRPr="000E361F" w:rsidRDefault="005C472D" w:rsidP="005C472D">
      <w:pPr>
        <w:jc w:val="both"/>
        <w:rPr>
          <w:rFonts w:eastAsia="MS Mincho"/>
          <w:color w:val="000000"/>
          <w:sz w:val="22"/>
          <w:szCs w:val="22"/>
        </w:rPr>
      </w:pPr>
      <w:r w:rsidRPr="000E361F">
        <w:rPr>
          <w:rFonts w:eastAsia="MS Mincho"/>
          <w:color w:val="000000"/>
          <w:sz w:val="22"/>
          <w:szCs w:val="22"/>
        </w:rPr>
        <w:t xml:space="preserve">Standing dead wood can be found within the orchard trees and some noteworthy invertebrates associated with this resource have been recorded, including the solitary wasps </w:t>
      </w:r>
      <w:r w:rsidRPr="000E361F">
        <w:rPr>
          <w:rFonts w:eastAsia="MS Mincho"/>
          <w:i/>
          <w:color w:val="000000"/>
          <w:sz w:val="22"/>
          <w:szCs w:val="22"/>
        </w:rPr>
        <w:t xml:space="preserve">Monosapyga clavicornis </w:t>
      </w:r>
      <w:r w:rsidRPr="000E361F">
        <w:rPr>
          <w:rFonts w:eastAsia="MS Mincho"/>
          <w:color w:val="000000"/>
          <w:sz w:val="22"/>
          <w:szCs w:val="22"/>
        </w:rPr>
        <w:t xml:space="preserve">and </w:t>
      </w:r>
      <w:r w:rsidRPr="000E361F">
        <w:rPr>
          <w:rFonts w:eastAsia="MS Mincho"/>
          <w:i/>
          <w:color w:val="000000"/>
          <w:sz w:val="22"/>
          <w:szCs w:val="22"/>
        </w:rPr>
        <w:t>Crossocerus cetratus</w:t>
      </w:r>
      <w:r>
        <w:rPr>
          <w:rFonts w:eastAsia="MS Mincho"/>
          <w:color w:val="000000"/>
          <w:sz w:val="22"/>
          <w:szCs w:val="22"/>
        </w:rPr>
        <w:t>.  The site also supports a</w:t>
      </w:r>
      <w:r w:rsidRPr="000E361F">
        <w:rPr>
          <w:rFonts w:eastAsia="MS Mincho"/>
          <w:color w:val="000000"/>
          <w:sz w:val="22"/>
          <w:szCs w:val="22"/>
        </w:rPr>
        <w:t xml:space="preserve"> local</w:t>
      </w:r>
      <w:r>
        <w:rPr>
          <w:rFonts w:eastAsia="MS Mincho"/>
          <w:color w:val="000000"/>
          <w:sz w:val="22"/>
          <w:szCs w:val="22"/>
        </w:rPr>
        <w:t>ly</w:t>
      </w:r>
      <w:r w:rsidRPr="000E361F">
        <w:rPr>
          <w:rFonts w:eastAsia="MS Mincho"/>
          <w:color w:val="000000"/>
          <w:sz w:val="22"/>
          <w:szCs w:val="22"/>
        </w:rPr>
        <w:t xml:space="preserve"> important population of the Rose Chafer (</w:t>
      </w:r>
      <w:r w:rsidRPr="000E361F">
        <w:rPr>
          <w:rFonts w:eastAsia="MS Mincho"/>
          <w:i/>
          <w:iCs/>
          <w:color w:val="000000"/>
          <w:sz w:val="22"/>
          <w:szCs w:val="22"/>
        </w:rPr>
        <w:t>Cetonia</w:t>
      </w:r>
      <w:r w:rsidRPr="000E361F">
        <w:rPr>
          <w:rFonts w:eastAsia="MS Mincho"/>
          <w:color w:val="000000"/>
          <w:sz w:val="22"/>
          <w:szCs w:val="22"/>
        </w:rPr>
        <w:t xml:space="preserve"> </w:t>
      </w:r>
      <w:r w:rsidRPr="000E361F">
        <w:rPr>
          <w:rFonts w:eastAsia="MS Mincho"/>
          <w:i/>
          <w:iCs/>
          <w:color w:val="000000"/>
          <w:sz w:val="22"/>
          <w:szCs w:val="22"/>
        </w:rPr>
        <w:t>aurata</w:t>
      </w:r>
      <w:r w:rsidRPr="000E361F">
        <w:rPr>
          <w:rFonts w:eastAsia="MS Mincho"/>
          <w:color w:val="000000"/>
          <w:sz w:val="22"/>
          <w:szCs w:val="22"/>
        </w:rPr>
        <w:t>), rarely recorded in Essex away from Colchester.  Hedgehog and Grass Snake are also known to be present</w:t>
      </w:r>
    </w:p>
    <w:p w14:paraId="5B5BD7F8" w14:textId="77777777" w:rsidR="005C472D" w:rsidRPr="000E361F" w:rsidRDefault="005C472D" w:rsidP="005C472D">
      <w:pPr>
        <w:jc w:val="both"/>
        <w:rPr>
          <w:rFonts w:eastAsia="MS Mincho"/>
          <w:b/>
          <w:bCs/>
          <w:color w:val="000000"/>
          <w:sz w:val="22"/>
          <w:szCs w:val="22"/>
        </w:rPr>
      </w:pPr>
    </w:p>
    <w:p w14:paraId="6D793748" w14:textId="77777777" w:rsidR="005C472D" w:rsidRPr="000E361F" w:rsidRDefault="005C472D" w:rsidP="005C472D">
      <w:pPr>
        <w:rPr>
          <w:rFonts w:eastAsia="MS Mincho"/>
          <w:b/>
          <w:bCs/>
          <w:sz w:val="22"/>
          <w:szCs w:val="22"/>
        </w:rPr>
      </w:pPr>
      <w:r w:rsidRPr="000E361F">
        <w:rPr>
          <w:rFonts w:eastAsia="MS Mincho"/>
          <w:b/>
          <w:bCs/>
          <w:sz w:val="22"/>
          <w:szCs w:val="22"/>
        </w:rPr>
        <w:t>Ownership and Access</w:t>
      </w:r>
    </w:p>
    <w:p w14:paraId="5E4ABE77" w14:textId="77777777" w:rsidR="005C472D" w:rsidRPr="000E361F" w:rsidRDefault="005C472D" w:rsidP="005C472D">
      <w:pPr>
        <w:rPr>
          <w:rFonts w:eastAsia="MS Mincho"/>
          <w:bCs/>
          <w:sz w:val="22"/>
          <w:szCs w:val="22"/>
        </w:rPr>
      </w:pPr>
      <w:r w:rsidRPr="000E361F">
        <w:rPr>
          <w:rFonts w:eastAsia="MS Mincho"/>
          <w:bCs/>
          <w:sz w:val="22"/>
          <w:szCs w:val="22"/>
        </w:rPr>
        <w:t>The site is in private ownership and there is no public access.</w:t>
      </w:r>
    </w:p>
    <w:p w14:paraId="7479B810" w14:textId="77777777" w:rsidR="005C472D" w:rsidRPr="000E361F" w:rsidRDefault="005C472D" w:rsidP="005C472D">
      <w:pPr>
        <w:rPr>
          <w:rFonts w:eastAsia="MS Mincho"/>
          <w:b/>
          <w:bCs/>
          <w:sz w:val="22"/>
          <w:szCs w:val="22"/>
        </w:rPr>
      </w:pPr>
    </w:p>
    <w:p w14:paraId="008EA927" w14:textId="77777777" w:rsidR="00CC2300" w:rsidRDefault="00CC2300">
      <w:pPr>
        <w:rPr>
          <w:b/>
          <w:bCs/>
          <w:sz w:val="22"/>
          <w:szCs w:val="22"/>
        </w:rPr>
      </w:pPr>
      <w:r>
        <w:rPr>
          <w:b/>
          <w:bCs/>
          <w:sz w:val="22"/>
          <w:szCs w:val="22"/>
        </w:rPr>
        <w:br w:type="page"/>
      </w:r>
    </w:p>
    <w:p w14:paraId="7C974009" w14:textId="0BF63CFF" w:rsidR="005C472D" w:rsidRPr="000E361F" w:rsidRDefault="005C472D" w:rsidP="005C472D">
      <w:pPr>
        <w:tabs>
          <w:tab w:val="left" w:pos="4480"/>
        </w:tabs>
        <w:rPr>
          <w:b/>
          <w:bCs/>
          <w:sz w:val="22"/>
          <w:szCs w:val="22"/>
        </w:rPr>
      </w:pPr>
      <w:r w:rsidRPr="000E361F">
        <w:rPr>
          <w:b/>
          <w:bCs/>
          <w:sz w:val="22"/>
          <w:szCs w:val="22"/>
        </w:rPr>
        <w:t xml:space="preserve">Habitats of Principal Importance in </w:t>
      </w:r>
      <w:r>
        <w:rPr>
          <w:b/>
          <w:bCs/>
          <w:sz w:val="22"/>
          <w:szCs w:val="22"/>
        </w:rPr>
        <w:t>England</w:t>
      </w:r>
      <w:r w:rsidRPr="000E361F">
        <w:rPr>
          <w:b/>
          <w:bCs/>
          <w:sz w:val="22"/>
          <w:szCs w:val="22"/>
        </w:rPr>
        <w:t xml:space="preserve"> </w:t>
      </w:r>
    </w:p>
    <w:p w14:paraId="51808DC8" w14:textId="77777777" w:rsidR="005C472D" w:rsidRPr="000E361F" w:rsidRDefault="005C472D" w:rsidP="005C472D">
      <w:pPr>
        <w:rPr>
          <w:sz w:val="22"/>
          <w:szCs w:val="22"/>
        </w:rPr>
      </w:pPr>
      <w:r w:rsidRPr="000E361F">
        <w:rPr>
          <w:sz w:val="22"/>
          <w:szCs w:val="22"/>
        </w:rPr>
        <w:t>Traditional Orchards</w:t>
      </w:r>
    </w:p>
    <w:p w14:paraId="4BCC1CE1" w14:textId="77777777" w:rsidR="005C472D" w:rsidRPr="000E361F" w:rsidRDefault="005C472D" w:rsidP="005C472D">
      <w:pPr>
        <w:rPr>
          <w:rFonts w:eastAsia="MS Mincho"/>
          <w:b/>
          <w:bCs/>
          <w:sz w:val="22"/>
          <w:szCs w:val="22"/>
        </w:rPr>
      </w:pPr>
    </w:p>
    <w:p w14:paraId="707CBACD" w14:textId="77777777" w:rsidR="005C472D" w:rsidRPr="000E361F" w:rsidRDefault="005C472D" w:rsidP="005C472D">
      <w:pPr>
        <w:rPr>
          <w:rFonts w:eastAsia="MS Mincho"/>
          <w:sz w:val="22"/>
          <w:szCs w:val="22"/>
        </w:rPr>
      </w:pPr>
      <w:r w:rsidRPr="000E361F">
        <w:rPr>
          <w:rFonts w:eastAsia="MS Mincho"/>
          <w:b/>
          <w:bCs/>
          <w:sz w:val="22"/>
          <w:szCs w:val="22"/>
        </w:rPr>
        <w:t xml:space="preserve">Selection </w:t>
      </w:r>
      <w:r>
        <w:rPr>
          <w:rFonts w:eastAsia="MS Mincho"/>
          <w:b/>
          <w:bCs/>
          <w:sz w:val="22"/>
          <w:szCs w:val="22"/>
        </w:rPr>
        <w:t>Criteria</w:t>
      </w:r>
      <w:r w:rsidRPr="000E361F">
        <w:rPr>
          <w:rFonts w:eastAsia="MS Mincho"/>
          <w:sz w:val="22"/>
          <w:szCs w:val="22"/>
        </w:rPr>
        <w:t xml:space="preserve"> </w:t>
      </w:r>
    </w:p>
    <w:p w14:paraId="7C174D38" w14:textId="77777777" w:rsidR="005C472D" w:rsidRPr="000E361F" w:rsidRDefault="005C472D" w:rsidP="005C472D">
      <w:pPr>
        <w:rPr>
          <w:rFonts w:eastAsia="MS Mincho"/>
          <w:color w:val="000000"/>
          <w:sz w:val="22"/>
          <w:szCs w:val="22"/>
        </w:rPr>
      </w:pPr>
      <w:r w:rsidRPr="000E361F">
        <w:rPr>
          <w:rFonts w:eastAsia="MS Mincho"/>
          <w:color w:val="000000"/>
          <w:sz w:val="22"/>
          <w:szCs w:val="22"/>
        </w:rPr>
        <w:t>HC7 – Old Orchards</w:t>
      </w:r>
    </w:p>
    <w:p w14:paraId="24FA5C33" w14:textId="77777777" w:rsidR="005C472D" w:rsidRPr="000E361F" w:rsidRDefault="005C472D" w:rsidP="005C472D">
      <w:pPr>
        <w:rPr>
          <w:rFonts w:eastAsia="MS Mincho"/>
          <w:color w:val="000000"/>
          <w:sz w:val="22"/>
          <w:szCs w:val="22"/>
        </w:rPr>
      </w:pPr>
    </w:p>
    <w:p w14:paraId="33AFD7EF" w14:textId="77777777" w:rsidR="005C472D" w:rsidRPr="000E361F" w:rsidRDefault="005C472D" w:rsidP="005C472D">
      <w:pPr>
        <w:rPr>
          <w:rFonts w:eastAsia="MS Mincho"/>
          <w:b/>
          <w:sz w:val="22"/>
          <w:szCs w:val="22"/>
        </w:rPr>
      </w:pPr>
      <w:r>
        <w:rPr>
          <w:rFonts w:eastAsia="MS Mincho"/>
          <w:b/>
          <w:color w:val="000000"/>
          <w:sz w:val="22"/>
          <w:szCs w:val="22"/>
        </w:rPr>
        <w:t>Rationale</w:t>
      </w:r>
    </w:p>
    <w:p w14:paraId="7BFBC9A2" w14:textId="77777777" w:rsidR="005C472D" w:rsidRPr="000E361F" w:rsidRDefault="005C472D" w:rsidP="005C472D">
      <w:pPr>
        <w:jc w:val="both"/>
        <w:rPr>
          <w:rFonts w:eastAsia="MS Mincho"/>
          <w:sz w:val="22"/>
          <w:szCs w:val="22"/>
        </w:rPr>
      </w:pPr>
      <w:r w:rsidRPr="000E361F">
        <w:rPr>
          <w:rFonts w:eastAsia="MS Mincho"/>
          <w:sz w:val="22"/>
          <w:szCs w:val="22"/>
        </w:rPr>
        <w:t xml:space="preserve">The site fits the HPIE description for Traditional Orchards, </w:t>
      </w:r>
      <w:r w:rsidRPr="000E361F">
        <w:rPr>
          <w:sz w:val="22"/>
          <w:szCs w:val="22"/>
        </w:rPr>
        <w:t>featuring low density fruit trees interspersed with herbaceous vegetation and never having been managed intensively</w:t>
      </w:r>
    </w:p>
    <w:p w14:paraId="05733594" w14:textId="77777777" w:rsidR="005C472D" w:rsidRPr="000E361F" w:rsidRDefault="005C472D" w:rsidP="005C472D">
      <w:pPr>
        <w:rPr>
          <w:rFonts w:eastAsia="MS Mincho"/>
          <w:sz w:val="22"/>
          <w:szCs w:val="22"/>
        </w:rPr>
      </w:pPr>
    </w:p>
    <w:p w14:paraId="2FDB2DA2" w14:textId="77777777" w:rsidR="005C472D" w:rsidRPr="000E361F" w:rsidRDefault="005C472D" w:rsidP="005C472D">
      <w:pPr>
        <w:rPr>
          <w:rFonts w:eastAsia="MS Mincho"/>
          <w:b/>
          <w:sz w:val="22"/>
          <w:szCs w:val="22"/>
        </w:rPr>
      </w:pPr>
      <w:r w:rsidRPr="000E361F">
        <w:rPr>
          <w:rFonts w:eastAsia="MS Mincho"/>
          <w:b/>
          <w:sz w:val="22"/>
          <w:szCs w:val="22"/>
        </w:rPr>
        <w:t xml:space="preserve">Condition </w:t>
      </w:r>
      <w:r>
        <w:rPr>
          <w:rFonts w:eastAsia="MS Mincho"/>
          <w:b/>
          <w:sz w:val="22"/>
          <w:szCs w:val="22"/>
        </w:rPr>
        <w:t>Statement</w:t>
      </w:r>
    </w:p>
    <w:p w14:paraId="0672628B" w14:textId="77777777" w:rsidR="005C472D" w:rsidRPr="000E361F" w:rsidRDefault="005C472D" w:rsidP="005C472D">
      <w:pPr>
        <w:rPr>
          <w:rFonts w:eastAsia="MS Mincho"/>
          <w:sz w:val="22"/>
          <w:szCs w:val="22"/>
        </w:rPr>
      </w:pPr>
      <w:r w:rsidRPr="000E361F">
        <w:rPr>
          <w:rFonts w:eastAsia="MS Mincho"/>
          <w:sz w:val="22"/>
          <w:szCs w:val="22"/>
        </w:rPr>
        <w:t>Favourable, declining</w:t>
      </w:r>
    </w:p>
    <w:p w14:paraId="6D3B14EF" w14:textId="77777777" w:rsidR="005C472D" w:rsidRPr="000E361F" w:rsidRDefault="005C472D" w:rsidP="005C472D">
      <w:pPr>
        <w:rPr>
          <w:rFonts w:eastAsia="MS Mincho"/>
          <w:sz w:val="22"/>
          <w:szCs w:val="22"/>
        </w:rPr>
      </w:pPr>
    </w:p>
    <w:p w14:paraId="0E9EF5A3" w14:textId="77777777" w:rsidR="005C472D" w:rsidRPr="000E361F" w:rsidRDefault="005C472D" w:rsidP="005C472D">
      <w:pPr>
        <w:rPr>
          <w:rFonts w:eastAsia="MS Mincho"/>
          <w:b/>
          <w:sz w:val="22"/>
          <w:szCs w:val="22"/>
        </w:rPr>
      </w:pPr>
      <w:r w:rsidRPr="000E361F">
        <w:rPr>
          <w:rFonts w:eastAsia="MS Mincho"/>
          <w:b/>
          <w:sz w:val="22"/>
          <w:szCs w:val="22"/>
        </w:rPr>
        <w:t>Management Issues</w:t>
      </w:r>
    </w:p>
    <w:p w14:paraId="03421568" w14:textId="77777777" w:rsidR="005C472D" w:rsidRPr="000E361F" w:rsidRDefault="005C472D" w:rsidP="005C472D">
      <w:pPr>
        <w:jc w:val="both"/>
        <w:rPr>
          <w:rFonts w:eastAsia="MS Mincho"/>
          <w:sz w:val="22"/>
          <w:szCs w:val="22"/>
        </w:rPr>
      </w:pPr>
      <w:r w:rsidRPr="000E361F">
        <w:rPr>
          <w:rFonts w:eastAsia="MS Mincho"/>
          <w:sz w:val="22"/>
          <w:szCs w:val="22"/>
        </w:rPr>
        <w:t xml:space="preserve">Although still retaining wildlife interest at a local level, as an orchard the site is declining, with no management of the fruit trees or other vegetation in recent years.  The grassland is becoming rank through lack of management and </w:t>
      </w:r>
      <w:r w:rsidRPr="000E361F">
        <w:rPr>
          <w:rFonts w:eastAsia="MS Mincho"/>
          <w:i/>
          <w:sz w:val="22"/>
          <w:szCs w:val="22"/>
        </w:rPr>
        <w:t xml:space="preserve">Prunus </w:t>
      </w:r>
      <w:r w:rsidRPr="000E361F">
        <w:rPr>
          <w:rFonts w:eastAsia="MS Mincho"/>
          <w:sz w:val="22"/>
          <w:szCs w:val="22"/>
        </w:rPr>
        <w:t xml:space="preserve">scrub is spreading, already being dominant in some areas.   The northern edge of the site is being managed inappropriately, from a conservation point of view, by the neighbouring resident without the site owner’s consent.  </w:t>
      </w:r>
    </w:p>
    <w:p w14:paraId="193BEA2F" w14:textId="77777777" w:rsidR="005C472D" w:rsidRPr="000E361F" w:rsidRDefault="005C472D" w:rsidP="005C472D">
      <w:pPr>
        <w:rPr>
          <w:rFonts w:eastAsia="MS Mincho"/>
          <w:sz w:val="22"/>
          <w:szCs w:val="22"/>
        </w:rPr>
      </w:pPr>
    </w:p>
    <w:p w14:paraId="2A93D7C8" w14:textId="77777777" w:rsidR="005C472D" w:rsidRPr="000E361F" w:rsidRDefault="005C472D" w:rsidP="005C472D">
      <w:pPr>
        <w:tabs>
          <w:tab w:val="left" w:pos="4520"/>
        </w:tabs>
        <w:rPr>
          <w:b/>
          <w:sz w:val="22"/>
          <w:szCs w:val="22"/>
        </w:rPr>
      </w:pPr>
      <w:r w:rsidRPr="000E361F">
        <w:rPr>
          <w:b/>
          <w:sz w:val="22"/>
          <w:szCs w:val="22"/>
        </w:rPr>
        <w:t>Review Schedule</w:t>
      </w:r>
    </w:p>
    <w:p w14:paraId="04C9E1CF" w14:textId="77777777" w:rsidR="005C472D" w:rsidRPr="000E361F" w:rsidRDefault="005C472D" w:rsidP="005C472D">
      <w:pPr>
        <w:tabs>
          <w:tab w:val="left" w:pos="4520"/>
        </w:tabs>
        <w:rPr>
          <w:sz w:val="22"/>
          <w:szCs w:val="22"/>
        </w:rPr>
      </w:pPr>
      <w:r w:rsidRPr="000E361F">
        <w:rPr>
          <w:sz w:val="22"/>
          <w:szCs w:val="22"/>
        </w:rPr>
        <w:t>Site Selected: 2008</w:t>
      </w:r>
      <w:r w:rsidRPr="000E361F">
        <w:rPr>
          <w:sz w:val="22"/>
          <w:szCs w:val="22"/>
        </w:rPr>
        <w:tab/>
      </w:r>
    </w:p>
    <w:p w14:paraId="4FE886FC" w14:textId="77777777" w:rsidR="005C472D" w:rsidRPr="000E361F" w:rsidRDefault="005C472D" w:rsidP="005C472D">
      <w:pPr>
        <w:jc w:val="both"/>
        <w:rPr>
          <w:sz w:val="22"/>
          <w:szCs w:val="22"/>
        </w:rPr>
      </w:pPr>
      <w:r w:rsidRPr="000E361F">
        <w:rPr>
          <w:bCs/>
          <w:sz w:val="22"/>
          <w:szCs w:val="22"/>
        </w:rPr>
        <w:t>Reviewed</w:t>
      </w:r>
      <w:r w:rsidRPr="000E361F">
        <w:rPr>
          <w:sz w:val="22"/>
          <w:szCs w:val="22"/>
        </w:rPr>
        <w:t>: 2015 (minor reduction to remove track)</w:t>
      </w:r>
    </w:p>
    <w:p w14:paraId="268F41A6" w14:textId="77777777" w:rsidR="005C472D" w:rsidRPr="000E361F" w:rsidRDefault="005C472D">
      <w:pPr>
        <w:rPr>
          <w:sz w:val="22"/>
          <w:szCs w:val="22"/>
        </w:rPr>
      </w:pPr>
      <w:r w:rsidRPr="000E361F">
        <w:rPr>
          <w:sz w:val="22"/>
          <w:szCs w:val="22"/>
        </w:rPr>
        <w:br w:type="page"/>
      </w:r>
    </w:p>
    <w:p w14:paraId="60D63773" w14:textId="77777777" w:rsidR="005C472D" w:rsidRPr="0012721C" w:rsidRDefault="005C472D" w:rsidP="005C472D">
      <w:pPr>
        <w:jc w:val="center"/>
        <w:rPr>
          <w:rFonts w:eastAsia="MS Mincho"/>
          <w:b/>
          <w:bCs/>
          <w:szCs w:val="22"/>
        </w:rPr>
      </w:pPr>
      <w:r w:rsidRPr="0012721C">
        <w:rPr>
          <w:rFonts w:eastAsia="MS Mincho"/>
          <w:b/>
          <w:bCs/>
          <w:szCs w:val="22"/>
        </w:rPr>
        <w:t>Co98 Mill Grove</w:t>
      </w:r>
      <w:r>
        <w:rPr>
          <w:rFonts w:eastAsia="MS Mincho"/>
          <w:b/>
          <w:bCs/>
          <w:szCs w:val="22"/>
        </w:rPr>
        <w:t>, Layer de la Haye</w:t>
      </w:r>
      <w:r w:rsidRPr="0012721C">
        <w:rPr>
          <w:rFonts w:eastAsia="MS Mincho"/>
          <w:b/>
          <w:bCs/>
          <w:szCs w:val="22"/>
        </w:rPr>
        <w:t xml:space="preserve"> (3.2 ha) TL 982205</w:t>
      </w:r>
    </w:p>
    <w:p w14:paraId="151A0ED2" w14:textId="77777777" w:rsidR="005C472D" w:rsidRPr="0012721C" w:rsidRDefault="005C472D" w:rsidP="005C472D">
      <w:pPr>
        <w:jc w:val="center"/>
        <w:rPr>
          <w:sz w:val="20"/>
          <w:szCs w:val="20"/>
        </w:rPr>
      </w:pPr>
    </w:p>
    <w:p w14:paraId="23B7522D" w14:textId="77777777" w:rsidR="005C472D" w:rsidRPr="0012721C" w:rsidRDefault="005C472D" w:rsidP="005C472D">
      <w:pPr>
        <w:jc w:val="center"/>
        <w:rPr>
          <w:sz w:val="20"/>
          <w:szCs w:val="20"/>
        </w:rPr>
      </w:pPr>
      <w:r>
        <w:rPr>
          <w:rFonts w:ascii="Courier New" w:hAnsi="Courier New" w:cs="Courier New"/>
          <w:noProof/>
          <w:sz w:val="20"/>
          <w:szCs w:val="20"/>
          <w:lang w:eastAsia="en-GB"/>
        </w:rPr>
        <w:drawing>
          <wp:inline distT="0" distB="0" distL="0" distR="0" wp14:anchorId="799CEC79" wp14:editId="59E9492A">
            <wp:extent cx="5943600" cy="4400604"/>
            <wp:effectExtent l="19050" t="19050" r="19050" b="19050"/>
            <wp:docPr id="94" name="Picture 94" descr="\\MADEAL\Users\Martin\Documents\EECOS\CURRENT (Home 14-12-12)\2015 10 - Colchester LoWS\Mapping\Co9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ADEAL\Users\Martin\Documents\EECOS\CURRENT (Home 14-12-12)\2015 10 - Colchester LoWS\Mapping\Co98.em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9532" cy="4404996"/>
                    </a:xfrm>
                    <a:prstGeom prst="rect">
                      <a:avLst/>
                    </a:prstGeom>
                    <a:noFill/>
                    <a:ln w="9525">
                      <a:solidFill>
                        <a:srgbClr val="000000"/>
                      </a:solidFill>
                      <a:miter lim="800000"/>
                      <a:headEnd/>
                      <a:tailEnd/>
                    </a:ln>
                  </pic:spPr>
                </pic:pic>
              </a:graphicData>
            </a:graphic>
          </wp:inline>
        </w:drawing>
      </w:r>
    </w:p>
    <w:p w14:paraId="67BD79D1" w14:textId="1B3D98C0" w:rsidR="005C472D" w:rsidRPr="0012721C" w:rsidRDefault="005C472D" w:rsidP="005C472D">
      <w:pPr>
        <w:jc w:val="center"/>
        <w:rPr>
          <w:rFonts w:eastAsia="MS Mincho"/>
          <w:b/>
          <w:bCs/>
          <w:sz w:val="16"/>
          <w:szCs w:val="20"/>
        </w:rPr>
      </w:pPr>
      <w:r w:rsidRPr="0012721C">
        <w:rPr>
          <w:sz w:val="16"/>
          <w:szCs w:val="20"/>
        </w:rPr>
        <w:t xml:space="preserve">Reproduced from the Ordnance Survey® mapping by permission of Ordnance Survey® on behalf of The Controller of Her Majesty’s Stationery </w:t>
      </w:r>
      <w:r>
        <w:rPr>
          <w:sz w:val="16"/>
          <w:szCs w:val="20"/>
        </w:rPr>
        <w:t xml:space="preserve">Office.  </w:t>
      </w:r>
      <w:r w:rsidRPr="0012721C">
        <w:rPr>
          <w:sz w:val="16"/>
          <w:szCs w:val="20"/>
        </w:rPr>
        <w:t>© Crown Copyright.   Licence number AL 110020327</w:t>
      </w:r>
    </w:p>
    <w:p w14:paraId="6AF740D5" w14:textId="77777777" w:rsidR="005C472D" w:rsidRPr="0012721C" w:rsidRDefault="005C472D" w:rsidP="005C472D">
      <w:pPr>
        <w:jc w:val="both"/>
        <w:rPr>
          <w:rFonts w:eastAsia="MS Mincho"/>
          <w:sz w:val="22"/>
          <w:szCs w:val="22"/>
        </w:rPr>
      </w:pPr>
    </w:p>
    <w:p w14:paraId="2A7F1986" w14:textId="77777777" w:rsidR="005C472D" w:rsidRPr="0012721C" w:rsidRDefault="005C472D" w:rsidP="005C472D">
      <w:pPr>
        <w:jc w:val="both"/>
        <w:rPr>
          <w:rFonts w:eastAsia="MS Mincho"/>
          <w:sz w:val="22"/>
          <w:szCs w:val="22"/>
        </w:rPr>
      </w:pPr>
      <w:r w:rsidRPr="0012721C">
        <w:rPr>
          <w:rFonts w:eastAsia="MS Mincho"/>
          <w:sz w:val="22"/>
          <w:szCs w:val="22"/>
        </w:rPr>
        <w:t>The canopy comprises mainly Sweet Chestnut (</w:t>
      </w:r>
      <w:r w:rsidRPr="0012721C">
        <w:rPr>
          <w:rFonts w:eastAsia="MS Mincho"/>
          <w:i/>
          <w:iCs/>
          <w:sz w:val="22"/>
          <w:szCs w:val="22"/>
        </w:rPr>
        <w:t>Castanea sativa</w:t>
      </w:r>
      <w:r w:rsidRPr="0012721C">
        <w:rPr>
          <w:rFonts w:eastAsia="MS Mincho"/>
          <w:sz w:val="22"/>
          <w:szCs w:val="22"/>
        </w:rPr>
        <w:t>) and Hazel (</w:t>
      </w:r>
      <w:r w:rsidRPr="0012721C">
        <w:rPr>
          <w:rFonts w:eastAsia="MS Mincho"/>
          <w:i/>
          <w:iCs/>
          <w:sz w:val="22"/>
          <w:szCs w:val="22"/>
        </w:rPr>
        <w:t>Corylus avellana</w:t>
      </w:r>
      <w:r w:rsidRPr="0012721C">
        <w:rPr>
          <w:rFonts w:eastAsia="MS Mincho"/>
          <w:sz w:val="22"/>
          <w:szCs w:val="22"/>
        </w:rPr>
        <w:t>) coppice, with some large Sweet Chestnut standards, alongside Pedunculate Oak (</w:t>
      </w:r>
      <w:r w:rsidRPr="0012721C">
        <w:rPr>
          <w:rFonts w:eastAsia="MS Mincho"/>
          <w:i/>
          <w:iCs/>
          <w:sz w:val="22"/>
          <w:szCs w:val="22"/>
        </w:rPr>
        <w:t>Quercus robur</w:t>
      </w:r>
      <w:r w:rsidRPr="0012721C">
        <w:rPr>
          <w:rFonts w:eastAsia="MS Mincho"/>
          <w:sz w:val="22"/>
          <w:szCs w:val="22"/>
        </w:rPr>
        <w:t>), birch (</w:t>
      </w:r>
      <w:r w:rsidRPr="0012721C">
        <w:rPr>
          <w:rFonts w:eastAsia="MS Mincho"/>
          <w:i/>
          <w:iCs/>
          <w:sz w:val="22"/>
          <w:szCs w:val="22"/>
        </w:rPr>
        <w:t xml:space="preserve">Betula </w:t>
      </w:r>
      <w:r w:rsidRPr="0012721C">
        <w:rPr>
          <w:rFonts w:eastAsia="MS Mincho"/>
          <w:sz w:val="22"/>
          <w:szCs w:val="22"/>
        </w:rPr>
        <w:t>sp.), Ash (</w:t>
      </w:r>
      <w:r w:rsidRPr="0012721C">
        <w:rPr>
          <w:rFonts w:eastAsia="MS Mincho"/>
          <w:i/>
          <w:iCs/>
          <w:sz w:val="22"/>
          <w:szCs w:val="22"/>
        </w:rPr>
        <w:t>Fraxinus excelsior</w:t>
      </w:r>
      <w:r w:rsidRPr="0012721C">
        <w:rPr>
          <w:rFonts w:eastAsia="MS Mincho"/>
          <w:sz w:val="22"/>
          <w:szCs w:val="22"/>
        </w:rPr>
        <w:t>), Wild Cherry (</w:t>
      </w:r>
      <w:r w:rsidRPr="0012721C">
        <w:rPr>
          <w:rFonts w:eastAsia="MS Mincho"/>
          <w:i/>
          <w:iCs/>
          <w:sz w:val="22"/>
          <w:szCs w:val="22"/>
        </w:rPr>
        <w:t>Prunus avium</w:t>
      </w:r>
      <w:r w:rsidRPr="0012721C">
        <w:rPr>
          <w:rFonts w:eastAsia="MS Mincho"/>
          <w:sz w:val="22"/>
          <w:szCs w:val="22"/>
        </w:rPr>
        <w:t>) and Sycamore (</w:t>
      </w:r>
      <w:r w:rsidRPr="0012721C">
        <w:rPr>
          <w:rFonts w:eastAsia="MS Mincho"/>
          <w:i/>
          <w:iCs/>
          <w:sz w:val="22"/>
          <w:szCs w:val="22"/>
        </w:rPr>
        <w:t>Acer pseudoplatanus</w:t>
      </w:r>
      <w:r w:rsidRPr="0012721C">
        <w:rPr>
          <w:rFonts w:eastAsia="MS Mincho"/>
          <w:sz w:val="22"/>
          <w:szCs w:val="22"/>
        </w:rPr>
        <w:t>).  The understorey is varied in structure and composition and includes Holly (</w:t>
      </w:r>
      <w:r w:rsidRPr="0012721C">
        <w:rPr>
          <w:rFonts w:eastAsia="MS Mincho"/>
          <w:i/>
          <w:iCs/>
          <w:sz w:val="22"/>
          <w:szCs w:val="22"/>
        </w:rPr>
        <w:t>Ilex aquifolium</w:t>
      </w:r>
      <w:r w:rsidRPr="0012721C">
        <w:rPr>
          <w:rFonts w:eastAsia="MS Mincho"/>
          <w:sz w:val="22"/>
          <w:szCs w:val="22"/>
        </w:rPr>
        <w:t>), Hawthorn (</w:t>
      </w:r>
      <w:r w:rsidRPr="0012721C">
        <w:rPr>
          <w:rFonts w:eastAsia="MS Mincho"/>
          <w:i/>
          <w:iCs/>
          <w:sz w:val="22"/>
          <w:szCs w:val="22"/>
        </w:rPr>
        <w:t>Crataegus monogyna</w:t>
      </w:r>
      <w:r w:rsidRPr="0012721C">
        <w:rPr>
          <w:rFonts w:eastAsia="MS Mincho"/>
          <w:sz w:val="22"/>
          <w:szCs w:val="22"/>
        </w:rPr>
        <w:t>), Blackthorn (</w:t>
      </w:r>
      <w:r w:rsidRPr="0012721C">
        <w:rPr>
          <w:rFonts w:eastAsia="MS Mincho"/>
          <w:i/>
          <w:iCs/>
          <w:sz w:val="22"/>
          <w:szCs w:val="22"/>
        </w:rPr>
        <w:t>Prunus spinosa</w:t>
      </w:r>
      <w:r w:rsidRPr="0012721C">
        <w:rPr>
          <w:rFonts w:eastAsia="MS Mincho"/>
          <w:sz w:val="22"/>
          <w:szCs w:val="22"/>
        </w:rPr>
        <w:t>), Honeysuckle (</w:t>
      </w:r>
      <w:r w:rsidRPr="0012721C">
        <w:rPr>
          <w:rFonts w:eastAsia="MS Mincho"/>
          <w:i/>
          <w:iCs/>
          <w:sz w:val="22"/>
          <w:szCs w:val="22"/>
        </w:rPr>
        <w:t>Lonicera periclymenum</w:t>
      </w:r>
      <w:r w:rsidRPr="0012721C">
        <w:rPr>
          <w:rFonts w:eastAsia="MS Mincho"/>
          <w:sz w:val="22"/>
          <w:szCs w:val="22"/>
        </w:rPr>
        <w:t>) and Elder (</w:t>
      </w:r>
      <w:r w:rsidRPr="0012721C">
        <w:rPr>
          <w:rFonts w:eastAsia="MS Mincho"/>
          <w:i/>
          <w:iCs/>
          <w:sz w:val="22"/>
          <w:szCs w:val="22"/>
        </w:rPr>
        <w:t>Sambucus nigra</w:t>
      </w:r>
      <w:r w:rsidRPr="0012721C">
        <w:rPr>
          <w:rFonts w:eastAsia="MS Mincho"/>
          <w:sz w:val="22"/>
          <w:szCs w:val="22"/>
        </w:rPr>
        <w:t xml:space="preserve">).  </w:t>
      </w:r>
    </w:p>
    <w:p w14:paraId="6903041E" w14:textId="77777777" w:rsidR="005C472D" w:rsidRPr="0012721C" w:rsidRDefault="005C472D" w:rsidP="005C472D">
      <w:pPr>
        <w:jc w:val="both"/>
        <w:rPr>
          <w:rFonts w:eastAsia="MS Mincho"/>
          <w:sz w:val="22"/>
          <w:szCs w:val="22"/>
        </w:rPr>
      </w:pPr>
    </w:p>
    <w:p w14:paraId="33C1D5F4" w14:textId="77777777" w:rsidR="005C472D" w:rsidRPr="0012721C" w:rsidRDefault="005C472D" w:rsidP="005C472D">
      <w:pPr>
        <w:jc w:val="both"/>
        <w:rPr>
          <w:rFonts w:eastAsia="MS Mincho"/>
          <w:sz w:val="22"/>
          <w:szCs w:val="22"/>
        </w:rPr>
      </w:pPr>
      <w:r w:rsidRPr="0012721C">
        <w:rPr>
          <w:rFonts w:eastAsia="MS Mincho"/>
          <w:sz w:val="22"/>
          <w:szCs w:val="22"/>
        </w:rPr>
        <w:t>Bramble (</w:t>
      </w:r>
      <w:r w:rsidRPr="0012721C">
        <w:rPr>
          <w:rFonts w:eastAsia="MS Mincho"/>
          <w:i/>
          <w:iCs/>
          <w:sz w:val="22"/>
          <w:szCs w:val="22"/>
        </w:rPr>
        <w:t xml:space="preserve">Rubus fruticosus </w:t>
      </w:r>
      <w:r w:rsidRPr="0012721C">
        <w:rPr>
          <w:rFonts w:eastAsia="MS Mincho"/>
          <w:sz w:val="22"/>
          <w:szCs w:val="22"/>
        </w:rPr>
        <w:t>agg.) is dominant in places but gives way to a diverse ground flora comprising abundant Bluebell (</w:t>
      </w:r>
      <w:r w:rsidRPr="0012721C">
        <w:rPr>
          <w:rFonts w:eastAsia="MS Mincho"/>
          <w:i/>
          <w:iCs/>
          <w:sz w:val="22"/>
          <w:szCs w:val="22"/>
        </w:rPr>
        <w:t>Hyacinthoides non-scripta</w:t>
      </w:r>
      <w:r w:rsidRPr="0012721C">
        <w:rPr>
          <w:rFonts w:eastAsia="MS Mincho"/>
          <w:sz w:val="22"/>
          <w:szCs w:val="22"/>
        </w:rPr>
        <w:t>) and Greater Stitchwort (</w:t>
      </w:r>
      <w:r w:rsidRPr="0012721C">
        <w:rPr>
          <w:rFonts w:eastAsia="MS Mincho"/>
          <w:i/>
          <w:iCs/>
          <w:sz w:val="22"/>
          <w:szCs w:val="22"/>
        </w:rPr>
        <w:t>Stellaria holostea</w:t>
      </w:r>
      <w:r w:rsidRPr="0012721C">
        <w:rPr>
          <w:rFonts w:eastAsia="MS Mincho"/>
          <w:sz w:val="22"/>
          <w:szCs w:val="22"/>
        </w:rPr>
        <w:t>) as well as Red Currant (</w:t>
      </w:r>
      <w:r w:rsidRPr="0012721C">
        <w:rPr>
          <w:rFonts w:eastAsia="MS Mincho"/>
          <w:i/>
          <w:iCs/>
          <w:sz w:val="22"/>
          <w:szCs w:val="22"/>
        </w:rPr>
        <w:t>Ribes rubrum</w:t>
      </w:r>
      <w:r w:rsidRPr="0012721C">
        <w:rPr>
          <w:rFonts w:eastAsia="MS Mincho"/>
          <w:sz w:val="22"/>
          <w:szCs w:val="22"/>
        </w:rPr>
        <w:t>), Wood Anemone (</w:t>
      </w:r>
      <w:r w:rsidRPr="0012721C">
        <w:rPr>
          <w:rFonts w:eastAsia="MS Mincho"/>
          <w:i/>
          <w:iCs/>
          <w:sz w:val="22"/>
          <w:szCs w:val="22"/>
        </w:rPr>
        <w:t>Anemone nemorosa</w:t>
      </w:r>
      <w:r w:rsidRPr="0012721C">
        <w:rPr>
          <w:rFonts w:eastAsia="MS Mincho"/>
          <w:sz w:val="22"/>
          <w:szCs w:val="22"/>
        </w:rPr>
        <w:t>), Three-nerved Sandwort (</w:t>
      </w:r>
      <w:r w:rsidRPr="0012721C">
        <w:rPr>
          <w:rFonts w:eastAsia="MS Mincho"/>
          <w:i/>
          <w:iCs/>
          <w:sz w:val="22"/>
          <w:szCs w:val="22"/>
        </w:rPr>
        <w:t>Moehringia trinervia</w:t>
      </w:r>
      <w:r w:rsidRPr="0012721C">
        <w:rPr>
          <w:rFonts w:eastAsia="MS Mincho"/>
          <w:sz w:val="22"/>
          <w:szCs w:val="22"/>
        </w:rPr>
        <w:t>) and Wood Sorrel (</w:t>
      </w:r>
      <w:r w:rsidRPr="0012721C">
        <w:rPr>
          <w:rFonts w:eastAsia="MS Mincho"/>
          <w:i/>
          <w:iCs/>
          <w:sz w:val="22"/>
          <w:szCs w:val="22"/>
        </w:rPr>
        <w:t>Oxalis acetosella</w:t>
      </w:r>
      <w:r w:rsidRPr="0012721C">
        <w:rPr>
          <w:rFonts w:eastAsia="MS Mincho"/>
          <w:sz w:val="22"/>
          <w:szCs w:val="22"/>
        </w:rPr>
        <w:t xml:space="preserve">).  </w:t>
      </w:r>
    </w:p>
    <w:p w14:paraId="2E39D06D" w14:textId="77777777" w:rsidR="005C472D" w:rsidRPr="0012721C" w:rsidRDefault="005C472D" w:rsidP="005C472D">
      <w:pPr>
        <w:jc w:val="both"/>
        <w:rPr>
          <w:rFonts w:eastAsia="MS Mincho"/>
          <w:sz w:val="22"/>
          <w:szCs w:val="22"/>
        </w:rPr>
      </w:pPr>
    </w:p>
    <w:p w14:paraId="7AFDB6D1" w14:textId="77777777" w:rsidR="005C472D" w:rsidRPr="0012721C" w:rsidRDefault="005C472D" w:rsidP="005C472D">
      <w:pPr>
        <w:rPr>
          <w:rFonts w:eastAsia="MS Mincho"/>
          <w:b/>
          <w:bCs/>
          <w:sz w:val="22"/>
          <w:szCs w:val="22"/>
        </w:rPr>
      </w:pPr>
      <w:r w:rsidRPr="0012721C">
        <w:rPr>
          <w:rFonts w:eastAsia="MS Mincho"/>
          <w:b/>
          <w:bCs/>
          <w:sz w:val="22"/>
          <w:szCs w:val="22"/>
        </w:rPr>
        <w:t>Ownership and Access</w:t>
      </w:r>
    </w:p>
    <w:p w14:paraId="725B6C3B" w14:textId="77777777" w:rsidR="005C472D" w:rsidRPr="0012721C" w:rsidRDefault="005C472D" w:rsidP="005C472D">
      <w:pPr>
        <w:rPr>
          <w:rFonts w:eastAsia="MS Mincho"/>
          <w:bCs/>
          <w:sz w:val="22"/>
          <w:szCs w:val="22"/>
        </w:rPr>
      </w:pPr>
      <w:r w:rsidRPr="0012721C">
        <w:rPr>
          <w:rFonts w:eastAsia="MS Mincho"/>
          <w:bCs/>
          <w:sz w:val="22"/>
          <w:szCs w:val="22"/>
        </w:rPr>
        <w:t>The site is in private ownership and there is no public access.</w:t>
      </w:r>
    </w:p>
    <w:p w14:paraId="3853FA76" w14:textId="77777777" w:rsidR="005C472D" w:rsidRPr="0012721C" w:rsidRDefault="005C472D" w:rsidP="005C472D">
      <w:pPr>
        <w:rPr>
          <w:rFonts w:eastAsia="MS Mincho"/>
          <w:b/>
          <w:bCs/>
          <w:sz w:val="22"/>
          <w:szCs w:val="22"/>
        </w:rPr>
      </w:pPr>
    </w:p>
    <w:p w14:paraId="08BC516B" w14:textId="77777777" w:rsidR="005C472D" w:rsidRPr="0012721C" w:rsidRDefault="005C472D" w:rsidP="005C472D">
      <w:pPr>
        <w:tabs>
          <w:tab w:val="left" w:pos="4480"/>
        </w:tabs>
        <w:rPr>
          <w:b/>
          <w:bCs/>
          <w:sz w:val="22"/>
          <w:szCs w:val="22"/>
        </w:rPr>
      </w:pPr>
      <w:r w:rsidRPr="0012721C">
        <w:rPr>
          <w:b/>
          <w:bCs/>
          <w:sz w:val="22"/>
          <w:szCs w:val="22"/>
        </w:rPr>
        <w:t xml:space="preserve">Habitats of Principal Importance in </w:t>
      </w:r>
      <w:r>
        <w:rPr>
          <w:b/>
          <w:bCs/>
          <w:sz w:val="22"/>
          <w:szCs w:val="22"/>
        </w:rPr>
        <w:t>England</w:t>
      </w:r>
      <w:r w:rsidRPr="0012721C">
        <w:rPr>
          <w:b/>
          <w:bCs/>
          <w:sz w:val="22"/>
          <w:szCs w:val="22"/>
        </w:rPr>
        <w:t xml:space="preserve"> </w:t>
      </w:r>
    </w:p>
    <w:p w14:paraId="3B8C3376" w14:textId="77777777" w:rsidR="005C472D" w:rsidRPr="0012721C" w:rsidRDefault="005C472D" w:rsidP="005C472D">
      <w:pPr>
        <w:rPr>
          <w:sz w:val="22"/>
          <w:szCs w:val="22"/>
        </w:rPr>
      </w:pPr>
      <w:r w:rsidRPr="0012721C">
        <w:rPr>
          <w:sz w:val="22"/>
          <w:szCs w:val="22"/>
        </w:rPr>
        <w:t>Lowland Mixed Deciduous Woodland</w:t>
      </w:r>
    </w:p>
    <w:p w14:paraId="0C9F1B8C" w14:textId="77777777" w:rsidR="005C472D" w:rsidRPr="0012721C" w:rsidRDefault="005C472D" w:rsidP="005C472D">
      <w:pPr>
        <w:rPr>
          <w:rFonts w:eastAsia="MS Mincho"/>
          <w:b/>
          <w:bCs/>
          <w:sz w:val="22"/>
          <w:szCs w:val="22"/>
        </w:rPr>
      </w:pPr>
    </w:p>
    <w:p w14:paraId="4EF08FFE" w14:textId="77777777" w:rsidR="005C472D" w:rsidRPr="0012721C" w:rsidRDefault="005C472D" w:rsidP="005C472D">
      <w:pPr>
        <w:rPr>
          <w:rFonts w:eastAsia="MS Mincho"/>
          <w:b/>
          <w:bCs/>
          <w:sz w:val="22"/>
          <w:szCs w:val="22"/>
        </w:rPr>
      </w:pPr>
      <w:r w:rsidRPr="0012721C">
        <w:rPr>
          <w:rFonts w:eastAsia="MS Mincho"/>
          <w:b/>
          <w:bCs/>
          <w:sz w:val="22"/>
          <w:szCs w:val="22"/>
        </w:rPr>
        <w:t xml:space="preserve">Selection </w:t>
      </w:r>
      <w:r>
        <w:rPr>
          <w:rFonts w:eastAsia="MS Mincho"/>
          <w:b/>
          <w:bCs/>
          <w:sz w:val="22"/>
          <w:szCs w:val="22"/>
        </w:rPr>
        <w:t>Criteria</w:t>
      </w:r>
    </w:p>
    <w:p w14:paraId="7DD0DDB5" w14:textId="77777777" w:rsidR="005C472D" w:rsidRPr="0012721C" w:rsidRDefault="005C472D" w:rsidP="005C472D">
      <w:pPr>
        <w:jc w:val="both"/>
        <w:rPr>
          <w:rFonts w:eastAsia="MS Mincho"/>
          <w:sz w:val="22"/>
          <w:szCs w:val="22"/>
        </w:rPr>
      </w:pPr>
      <w:r w:rsidRPr="0012721C">
        <w:rPr>
          <w:rFonts w:eastAsia="MS Mincho"/>
          <w:sz w:val="22"/>
          <w:szCs w:val="22"/>
        </w:rPr>
        <w:t>HC2 – Lowland Mixed Deciduous Woodland on Non-ancient Sites</w:t>
      </w:r>
    </w:p>
    <w:p w14:paraId="50D6722C" w14:textId="77777777" w:rsidR="005C472D" w:rsidRPr="0012721C" w:rsidRDefault="005C472D" w:rsidP="005C472D">
      <w:pPr>
        <w:jc w:val="both"/>
        <w:rPr>
          <w:rFonts w:eastAsia="MS Mincho"/>
          <w:sz w:val="22"/>
          <w:szCs w:val="22"/>
        </w:rPr>
      </w:pPr>
    </w:p>
    <w:p w14:paraId="4DE6E0EB" w14:textId="77777777" w:rsidR="005C472D" w:rsidRDefault="005C472D">
      <w:pPr>
        <w:rPr>
          <w:rFonts w:eastAsia="MS Mincho"/>
          <w:b/>
          <w:color w:val="000000"/>
          <w:sz w:val="22"/>
          <w:szCs w:val="22"/>
        </w:rPr>
      </w:pPr>
      <w:r>
        <w:rPr>
          <w:rFonts w:eastAsia="MS Mincho"/>
          <w:b/>
          <w:color w:val="000000"/>
          <w:sz w:val="22"/>
          <w:szCs w:val="22"/>
        </w:rPr>
        <w:br w:type="page"/>
      </w:r>
    </w:p>
    <w:p w14:paraId="2D4F7688" w14:textId="77777777" w:rsidR="005C472D" w:rsidRPr="0012721C" w:rsidRDefault="005C472D" w:rsidP="005C472D">
      <w:pPr>
        <w:jc w:val="both"/>
        <w:rPr>
          <w:rFonts w:eastAsia="MS Mincho"/>
          <w:b/>
          <w:sz w:val="22"/>
          <w:szCs w:val="22"/>
        </w:rPr>
      </w:pPr>
      <w:r>
        <w:rPr>
          <w:rFonts w:eastAsia="MS Mincho"/>
          <w:b/>
          <w:color w:val="000000"/>
          <w:sz w:val="22"/>
          <w:szCs w:val="22"/>
        </w:rPr>
        <w:t>Rationale</w:t>
      </w:r>
    </w:p>
    <w:p w14:paraId="5C830D1B" w14:textId="77777777" w:rsidR="005C472D" w:rsidRPr="0012721C" w:rsidRDefault="005C472D" w:rsidP="005C472D">
      <w:pPr>
        <w:jc w:val="both"/>
        <w:rPr>
          <w:bCs/>
          <w:sz w:val="22"/>
          <w:szCs w:val="22"/>
        </w:rPr>
      </w:pPr>
      <w:r w:rsidRPr="0012721C">
        <w:rPr>
          <w:bCs/>
          <w:sz w:val="22"/>
          <w:szCs w:val="22"/>
        </w:rPr>
        <w:t xml:space="preserve">Despite the presence of several ancient woodland indicators, documentary evidence and the lack of older trees suggest that this woodland is not ancient.  However, it does </w:t>
      </w:r>
      <w:r w:rsidRPr="0012721C">
        <w:rPr>
          <w:rFonts w:eastAsia="Calibri"/>
          <w:bCs/>
          <w:sz w:val="22"/>
          <w:szCs w:val="22"/>
        </w:rPr>
        <w:t xml:space="preserve">satisfy the definition of the </w:t>
      </w:r>
      <w:r w:rsidRPr="0012721C">
        <w:rPr>
          <w:sz w:val="22"/>
          <w:szCs w:val="22"/>
        </w:rPr>
        <w:t>Lowland Mixed Deciduous Woodland</w:t>
      </w:r>
      <w:r w:rsidRPr="0012721C">
        <w:rPr>
          <w:bCs/>
          <w:sz w:val="22"/>
          <w:szCs w:val="22"/>
        </w:rPr>
        <w:t xml:space="preserve"> Habitat of Principal Importance in England</w:t>
      </w:r>
      <w:r w:rsidRPr="0012721C">
        <w:rPr>
          <w:sz w:val="22"/>
          <w:szCs w:val="22"/>
        </w:rPr>
        <w:t>.</w:t>
      </w:r>
    </w:p>
    <w:p w14:paraId="2A9AAC83" w14:textId="77777777" w:rsidR="005C472D" w:rsidRPr="0012721C" w:rsidRDefault="005C472D" w:rsidP="005C472D">
      <w:pPr>
        <w:rPr>
          <w:rFonts w:eastAsia="MS Mincho"/>
          <w:sz w:val="22"/>
          <w:szCs w:val="22"/>
        </w:rPr>
      </w:pPr>
    </w:p>
    <w:p w14:paraId="0AD8E00E" w14:textId="77777777" w:rsidR="005C472D" w:rsidRPr="0012721C" w:rsidRDefault="005C472D" w:rsidP="005C472D">
      <w:pPr>
        <w:rPr>
          <w:rFonts w:eastAsia="MS Mincho"/>
          <w:b/>
          <w:sz w:val="22"/>
          <w:szCs w:val="22"/>
        </w:rPr>
      </w:pPr>
      <w:r w:rsidRPr="0012721C">
        <w:rPr>
          <w:rFonts w:eastAsia="MS Mincho"/>
          <w:b/>
          <w:sz w:val="22"/>
          <w:szCs w:val="22"/>
        </w:rPr>
        <w:t xml:space="preserve">Condition </w:t>
      </w:r>
      <w:r>
        <w:rPr>
          <w:rFonts w:eastAsia="MS Mincho"/>
          <w:b/>
          <w:sz w:val="22"/>
          <w:szCs w:val="22"/>
        </w:rPr>
        <w:t>Statement</w:t>
      </w:r>
    </w:p>
    <w:p w14:paraId="3D1830FC" w14:textId="77777777" w:rsidR="005C472D" w:rsidRPr="0012721C" w:rsidRDefault="005C472D" w:rsidP="005C472D">
      <w:pPr>
        <w:rPr>
          <w:bCs/>
          <w:sz w:val="22"/>
          <w:szCs w:val="22"/>
        </w:rPr>
      </w:pPr>
      <w:r w:rsidRPr="0012721C">
        <w:rPr>
          <w:bCs/>
          <w:sz w:val="22"/>
          <w:szCs w:val="22"/>
        </w:rPr>
        <w:t>Favourable; unmanaged</w:t>
      </w:r>
    </w:p>
    <w:p w14:paraId="641BFA5A" w14:textId="77777777" w:rsidR="005C472D" w:rsidRPr="0012721C" w:rsidRDefault="005C472D" w:rsidP="005C472D">
      <w:pPr>
        <w:rPr>
          <w:rFonts w:eastAsia="MS Mincho"/>
          <w:sz w:val="22"/>
          <w:szCs w:val="22"/>
        </w:rPr>
      </w:pPr>
    </w:p>
    <w:p w14:paraId="2060417D" w14:textId="77777777" w:rsidR="005C472D" w:rsidRPr="0012721C" w:rsidRDefault="005C472D" w:rsidP="005C472D">
      <w:pPr>
        <w:rPr>
          <w:rFonts w:eastAsia="MS Mincho"/>
          <w:b/>
          <w:sz w:val="22"/>
          <w:szCs w:val="22"/>
        </w:rPr>
      </w:pPr>
      <w:r w:rsidRPr="0012721C">
        <w:rPr>
          <w:rFonts w:eastAsia="MS Mincho"/>
          <w:b/>
          <w:sz w:val="22"/>
          <w:szCs w:val="22"/>
        </w:rPr>
        <w:t>Management Issues</w:t>
      </w:r>
    </w:p>
    <w:p w14:paraId="27BD1661" w14:textId="77777777" w:rsidR="005C472D" w:rsidRPr="0012721C" w:rsidRDefault="005C472D" w:rsidP="005C472D">
      <w:pPr>
        <w:jc w:val="both"/>
        <w:rPr>
          <w:bCs/>
          <w:sz w:val="22"/>
          <w:szCs w:val="22"/>
        </w:rPr>
      </w:pPr>
      <w:r w:rsidRPr="0012721C">
        <w:rPr>
          <w:rFonts w:eastAsia="Calibri"/>
          <w:bCs/>
          <w:sz w:val="22"/>
          <w:szCs w:val="22"/>
        </w:rPr>
        <w:t xml:space="preserve">Selective removal of Sycamores would be beneficial.  The overall structure of the woodland is good although some thinning and coppicing work will be needed in future years. </w:t>
      </w:r>
    </w:p>
    <w:p w14:paraId="1C104309" w14:textId="77777777" w:rsidR="005C472D" w:rsidRPr="0012721C" w:rsidRDefault="005C472D" w:rsidP="005C472D">
      <w:pPr>
        <w:rPr>
          <w:rFonts w:eastAsia="MS Mincho"/>
          <w:sz w:val="22"/>
          <w:szCs w:val="22"/>
        </w:rPr>
      </w:pPr>
    </w:p>
    <w:p w14:paraId="36E861CC" w14:textId="77777777" w:rsidR="005C472D" w:rsidRPr="0012721C" w:rsidRDefault="005C472D" w:rsidP="005C472D">
      <w:pPr>
        <w:tabs>
          <w:tab w:val="left" w:pos="4520"/>
        </w:tabs>
        <w:rPr>
          <w:b/>
          <w:sz w:val="22"/>
          <w:szCs w:val="22"/>
        </w:rPr>
      </w:pPr>
      <w:r w:rsidRPr="0012721C">
        <w:rPr>
          <w:b/>
          <w:sz w:val="22"/>
          <w:szCs w:val="22"/>
        </w:rPr>
        <w:t>Review Schedule</w:t>
      </w:r>
    </w:p>
    <w:p w14:paraId="0BFCAB6D" w14:textId="77777777" w:rsidR="005C472D" w:rsidRPr="0012721C" w:rsidRDefault="005C472D" w:rsidP="005C472D">
      <w:pPr>
        <w:tabs>
          <w:tab w:val="left" w:pos="4520"/>
        </w:tabs>
        <w:rPr>
          <w:sz w:val="22"/>
          <w:szCs w:val="22"/>
        </w:rPr>
      </w:pPr>
      <w:r w:rsidRPr="0012721C">
        <w:rPr>
          <w:sz w:val="22"/>
          <w:szCs w:val="22"/>
        </w:rPr>
        <w:t>Site Selected: 2008</w:t>
      </w:r>
      <w:r w:rsidRPr="0012721C">
        <w:rPr>
          <w:sz w:val="22"/>
          <w:szCs w:val="22"/>
        </w:rPr>
        <w:tab/>
      </w:r>
    </w:p>
    <w:p w14:paraId="77491FAE" w14:textId="77777777" w:rsidR="005C472D" w:rsidRPr="0012721C" w:rsidRDefault="005C472D" w:rsidP="005C472D">
      <w:pPr>
        <w:rPr>
          <w:sz w:val="22"/>
          <w:szCs w:val="22"/>
        </w:rPr>
      </w:pPr>
      <w:r w:rsidRPr="0012721C">
        <w:rPr>
          <w:bCs/>
          <w:sz w:val="22"/>
          <w:szCs w:val="22"/>
        </w:rPr>
        <w:t>Reviewed</w:t>
      </w:r>
      <w:r w:rsidRPr="0012721C">
        <w:rPr>
          <w:sz w:val="22"/>
          <w:szCs w:val="22"/>
        </w:rPr>
        <w:t>: 2015 (no change)</w:t>
      </w:r>
    </w:p>
    <w:p w14:paraId="4B51410F" w14:textId="77777777" w:rsidR="005C472D" w:rsidRDefault="005C472D">
      <w:pPr>
        <w:rPr>
          <w:sz w:val="22"/>
          <w:szCs w:val="22"/>
        </w:rPr>
      </w:pPr>
      <w:r>
        <w:rPr>
          <w:sz w:val="22"/>
          <w:szCs w:val="22"/>
        </w:rPr>
        <w:br w:type="page"/>
      </w:r>
    </w:p>
    <w:p w14:paraId="0739B731" w14:textId="77777777" w:rsidR="005C472D" w:rsidRPr="004C2BD1" w:rsidRDefault="005C472D" w:rsidP="005C472D">
      <w:pPr>
        <w:jc w:val="center"/>
        <w:rPr>
          <w:rFonts w:eastAsia="MS Mincho"/>
          <w:b/>
          <w:bCs/>
          <w:color w:val="000000"/>
          <w:szCs w:val="22"/>
        </w:rPr>
      </w:pPr>
      <w:r w:rsidRPr="004C2BD1">
        <w:rPr>
          <w:rFonts w:eastAsia="MS Mincho"/>
          <w:b/>
          <w:bCs/>
          <w:color w:val="000000"/>
          <w:szCs w:val="22"/>
        </w:rPr>
        <w:t>Co100 Bounstead Bridge West</w:t>
      </w:r>
      <w:r>
        <w:rPr>
          <w:rFonts w:eastAsia="MS Mincho"/>
          <w:b/>
          <w:bCs/>
          <w:color w:val="000000"/>
          <w:szCs w:val="22"/>
        </w:rPr>
        <w:t>, Layer de la Haye</w:t>
      </w:r>
      <w:r w:rsidRPr="004C2BD1">
        <w:rPr>
          <w:rFonts w:eastAsia="MS Mincho"/>
          <w:b/>
          <w:bCs/>
          <w:color w:val="000000"/>
          <w:szCs w:val="22"/>
        </w:rPr>
        <w:t xml:space="preserve"> (1.5 ha) TL 983206</w:t>
      </w:r>
    </w:p>
    <w:p w14:paraId="4C358501" w14:textId="77777777" w:rsidR="005C472D" w:rsidRPr="004C2BD1" w:rsidRDefault="005C472D" w:rsidP="005C472D">
      <w:pPr>
        <w:jc w:val="both"/>
        <w:rPr>
          <w:sz w:val="20"/>
          <w:szCs w:val="18"/>
        </w:rPr>
      </w:pPr>
    </w:p>
    <w:p w14:paraId="6F495D7A" w14:textId="691D884C" w:rsidR="005C472D" w:rsidRPr="004C2BD1" w:rsidRDefault="005C472D" w:rsidP="005C472D">
      <w:pPr>
        <w:jc w:val="center"/>
        <w:rPr>
          <w:sz w:val="16"/>
          <w:szCs w:val="18"/>
        </w:rPr>
      </w:pPr>
      <w:r>
        <w:rPr>
          <w:rFonts w:ascii="Courier New" w:hAnsi="Courier New" w:cs="Courier New"/>
          <w:noProof/>
          <w:sz w:val="20"/>
          <w:szCs w:val="20"/>
          <w:lang w:eastAsia="en-GB"/>
        </w:rPr>
        <w:drawing>
          <wp:inline distT="0" distB="0" distL="0" distR="0" wp14:anchorId="7C1C7C74" wp14:editId="7D0461E7">
            <wp:extent cx="5895975" cy="4365478"/>
            <wp:effectExtent l="19050" t="19050" r="9525" b="16510"/>
            <wp:docPr id="95" name="Picture 95" descr="\\MADEAL\Users\Martin\Documents\EECOS\CURRENT (Home 14-12-12)\2015 10 - Colchester LoWS\Mapping\Co1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DEAL\Users\Martin\Documents\EECOS\CURRENT (Home 14-12-12)\2015 10 - Colchester LoWS\Mapping\Co100.em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10386" cy="4376148"/>
                    </a:xfrm>
                    <a:prstGeom prst="rect">
                      <a:avLst/>
                    </a:prstGeom>
                    <a:noFill/>
                    <a:ln w="9525">
                      <a:solidFill>
                        <a:srgbClr val="000000"/>
                      </a:solidFill>
                      <a:miter lim="800000"/>
                      <a:headEnd/>
                      <a:tailEnd/>
                    </a:ln>
                  </pic:spPr>
                </pic:pic>
              </a:graphicData>
            </a:graphic>
          </wp:inline>
        </w:drawing>
      </w:r>
      <w:r w:rsidRPr="004C2BD1">
        <w:rPr>
          <w:sz w:val="16"/>
          <w:szCs w:val="18"/>
        </w:rPr>
        <w:t xml:space="preserve">Reproduced from the Ordnance Survey® mapping by permission of Ordnance Survey® on behalf of The Controller of Her Majesty’s Stationery </w:t>
      </w:r>
      <w:r>
        <w:rPr>
          <w:sz w:val="16"/>
          <w:szCs w:val="18"/>
        </w:rPr>
        <w:t xml:space="preserve">Office.  </w:t>
      </w:r>
      <w:r w:rsidRPr="004C2BD1">
        <w:rPr>
          <w:sz w:val="16"/>
          <w:szCs w:val="18"/>
        </w:rPr>
        <w:t>© Crown Copyright.   Licence number AL 100020327</w:t>
      </w:r>
    </w:p>
    <w:p w14:paraId="6C93FF8A" w14:textId="77777777" w:rsidR="005C472D" w:rsidRPr="004C2BD1" w:rsidRDefault="005C472D" w:rsidP="005C472D">
      <w:pPr>
        <w:jc w:val="both"/>
        <w:rPr>
          <w:rFonts w:eastAsia="MS Mincho"/>
          <w:color w:val="000000"/>
          <w:sz w:val="22"/>
          <w:szCs w:val="22"/>
        </w:rPr>
      </w:pPr>
    </w:p>
    <w:p w14:paraId="04BF3278" w14:textId="77777777" w:rsidR="005C472D" w:rsidRPr="004C2BD1" w:rsidRDefault="005C472D" w:rsidP="005C472D">
      <w:pPr>
        <w:jc w:val="both"/>
        <w:rPr>
          <w:rFonts w:eastAsia="MS Mincho"/>
          <w:color w:val="000000"/>
          <w:sz w:val="22"/>
          <w:szCs w:val="22"/>
        </w:rPr>
      </w:pPr>
      <w:r w:rsidRPr="004C2BD1">
        <w:rPr>
          <w:rFonts w:eastAsia="MS Mincho"/>
          <w:color w:val="000000"/>
          <w:sz w:val="22"/>
          <w:szCs w:val="22"/>
        </w:rPr>
        <w:t xml:space="preserve">This streamside, wet area on the northern banks of the Roman River supports tall fen vegetation with alternating stands of </w:t>
      </w:r>
      <w:r w:rsidRPr="004C2BD1">
        <w:rPr>
          <w:color w:val="000000"/>
          <w:sz w:val="22"/>
          <w:szCs w:val="22"/>
          <w:lang w:eastAsia="en-GB"/>
        </w:rPr>
        <w:t>Reed Sweet-grass (</w:t>
      </w:r>
      <w:r w:rsidRPr="004C2BD1">
        <w:rPr>
          <w:i/>
          <w:iCs/>
          <w:color w:val="000000"/>
          <w:sz w:val="22"/>
          <w:szCs w:val="22"/>
          <w:lang w:eastAsia="en-GB"/>
        </w:rPr>
        <w:t>Glyceria maxima</w:t>
      </w:r>
      <w:r w:rsidRPr="004C2BD1">
        <w:rPr>
          <w:color w:val="000000"/>
          <w:sz w:val="22"/>
          <w:szCs w:val="22"/>
          <w:lang w:eastAsia="en-GB"/>
        </w:rPr>
        <w:t>) and Great Pond-sedge (</w:t>
      </w:r>
      <w:r w:rsidRPr="004C2BD1">
        <w:rPr>
          <w:i/>
          <w:color w:val="000000"/>
          <w:sz w:val="22"/>
          <w:szCs w:val="22"/>
          <w:lang w:eastAsia="en-GB"/>
        </w:rPr>
        <w:t>Carex riparia</w:t>
      </w:r>
      <w:r w:rsidRPr="004C2BD1">
        <w:rPr>
          <w:color w:val="000000"/>
          <w:sz w:val="22"/>
          <w:szCs w:val="22"/>
          <w:lang w:eastAsia="en-GB"/>
        </w:rPr>
        <w:t xml:space="preserve">) alongside lush tall herbs such as </w:t>
      </w:r>
      <w:r w:rsidRPr="004C2BD1">
        <w:rPr>
          <w:rFonts w:eastAsia="MS Mincho"/>
          <w:color w:val="000000"/>
          <w:sz w:val="22"/>
          <w:szCs w:val="22"/>
        </w:rPr>
        <w:t>Wild Angelica (</w:t>
      </w:r>
      <w:r w:rsidRPr="004C2BD1">
        <w:rPr>
          <w:rFonts w:eastAsia="MS Mincho"/>
          <w:i/>
          <w:iCs/>
          <w:color w:val="000000"/>
          <w:sz w:val="22"/>
          <w:szCs w:val="22"/>
        </w:rPr>
        <w:t>Angelica</w:t>
      </w:r>
      <w:r w:rsidRPr="004C2BD1">
        <w:rPr>
          <w:rFonts w:eastAsia="MS Mincho"/>
          <w:color w:val="000000"/>
          <w:sz w:val="22"/>
          <w:szCs w:val="22"/>
        </w:rPr>
        <w:t xml:space="preserve"> </w:t>
      </w:r>
      <w:r w:rsidRPr="004C2BD1">
        <w:rPr>
          <w:rFonts w:eastAsia="MS Mincho"/>
          <w:i/>
          <w:iCs/>
          <w:color w:val="000000"/>
          <w:sz w:val="22"/>
          <w:szCs w:val="22"/>
        </w:rPr>
        <w:t>sylvestris</w:t>
      </w:r>
      <w:r w:rsidRPr="004C2BD1">
        <w:rPr>
          <w:rFonts w:eastAsia="MS Mincho"/>
          <w:color w:val="000000"/>
          <w:sz w:val="22"/>
          <w:szCs w:val="22"/>
        </w:rPr>
        <w:t xml:space="preserve">), </w:t>
      </w:r>
      <w:r w:rsidRPr="004C2BD1">
        <w:rPr>
          <w:color w:val="000000"/>
          <w:sz w:val="22"/>
          <w:szCs w:val="22"/>
          <w:lang w:eastAsia="en-GB"/>
        </w:rPr>
        <w:t>Gipsywort (</w:t>
      </w:r>
      <w:r w:rsidRPr="004C2BD1">
        <w:rPr>
          <w:i/>
          <w:iCs/>
          <w:color w:val="000000"/>
          <w:sz w:val="22"/>
          <w:szCs w:val="22"/>
          <w:lang w:eastAsia="en-GB"/>
        </w:rPr>
        <w:t>Lycopus europaeus</w:t>
      </w:r>
      <w:r w:rsidRPr="004C2BD1">
        <w:rPr>
          <w:color w:val="000000"/>
          <w:sz w:val="22"/>
          <w:szCs w:val="22"/>
          <w:lang w:eastAsia="en-GB"/>
        </w:rPr>
        <w:t>) and Common Nettle (</w:t>
      </w:r>
      <w:r w:rsidRPr="004C2BD1">
        <w:rPr>
          <w:i/>
          <w:iCs/>
          <w:color w:val="000000"/>
          <w:sz w:val="22"/>
          <w:szCs w:val="22"/>
          <w:lang w:eastAsia="en-GB"/>
        </w:rPr>
        <w:t>Urtica dioica</w:t>
      </w:r>
      <w:r w:rsidRPr="004C2BD1">
        <w:rPr>
          <w:color w:val="000000"/>
          <w:sz w:val="22"/>
          <w:szCs w:val="22"/>
          <w:lang w:eastAsia="en-GB"/>
        </w:rPr>
        <w:t xml:space="preserve">).  </w:t>
      </w:r>
      <w:r w:rsidRPr="004C2BD1">
        <w:rPr>
          <w:rFonts w:eastAsia="MS Mincho"/>
          <w:color w:val="000000"/>
          <w:sz w:val="22"/>
          <w:szCs w:val="22"/>
        </w:rPr>
        <w:t>Common Agrimony (</w:t>
      </w:r>
      <w:r w:rsidRPr="004C2BD1">
        <w:rPr>
          <w:rFonts w:eastAsia="MS Mincho"/>
          <w:i/>
          <w:iCs/>
          <w:color w:val="000000"/>
          <w:sz w:val="22"/>
          <w:szCs w:val="22"/>
        </w:rPr>
        <w:t>Agrimonia</w:t>
      </w:r>
      <w:r w:rsidRPr="004C2BD1">
        <w:rPr>
          <w:rFonts w:eastAsia="MS Mincho"/>
          <w:color w:val="000000"/>
          <w:sz w:val="22"/>
          <w:szCs w:val="22"/>
        </w:rPr>
        <w:t xml:space="preserve"> </w:t>
      </w:r>
      <w:r w:rsidRPr="004C2BD1">
        <w:rPr>
          <w:rFonts w:eastAsia="MS Mincho"/>
          <w:i/>
          <w:iCs/>
          <w:color w:val="000000"/>
          <w:sz w:val="22"/>
          <w:szCs w:val="22"/>
        </w:rPr>
        <w:t>eupatoria</w:t>
      </w:r>
      <w:r w:rsidRPr="004C2BD1">
        <w:rPr>
          <w:rFonts w:eastAsia="MS Mincho"/>
          <w:color w:val="000000"/>
          <w:sz w:val="22"/>
          <w:szCs w:val="22"/>
        </w:rPr>
        <w:t>) and Fragrant Agrimony (</w:t>
      </w:r>
      <w:r w:rsidRPr="004C2BD1">
        <w:rPr>
          <w:rFonts w:eastAsia="MS Mincho"/>
          <w:i/>
          <w:color w:val="000000"/>
          <w:sz w:val="22"/>
          <w:szCs w:val="22"/>
        </w:rPr>
        <w:t>Agrimonia</w:t>
      </w:r>
      <w:r w:rsidRPr="004C2BD1">
        <w:rPr>
          <w:rFonts w:eastAsia="MS Mincho"/>
          <w:color w:val="000000"/>
          <w:sz w:val="22"/>
          <w:szCs w:val="22"/>
        </w:rPr>
        <w:t xml:space="preserve"> </w:t>
      </w:r>
      <w:r w:rsidRPr="004C2BD1">
        <w:rPr>
          <w:rFonts w:eastAsia="MS Mincho"/>
          <w:i/>
          <w:iCs/>
          <w:color w:val="000000"/>
          <w:sz w:val="22"/>
          <w:szCs w:val="22"/>
        </w:rPr>
        <w:t>procera</w:t>
      </w:r>
      <w:r w:rsidRPr="004C2BD1">
        <w:rPr>
          <w:rFonts w:eastAsia="MS Mincho"/>
          <w:color w:val="000000"/>
          <w:sz w:val="22"/>
          <w:szCs w:val="22"/>
        </w:rPr>
        <w:t xml:space="preserve">) have been previously recorded. </w:t>
      </w:r>
    </w:p>
    <w:p w14:paraId="35FFD746" w14:textId="77777777" w:rsidR="005C472D" w:rsidRPr="004C2BD1" w:rsidRDefault="005C472D" w:rsidP="005C472D">
      <w:pPr>
        <w:jc w:val="both"/>
        <w:rPr>
          <w:rFonts w:eastAsia="MS Mincho"/>
          <w:color w:val="000000"/>
          <w:sz w:val="22"/>
          <w:szCs w:val="22"/>
        </w:rPr>
      </w:pPr>
    </w:p>
    <w:p w14:paraId="32F25C51" w14:textId="77777777" w:rsidR="005C472D" w:rsidRPr="004C2BD1" w:rsidRDefault="005C472D" w:rsidP="005C472D">
      <w:pPr>
        <w:rPr>
          <w:rFonts w:eastAsia="MS Mincho"/>
          <w:b/>
          <w:bCs/>
          <w:sz w:val="22"/>
          <w:szCs w:val="22"/>
        </w:rPr>
      </w:pPr>
      <w:r w:rsidRPr="004C2BD1">
        <w:rPr>
          <w:rFonts w:eastAsia="MS Mincho"/>
          <w:b/>
          <w:bCs/>
          <w:sz w:val="22"/>
          <w:szCs w:val="22"/>
        </w:rPr>
        <w:t>Ownership and Access</w:t>
      </w:r>
    </w:p>
    <w:p w14:paraId="16CC58A2" w14:textId="77777777" w:rsidR="005C472D" w:rsidRPr="004C2BD1" w:rsidRDefault="005C472D" w:rsidP="005C472D">
      <w:pPr>
        <w:rPr>
          <w:rFonts w:eastAsia="MS Mincho"/>
          <w:bCs/>
          <w:sz w:val="22"/>
          <w:szCs w:val="22"/>
        </w:rPr>
      </w:pPr>
      <w:r w:rsidRPr="004C2BD1">
        <w:rPr>
          <w:rFonts w:eastAsia="MS Mincho"/>
          <w:bCs/>
          <w:sz w:val="22"/>
          <w:szCs w:val="22"/>
        </w:rPr>
        <w:t>The site is in private ownership and there is no public access.</w:t>
      </w:r>
    </w:p>
    <w:p w14:paraId="38710416" w14:textId="77777777" w:rsidR="005C472D" w:rsidRPr="004C2BD1" w:rsidRDefault="005C472D" w:rsidP="005C472D">
      <w:pPr>
        <w:rPr>
          <w:rFonts w:eastAsia="MS Mincho"/>
          <w:b/>
          <w:bCs/>
          <w:sz w:val="22"/>
          <w:szCs w:val="22"/>
        </w:rPr>
      </w:pPr>
    </w:p>
    <w:p w14:paraId="62B69389" w14:textId="77777777" w:rsidR="005C472D" w:rsidRPr="004C2BD1" w:rsidRDefault="005C472D" w:rsidP="005C472D">
      <w:pPr>
        <w:tabs>
          <w:tab w:val="left" w:pos="4480"/>
        </w:tabs>
        <w:rPr>
          <w:b/>
          <w:bCs/>
          <w:sz w:val="22"/>
          <w:szCs w:val="22"/>
        </w:rPr>
      </w:pPr>
      <w:r w:rsidRPr="004C2BD1">
        <w:rPr>
          <w:b/>
          <w:bCs/>
          <w:sz w:val="22"/>
          <w:szCs w:val="22"/>
        </w:rPr>
        <w:t xml:space="preserve">Habitats of Principal Importance in </w:t>
      </w:r>
      <w:r>
        <w:rPr>
          <w:b/>
          <w:bCs/>
          <w:sz w:val="22"/>
          <w:szCs w:val="22"/>
        </w:rPr>
        <w:t>England</w:t>
      </w:r>
      <w:r w:rsidRPr="004C2BD1">
        <w:rPr>
          <w:b/>
          <w:bCs/>
          <w:sz w:val="22"/>
          <w:szCs w:val="22"/>
        </w:rPr>
        <w:t xml:space="preserve"> </w:t>
      </w:r>
    </w:p>
    <w:p w14:paraId="1146DCEB" w14:textId="77777777" w:rsidR="005C472D" w:rsidRPr="004C2BD1" w:rsidRDefault="005C472D" w:rsidP="005C472D">
      <w:pPr>
        <w:rPr>
          <w:sz w:val="22"/>
          <w:szCs w:val="22"/>
        </w:rPr>
      </w:pPr>
      <w:r w:rsidRPr="004C2BD1">
        <w:rPr>
          <w:sz w:val="22"/>
          <w:szCs w:val="22"/>
        </w:rPr>
        <w:t>Lowland Fens</w:t>
      </w:r>
    </w:p>
    <w:p w14:paraId="6695D74B" w14:textId="77777777" w:rsidR="005C472D" w:rsidRPr="004C2BD1" w:rsidRDefault="005C472D" w:rsidP="005C472D">
      <w:pPr>
        <w:rPr>
          <w:rFonts w:eastAsia="MS Mincho"/>
          <w:b/>
          <w:bCs/>
          <w:sz w:val="22"/>
          <w:szCs w:val="22"/>
        </w:rPr>
      </w:pPr>
    </w:p>
    <w:p w14:paraId="1D7153BB" w14:textId="77777777" w:rsidR="005C472D" w:rsidRPr="004C2BD1" w:rsidRDefault="005C472D" w:rsidP="005C472D">
      <w:pPr>
        <w:rPr>
          <w:rFonts w:eastAsia="MS Mincho"/>
          <w:sz w:val="22"/>
          <w:szCs w:val="22"/>
        </w:rPr>
      </w:pPr>
      <w:r w:rsidRPr="004C2BD1">
        <w:rPr>
          <w:rFonts w:eastAsia="MS Mincho"/>
          <w:b/>
          <w:bCs/>
          <w:sz w:val="22"/>
          <w:szCs w:val="22"/>
        </w:rPr>
        <w:t xml:space="preserve">Selection </w:t>
      </w:r>
      <w:r>
        <w:rPr>
          <w:rFonts w:eastAsia="MS Mincho"/>
          <w:b/>
          <w:bCs/>
          <w:sz w:val="22"/>
          <w:szCs w:val="22"/>
        </w:rPr>
        <w:t>Criteria</w:t>
      </w:r>
      <w:r w:rsidRPr="004C2BD1">
        <w:rPr>
          <w:rFonts w:eastAsia="MS Mincho"/>
          <w:sz w:val="22"/>
          <w:szCs w:val="22"/>
        </w:rPr>
        <w:t xml:space="preserve"> </w:t>
      </w:r>
    </w:p>
    <w:p w14:paraId="1FA5ED99" w14:textId="77777777" w:rsidR="005C472D" w:rsidRPr="004C2BD1" w:rsidRDefault="005C472D" w:rsidP="005C472D">
      <w:pPr>
        <w:rPr>
          <w:rFonts w:eastAsia="MS Mincho"/>
          <w:sz w:val="22"/>
          <w:szCs w:val="22"/>
        </w:rPr>
      </w:pPr>
      <w:r w:rsidRPr="004C2BD1">
        <w:rPr>
          <w:rFonts w:eastAsia="MS Mincho"/>
          <w:sz w:val="22"/>
          <w:szCs w:val="22"/>
        </w:rPr>
        <w:t>HC14 – Lowland Fen Vegetation</w:t>
      </w:r>
    </w:p>
    <w:p w14:paraId="3B98D70E" w14:textId="77777777" w:rsidR="005C472D" w:rsidRPr="004C2BD1" w:rsidRDefault="005C472D" w:rsidP="005C472D">
      <w:pPr>
        <w:rPr>
          <w:rFonts w:eastAsia="MS Mincho"/>
          <w:color w:val="000000"/>
          <w:sz w:val="22"/>
        </w:rPr>
      </w:pPr>
    </w:p>
    <w:p w14:paraId="717F1112" w14:textId="77777777" w:rsidR="005C472D" w:rsidRPr="004C2BD1" w:rsidRDefault="005C472D" w:rsidP="005C472D">
      <w:pPr>
        <w:rPr>
          <w:rFonts w:eastAsia="MS Mincho"/>
          <w:b/>
          <w:sz w:val="22"/>
          <w:szCs w:val="22"/>
        </w:rPr>
      </w:pPr>
      <w:r>
        <w:rPr>
          <w:rFonts w:eastAsia="MS Mincho"/>
          <w:b/>
          <w:color w:val="000000"/>
          <w:sz w:val="22"/>
        </w:rPr>
        <w:t>Rationale</w:t>
      </w:r>
    </w:p>
    <w:p w14:paraId="32BEC957" w14:textId="77777777" w:rsidR="005C472D" w:rsidRPr="004C2BD1" w:rsidRDefault="005C472D" w:rsidP="005C472D">
      <w:pPr>
        <w:jc w:val="both"/>
        <w:rPr>
          <w:rFonts w:eastAsia="MS Mincho"/>
          <w:color w:val="000000"/>
          <w:sz w:val="22"/>
          <w:szCs w:val="22"/>
        </w:rPr>
      </w:pPr>
      <w:r w:rsidRPr="004C2BD1">
        <w:rPr>
          <w:rFonts w:eastAsia="MS Mincho"/>
          <w:color w:val="000000"/>
          <w:sz w:val="22"/>
          <w:szCs w:val="22"/>
        </w:rPr>
        <w:t>This site forms part of an important chain of good quality wildlife habitats along the Roman River valley; although declining in quality through scrub encroachment, the site still currently contains Lowland Fen habitat corresponding to HC14.</w:t>
      </w:r>
    </w:p>
    <w:p w14:paraId="5C3ED45D" w14:textId="77777777" w:rsidR="005C472D" w:rsidRPr="004C2BD1" w:rsidRDefault="005C472D" w:rsidP="005C472D">
      <w:pPr>
        <w:rPr>
          <w:rFonts w:eastAsia="MS Mincho"/>
          <w:sz w:val="22"/>
          <w:szCs w:val="22"/>
        </w:rPr>
      </w:pPr>
    </w:p>
    <w:p w14:paraId="7165D1BE" w14:textId="77777777" w:rsidR="005C472D" w:rsidRPr="004C2BD1" w:rsidRDefault="005C472D" w:rsidP="005C472D">
      <w:pPr>
        <w:rPr>
          <w:rFonts w:eastAsia="MS Mincho"/>
          <w:b/>
          <w:sz w:val="22"/>
          <w:szCs w:val="22"/>
        </w:rPr>
      </w:pPr>
      <w:r w:rsidRPr="004C2BD1">
        <w:rPr>
          <w:rFonts w:eastAsia="MS Mincho"/>
          <w:b/>
          <w:sz w:val="22"/>
          <w:szCs w:val="22"/>
        </w:rPr>
        <w:t xml:space="preserve">Condition </w:t>
      </w:r>
      <w:r>
        <w:rPr>
          <w:rFonts w:eastAsia="MS Mincho"/>
          <w:b/>
          <w:sz w:val="22"/>
          <w:szCs w:val="22"/>
        </w:rPr>
        <w:t>Statement</w:t>
      </w:r>
    </w:p>
    <w:p w14:paraId="6A2C5DAF" w14:textId="77777777" w:rsidR="005C472D" w:rsidRPr="004C2BD1" w:rsidRDefault="005C472D" w:rsidP="005C472D">
      <w:pPr>
        <w:rPr>
          <w:rFonts w:eastAsia="MS Mincho"/>
          <w:sz w:val="22"/>
          <w:szCs w:val="22"/>
        </w:rPr>
      </w:pPr>
      <w:r w:rsidRPr="004C2BD1">
        <w:rPr>
          <w:rFonts w:eastAsia="MS Mincho"/>
          <w:sz w:val="22"/>
          <w:szCs w:val="22"/>
        </w:rPr>
        <w:t>Unfavourable; declining</w:t>
      </w:r>
    </w:p>
    <w:p w14:paraId="4312DF8F" w14:textId="77777777" w:rsidR="005C472D" w:rsidRPr="004C2BD1" w:rsidRDefault="005C472D" w:rsidP="005C472D">
      <w:pPr>
        <w:rPr>
          <w:rFonts w:eastAsia="MS Mincho"/>
          <w:sz w:val="22"/>
          <w:szCs w:val="22"/>
        </w:rPr>
      </w:pPr>
    </w:p>
    <w:p w14:paraId="46175ABF" w14:textId="77777777" w:rsidR="005C472D" w:rsidRDefault="005C472D">
      <w:pPr>
        <w:rPr>
          <w:rFonts w:eastAsia="MS Mincho"/>
          <w:b/>
          <w:sz w:val="22"/>
          <w:szCs w:val="22"/>
        </w:rPr>
      </w:pPr>
      <w:r>
        <w:rPr>
          <w:rFonts w:eastAsia="MS Mincho"/>
          <w:b/>
          <w:sz w:val="22"/>
          <w:szCs w:val="22"/>
        </w:rPr>
        <w:br w:type="page"/>
      </w:r>
    </w:p>
    <w:p w14:paraId="09013D83" w14:textId="77777777" w:rsidR="005C472D" w:rsidRPr="004C2BD1" w:rsidRDefault="005C472D" w:rsidP="005C472D">
      <w:pPr>
        <w:rPr>
          <w:rFonts w:eastAsia="MS Mincho"/>
          <w:b/>
          <w:sz w:val="22"/>
          <w:szCs w:val="22"/>
        </w:rPr>
      </w:pPr>
      <w:r w:rsidRPr="004C2BD1">
        <w:rPr>
          <w:rFonts w:eastAsia="MS Mincho"/>
          <w:b/>
          <w:sz w:val="22"/>
          <w:szCs w:val="22"/>
        </w:rPr>
        <w:t>Management Issues</w:t>
      </w:r>
    </w:p>
    <w:p w14:paraId="0FA18231" w14:textId="77777777" w:rsidR="005C472D" w:rsidRPr="004C2BD1" w:rsidRDefault="005C472D" w:rsidP="005C472D">
      <w:pPr>
        <w:jc w:val="both"/>
        <w:rPr>
          <w:rFonts w:eastAsia="MS Mincho"/>
          <w:color w:val="000000"/>
          <w:sz w:val="22"/>
          <w:szCs w:val="22"/>
        </w:rPr>
      </w:pPr>
      <w:r w:rsidRPr="004C2BD1">
        <w:rPr>
          <w:rFonts w:eastAsia="MS Mincho"/>
          <w:color w:val="000000"/>
          <w:sz w:val="22"/>
          <w:szCs w:val="22"/>
        </w:rPr>
        <w:t xml:space="preserve">A lack of management has resulted in scrub encroachment across much of the site which threatens the floristic diversity of the floodplain habitat; urgent management is required to stop the remainder being lost and to open up the former grassland areas. </w:t>
      </w:r>
    </w:p>
    <w:p w14:paraId="420C3CBC" w14:textId="77777777" w:rsidR="005C472D" w:rsidRPr="004C2BD1" w:rsidRDefault="005C472D" w:rsidP="005C472D">
      <w:pPr>
        <w:rPr>
          <w:rFonts w:eastAsia="MS Mincho"/>
          <w:sz w:val="22"/>
          <w:szCs w:val="22"/>
        </w:rPr>
      </w:pPr>
    </w:p>
    <w:p w14:paraId="6A82D535" w14:textId="77777777" w:rsidR="005C472D" w:rsidRPr="004C2BD1" w:rsidRDefault="005C472D" w:rsidP="005C472D">
      <w:pPr>
        <w:tabs>
          <w:tab w:val="left" w:pos="4520"/>
        </w:tabs>
        <w:rPr>
          <w:b/>
          <w:sz w:val="22"/>
          <w:szCs w:val="22"/>
        </w:rPr>
      </w:pPr>
      <w:r w:rsidRPr="004C2BD1">
        <w:rPr>
          <w:b/>
          <w:sz w:val="22"/>
          <w:szCs w:val="22"/>
        </w:rPr>
        <w:t>Review Schedule</w:t>
      </w:r>
    </w:p>
    <w:p w14:paraId="383A3516" w14:textId="77777777" w:rsidR="005C472D" w:rsidRPr="004C2BD1" w:rsidRDefault="005C472D" w:rsidP="005C472D">
      <w:pPr>
        <w:tabs>
          <w:tab w:val="left" w:pos="4520"/>
        </w:tabs>
        <w:rPr>
          <w:sz w:val="22"/>
        </w:rPr>
      </w:pPr>
      <w:r w:rsidRPr="004C2BD1">
        <w:rPr>
          <w:sz w:val="22"/>
          <w:szCs w:val="22"/>
        </w:rPr>
        <w:t>Site Selected: 1991</w:t>
      </w:r>
      <w:r w:rsidRPr="004C2BD1">
        <w:rPr>
          <w:sz w:val="22"/>
        </w:rPr>
        <w:tab/>
      </w:r>
    </w:p>
    <w:p w14:paraId="2C1356DF" w14:textId="77777777" w:rsidR="005C472D" w:rsidRPr="004C2BD1" w:rsidRDefault="005C472D" w:rsidP="005C472D">
      <w:pPr>
        <w:tabs>
          <w:tab w:val="left" w:pos="4488"/>
        </w:tabs>
        <w:rPr>
          <w:sz w:val="22"/>
          <w:szCs w:val="22"/>
        </w:rPr>
      </w:pPr>
      <w:r w:rsidRPr="004C2BD1">
        <w:rPr>
          <w:bCs/>
          <w:sz w:val="22"/>
        </w:rPr>
        <w:t>Reviewed</w:t>
      </w:r>
      <w:r w:rsidRPr="004C2BD1">
        <w:rPr>
          <w:sz w:val="22"/>
          <w:szCs w:val="22"/>
        </w:rPr>
        <w:t>: 2008, 2015 (no change)</w:t>
      </w:r>
    </w:p>
    <w:p w14:paraId="7CF88698" w14:textId="77777777" w:rsidR="005C472D" w:rsidRDefault="005C472D">
      <w:pPr>
        <w:rPr>
          <w:sz w:val="22"/>
          <w:szCs w:val="22"/>
        </w:rPr>
      </w:pPr>
      <w:r>
        <w:rPr>
          <w:sz w:val="22"/>
          <w:szCs w:val="22"/>
        </w:rPr>
        <w:br w:type="page"/>
      </w:r>
    </w:p>
    <w:p w14:paraId="65507066" w14:textId="77777777" w:rsidR="005C472D" w:rsidRDefault="005C472D" w:rsidP="005C472D">
      <w:pPr>
        <w:jc w:val="center"/>
        <w:rPr>
          <w:rFonts w:eastAsia="MS Mincho"/>
          <w:b/>
          <w:bCs/>
          <w:szCs w:val="22"/>
        </w:rPr>
      </w:pPr>
      <w:r w:rsidRPr="00DC4A5F">
        <w:rPr>
          <w:rFonts w:eastAsia="MS Mincho"/>
          <w:b/>
          <w:bCs/>
          <w:szCs w:val="22"/>
        </w:rPr>
        <w:t>Co101 Hilly Fields</w:t>
      </w:r>
      <w:r>
        <w:rPr>
          <w:rFonts w:eastAsia="MS Mincho"/>
          <w:b/>
          <w:bCs/>
          <w:szCs w:val="22"/>
        </w:rPr>
        <w:t>, Colchester</w:t>
      </w:r>
      <w:r w:rsidRPr="00DC4A5F">
        <w:rPr>
          <w:rFonts w:eastAsia="MS Mincho"/>
          <w:b/>
          <w:bCs/>
          <w:szCs w:val="22"/>
        </w:rPr>
        <w:t xml:space="preserve"> (43.9 ha) TL 984254</w:t>
      </w:r>
    </w:p>
    <w:p w14:paraId="59F4EA92" w14:textId="77777777" w:rsidR="005C472D" w:rsidRPr="00DC4A5F" w:rsidRDefault="005C472D" w:rsidP="005C472D">
      <w:pPr>
        <w:jc w:val="center"/>
        <w:rPr>
          <w:rFonts w:eastAsia="MS Mincho"/>
          <w:b/>
          <w:bCs/>
          <w:szCs w:val="22"/>
        </w:rPr>
      </w:pPr>
    </w:p>
    <w:p w14:paraId="23D7C400" w14:textId="77777777" w:rsidR="005C472D" w:rsidRPr="00DC4A5F" w:rsidRDefault="005C472D" w:rsidP="005C472D">
      <w:pPr>
        <w:rPr>
          <w:sz w:val="20"/>
          <w:szCs w:val="18"/>
        </w:rPr>
      </w:pPr>
      <w:r>
        <w:rPr>
          <w:noProof/>
          <w:lang w:eastAsia="en-GB"/>
        </w:rPr>
        <w:drawing>
          <wp:inline distT="0" distB="0" distL="0" distR="0" wp14:anchorId="7345F269" wp14:editId="2635D166">
            <wp:extent cx="6038850" cy="4471476"/>
            <wp:effectExtent l="19050" t="19050" r="19050" b="24765"/>
            <wp:docPr id="96" name="Picture 96" descr="\\MADEAL\Users\Martin\Documents\EECOS\CURRENT (Home 14-12-12)\2015 10 - Colchester LoWS\Mapping\Co1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EAL\Users\Martin\Documents\EECOS\CURRENT (Home 14-12-12)\2015 10 - Colchester LoWS\Mapping\Co101.em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50501" cy="4480103"/>
                    </a:xfrm>
                    <a:prstGeom prst="rect">
                      <a:avLst/>
                    </a:prstGeom>
                    <a:noFill/>
                    <a:ln w="9525">
                      <a:solidFill>
                        <a:srgbClr val="000000"/>
                      </a:solidFill>
                      <a:miter lim="800000"/>
                      <a:headEnd/>
                      <a:tailEnd/>
                    </a:ln>
                  </pic:spPr>
                </pic:pic>
              </a:graphicData>
            </a:graphic>
          </wp:inline>
        </w:drawing>
      </w:r>
    </w:p>
    <w:p w14:paraId="2786E920" w14:textId="77777777" w:rsidR="005C472D" w:rsidRPr="000F2E10" w:rsidRDefault="005C472D" w:rsidP="005C472D">
      <w:pPr>
        <w:jc w:val="center"/>
        <w:rPr>
          <w:sz w:val="18"/>
          <w:szCs w:val="18"/>
        </w:rPr>
      </w:pPr>
      <w:r w:rsidRPr="000F2E10">
        <w:rPr>
          <w:sz w:val="18"/>
          <w:szCs w:val="18"/>
        </w:rPr>
        <w:t>Reproduced from the Ordnance Survey® mapping by permission of Ordnance Survey® on behalf of The Controller of Her Majesty’s Stationery Office.  © Crown Copyright.   Licence number AL 100020327</w:t>
      </w:r>
    </w:p>
    <w:p w14:paraId="7DAA4225" w14:textId="77777777" w:rsidR="005C472D" w:rsidRPr="000F2E10" w:rsidRDefault="005C472D" w:rsidP="005C472D">
      <w:pPr>
        <w:jc w:val="center"/>
        <w:rPr>
          <w:color w:val="000000"/>
          <w:sz w:val="22"/>
          <w:szCs w:val="20"/>
        </w:rPr>
      </w:pPr>
    </w:p>
    <w:p w14:paraId="07B87743" w14:textId="77777777" w:rsidR="005C472D" w:rsidRDefault="005C472D" w:rsidP="005C472D">
      <w:pPr>
        <w:jc w:val="both"/>
        <w:rPr>
          <w:rFonts w:eastAsia="MS Mincho"/>
          <w:sz w:val="22"/>
          <w:szCs w:val="22"/>
        </w:rPr>
      </w:pPr>
      <w:r w:rsidRPr="000F2E10">
        <w:rPr>
          <w:rFonts w:eastAsia="MS Mincho"/>
          <w:sz w:val="22"/>
          <w:szCs w:val="22"/>
        </w:rPr>
        <w:t xml:space="preserve">Hilly Fields </w:t>
      </w:r>
      <w:r>
        <w:rPr>
          <w:rFonts w:eastAsia="MS Mincho"/>
          <w:sz w:val="22"/>
          <w:szCs w:val="22"/>
        </w:rPr>
        <w:t>comprises a complex mosaic of habitats that has developed on this strategic high point, which has seen Iron Age and Roman occupation and 17</w:t>
      </w:r>
      <w:r w:rsidRPr="001D4AF7">
        <w:rPr>
          <w:rFonts w:eastAsia="MS Mincho"/>
          <w:sz w:val="22"/>
          <w:szCs w:val="22"/>
          <w:vertAlign w:val="superscript"/>
        </w:rPr>
        <w:t>th</w:t>
      </w:r>
      <w:r>
        <w:rPr>
          <w:rFonts w:eastAsia="MS Mincho"/>
          <w:sz w:val="22"/>
          <w:szCs w:val="22"/>
        </w:rPr>
        <w:t xml:space="preserve"> Century forts.  Named on old maps as ‘Broom Heath’, the site still retains significant areas of acid grassland, </w:t>
      </w:r>
      <w:r w:rsidRPr="000F2E10">
        <w:rPr>
          <w:rFonts w:eastAsia="MS Mincho"/>
          <w:sz w:val="22"/>
          <w:szCs w:val="22"/>
        </w:rPr>
        <w:t>display</w:t>
      </w:r>
      <w:r>
        <w:rPr>
          <w:rFonts w:eastAsia="MS Mincho"/>
          <w:sz w:val="22"/>
          <w:szCs w:val="22"/>
        </w:rPr>
        <w:t>ing</w:t>
      </w:r>
      <w:r w:rsidRPr="000F2E10">
        <w:rPr>
          <w:rFonts w:eastAsia="MS Mincho"/>
          <w:sz w:val="22"/>
          <w:szCs w:val="22"/>
        </w:rPr>
        <w:t xml:space="preserve"> a transition from freely draining </w:t>
      </w:r>
      <w:r>
        <w:rPr>
          <w:rFonts w:eastAsia="MS Mincho"/>
          <w:sz w:val="22"/>
          <w:szCs w:val="22"/>
        </w:rPr>
        <w:t>soils</w:t>
      </w:r>
      <w:r w:rsidRPr="000F2E10">
        <w:rPr>
          <w:rFonts w:eastAsia="MS Mincho"/>
          <w:sz w:val="22"/>
          <w:szCs w:val="22"/>
        </w:rPr>
        <w:t xml:space="preserve"> near the summit, through </w:t>
      </w:r>
      <w:r>
        <w:rPr>
          <w:rFonts w:eastAsia="MS Mincho"/>
          <w:sz w:val="22"/>
          <w:szCs w:val="22"/>
        </w:rPr>
        <w:t>to a</w:t>
      </w:r>
      <w:r w:rsidRPr="000F2E10">
        <w:rPr>
          <w:rFonts w:eastAsia="MS Mincho"/>
          <w:sz w:val="22"/>
          <w:szCs w:val="22"/>
        </w:rPr>
        <w:t xml:space="preserve"> neutral soil sward with scattered scrub to wet inundation grassland and swamp to the north. </w:t>
      </w:r>
      <w:r>
        <w:rPr>
          <w:rFonts w:eastAsia="MS Mincho"/>
          <w:sz w:val="22"/>
          <w:szCs w:val="22"/>
        </w:rPr>
        <w:t xml:space="preserve"> </w:t>
      </w:r>
      <w:r w:rsidRPr="000F2E10">
        <w:rPr>
          <w:rFonts w:eastAsia="MS Mincho"/>
          <w:sz w:val="22"/>
          <w:szCs w:val="22"/>
        </w:rPr>
        <w:t xml:space="preserve">The southern extension </w:t>
      </w:r>
      <w:r>
        <w:rPr>
          <w:rFonts w:eastAsia="MS Mincho"/>
          <w:sz w:val="22"/>
          <w:szCs w:val="22"/>
        </w:rPr>
        <w:t xml:space="preserve">has developed into </w:t>
      </w:r>
      <w:r w:rsidRPr="000F2E10">
        <w:rPr>
          <w:rFonts w:eastAsia="MS Mincho"/>
          <w:sz w:val="22"/>
          <w:szCs w:val="22"/>
        </w:rPr>
        <w:t xml:space="preserve">mature woodland, providing contrasting habitat conditions to the more open and exposed hillslope. </w:t>
      </w:r>
      <w:r>
        <w:rPr>
          <w:rFonts w:eastAsia="MS Mincho"/>
          <w:sz w:val="22"/>
          <w:szCs w:val="22"/>
        </w:rPr>
        <w:t xml:space="preserve"> </w:t>
      </w:r>
    </w:p>
    <w:p w14:paraId="4AC3F585" w14:textId="77777777" w:rsidR="005C472D" w:rsidRDefault="005C472D" w:rsidP="005C472D">
      <w:pPr>
        <w:jc w:val="both"/>
        <w:rPr>
          <w:rFonts w:eastAsia="MS Mincho"/>
          <w:sz w:val="22"/>
          <w:szCs w:val="22"/>
        </w:rPr>
      </w:pPr>
    </w:p>
    <w:p w14:paraId="5AAEC149" w14:textId="77777777" w:rsidR="005C472D" w:rsidRDefault="005C472D" w:rsidP="005C472D">
      <w:pPr>
        <w:jc w:val="both"/>
        <w:rPr>
          <w:rFonts w:eastAsia="MS Mincho"/>
          <w:sz w:val="22"/>
          <w:szCs w:val="22"/>
        </w:rPr>
      </w:pPr>
      <w:r>
        <w:rPr>
          <w:rFonts w:eastAsia="MS Mincho"/>
          <w:sz w:val="22"/>
          <w:szCs w:val="22"/>
        </w:rPr>
        <w:t xml:space="preserve">The two main woodland compartments are dominated by </w:t>
      </w:r>
      <w:r w:rsidRPr="00384BB0">
        <w:rPr>
          <w:color w:val="000000"/>
          <w:sz w:val="22"/>
          <w:szCs w:val="22"/>
          <w:lang w:eastAsia="en-GB"/>
        </w:rPr>
        <w:t>Pedunculate Oak (</w:t>
      </w:r>
      <w:r w:rsidRPr="00384BB0">
        <w:rPr>
          <w:i/>
          <w:iCs/>
          <w:color w:val="000000"/>
          <w:sz w:val="22"/>
          <w:szCs w:val="22"/>
          <w:lang w:eastAsia="en-GB"/>
        </w:rPr>
        <w:t>Quercus robur</w:t>
      </w:r>
      <w:r w:rsidRPr="00384BB0">
        <w:rPr>
          <w:color w:val="000000"/>
          <w:sz w:val="22"/>
          <w:szCs w:val="22"/>
          <w:lang w:eastAsia="en-GB"/>
        </w:rPr>
        <w:t>)</w:t>
      </w:r>
      <w:r>
        <w:rPr>
          <w:color w:val="000000"/>
          <w:sz w:val="22"/>
          <w:szCs w:val="22"/>
          <w:lang w:eastAsia="en-GB"/>
        </w:rPr>
        <w:t xml:space="preserve">, with </w:t>
      </w:r>
      <w:r w:rsidRPr="00384BB0">
        <w:rPr>
          <w:color w:val="000000"/>
          <w:sz w:val="22"/>
          <w:szCs w:val="22"/>
          <w:lang w:eastAsia="en-GB"/>
        </w:rPr>
        <w:t>Ash (</w:t>
      </w:r>
      <w:r w:rsidRPr="00384BB0">
        <w:rPr>
          <w:i/>
          <w:iCs/>
          <w:color w:val="000000"/>
          <w:sz w:val="22"/>
          <w:szCs w:val="22"/>
          <w:lang w:eastAsia="en-GB"/>
        </w:rPr>
        <w:t>Fraxinus excelsior</w:t>
      </w:r>
      <w:r w:rsidRPr="00384BB0">
        <w:rPr>
          <w:color w:val="000000"/>
          <w:sz w:val="22"/>
          <w:szCs w:val="22"/>
          <w:lang w:eastAsia="en-GB"/>
        </w:rPr>
        <w:t>)</w:t>
      </w:r>
      <w:r>
        <w:rPr>
          <w:rFonts w:eastAsia="MS Mincho"/>
          <w:sz w:val="22"/>
          <w:szCs w:val="22"/>
        </w:rPr>
        <w:t xml:space="preserve"> over what is in parts a dense understorey of </w:t>
      </w:r>
      <w:r w:rsidRPr="00384BB0">
        <w:rPr>
          <w:color w:val="000000"/>
          <w:sz w:val="22"/>
          <w:szCs w:val="22"/>
          <w:lang w:eastAsia="en-GB"/>
        </w:rPr>
        <w:t>Hawthorn (</w:t>
      </w:r>
      <w:r w:rsidRPr="00384BB0">
        <w:rPr>
          <w:i/>
          <w:iCs/>
          <w:color w:val="000000"/>
          <w:sz w:val="22"/>
          <w:szCs w:val="22"/>
          <w:lang w:eastAsia="en-GB"/>
        </w:rPr>
        <w:t>Crataegus monogyna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Elder (</w:t>
      </w:r>
      <w:r w:rsidRPr="00384BB0">
        <w:rPr>
          <w:i/>
          <w:iCs/>
          <w:color w:val="000000"/>
          <w:sz w:val="22"/>
          <w:szCs w:val="22"/>
          <w:lang w:eastAsia="en-GB"/>
        </w:rPr>
        <w:t>Sambucus nigra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Gorse (</w:t>
      </w:r>
      <w:r w:rsidRPr="00384BB0">
        <w:rPr>
          <w:i/>
          <w:iCs/>
          <w:color w:val="000000"/>
          <w:sz w:val="22"/>
          <w:szCs w:val="22"/>
          <w:lang w:eastAsia="en-GB"/>
        </w:rPr>
        <w:t>Ulex europaeus</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Bramble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The low lying northern margins include permanently inundated ponds, a small area of wet willow (</w:t>
      </w:r>
      <w:r>
        <w:rPr>
          <w:i/>
          <w:color w:val="000000"/>
          <w:sz w:val="22"/>
          <w:szCs w:val="22"/>
          <w:lang w:eastAsia="en-GB"/>
        </w:rPr>
        <w:t xml:space="preserve">Salix </w:t>
      </w:r>
      <w:r>
        <w:rPr>
          <w:color w:val="000000"/>
          <w:sz w:val="22"/>
          <w:szCs w:val="22"/>
          <w:lang w:eastAsia="en-GB"/>
        </w:rPr>
        <w:t xml:space="preserve">sp.) scrub and marshy vegetation </w:t>
      </w:r>
      <w:r>
        <w:rPr>
          <w:rFonts w:eastAsia="MS Mincho"/>
          <w:sz w:val="22"/>
          <w:szCs w:val="22"/>
        </w:rPr>
        <w:t>including</w:t>
      </w:r>
      <w:r w:rsidRPr="000F2E10">
        <w:rPr>
          <w:rFonts w:eastAsia="MS Mincho"/>
          <w:sz w:val="22"/>
          <w:szCs w:val="22"/>
        </w:rPr>
        <w:t xml:space="preserve"> </w:t>
      </w:r>
      <w:r w:rsidRPr="00384BB0">
        <w:rPr>
          <w:color w:val="000000"/>
          <w:sz w:val="22"/>
          <w:szCs w:val="22"/>
          <w:lang w:eastAsia="en-GB"/>
        </w:rPr>
        <w:t>Reed Sweet-grass (</w:t>
      </w:r>
      <w:r w:rsidRPr="00384BB0">
        <w:rPr>
          <w:i/>
          <w:iCs/>
          <w:color w:val="000000"/>
          <w:sz w:val="22"/>
          <w:szCs w:val="22"/>
          <w:lang w:eastAsia="en-GB"/>
        </w:rPr>
        <w:t>Glyceria maxima</w:t>
      </w:r>
      <w:r w:rsidRPr="00384BB0">
        <w:rPr>
          <w:color w:val="000000"/>
          <w:sz w:val="22"/>
          <w:szCs w:val="22"/>
          <w:lang w:eastAsia="en-GB"/>
        </w:rPr>
        <w:t>)</w:t>
      </w:r>
      <w:r>
        <w:rPr>
          <w:color w:val="000000"/>
          <w:sz w:val="22"/>
          <w:szCs w:val="22"/>
          <w:lang w:eastAsia="en-GB"/>
        </w:rPr>
        <w:t xml:space="preserve">, </w:t>
      </w:r>
      <w:r w:rsidRPr="000F2E10">
        <w:rPr>
          <w:rFonts w:eastAsia="MS Mincho"/>
          <w:sz w:val="22"/>
          <w:szCs w:val="22"/>
        </w:rPr>
        <w:t>Cuckooflower (</w:t>
      </w:r>
      <w:r w:rsidRPr="000F2E10">
        <w:rPr>
          <w:rFonts w:eastAsia="MS Mincho"/>
          <w:i/>
          <w:iCs/>
          <w:sz w:val="22"/>
          <w:szCs w:val="22"/>
        </w:rPr>
        <w:t>Cardamine pratensis</w:t>
      </w:r>
      <w:r w:rsidRPr="000F2E10">
        <w:rPr>
          <w:rFonts w:eastAsia="MS Mincho"/>
          <w:sz w:val="22"/>
          <w:szCs w:val="22"/>
        </w:rPr>
        <w:t>), Pendulous Sedge (</w:t>
      </w:r>
      <w:r w:rsidRPr="000F2E10">
        <w:rPr>
          <w:rFonts w:eastAsia="MS Mincho"/>
          <w:i/>
          <w:iCs/>
          <w:sz w:val="22"/>
          <w:szCs w:val="22"/>
        </w:rPr>
        <w:t>Carex</w:t>
      </w:r>
      <w:r w:rsidRPr="000F2E10">
        <w:rPr>
          <w:rFonts w:eastAsia="MS Mincho"/>
          <w:sz w:val="22"/>
          <w:szCs w:val="22"/>
        </w:rPr>
        <w:t xml:space="preserve"> </w:t>
      </w:r>
      <w:r w:rsidRPr="000F2E10">
        <w:rPr>
          <w:rFonts w:eastAsia="MS Mincho"/>
          <w:i/>
          <w:iCs/>
          <w:sz w:val="22"/>
          <w:szCs w:val="22"/>
        </w:rPr>
        <w:t>pendula</w:t>
      </w:r>
      <w:r w:rsidRPr="000F2E10">
        <w:rPr>
          <w:rFonts w:eastAsia="MS Mincho"/>
          <w:sz w:val="22"/>
          <w:szCs w:val="22"/>
        </w:rPr>
        <w:t>), Marsh Thistle (</w:t>
      </w:r>
      <w:r w:rsidRPr="000F2E10">
        <w:rPr>
          <w:rFonts w:eastAsia="MS Mincho"/>
          <w:i/>
          <w:iCs/>
          <w:sz w:val="22"/>
          <w:szCs w:val="22"/>
        </w:rPr>
        <w:t>Cirsium</w:t>
      </w:r>
      <w:r w:rsidRPr="000F2E10">
        <w:rPr>
          <w:rFonts w:eastAsia="MS Mincho"/>
          <w:sz w:val="22"/>
          <w:szCs w:val="22"/>
        </w:rPr>
        <w:t xml:space="preserve"> </w:t>
      </w:r>
      <w:r w:rsidRPr="000F2E10">
        <w:rPr>
          <w:rFonts w:eastAsia="MS Mincho"/>
          <w:i/>
          <w:iCs/>
          <w:sz w:val="22"/>
          <w:szCs w:val="22"/>
        </w:rPr>
        <w:t>palustre</w:t>
      </w:r>
      <w:r w:rsidRPr="000F2E10">
        <w:rPr>
          <w:rFonts w:eastAsia="MS Mincho"/>
          <w:sz w:val="22"/>
          <w:szCs w:val="22"/>
        </w:rPr>
        <w:t>), Tufted Hair-grass (</w:t>
      </w:r>
      <w:r w:rsidRPr="000F2E10">
        <w:rPr>
          <w:rFonts w:eastAsia="MS Mincho"/>
          <w:i/>
          <w:iCs/>
          <w:sz w:val="22"/>
          <w:szCs w:val="22"/>
        </w:rPr>
        <w:t>Deschampsia</w:t>
      </w:r>
      <w:r w:rsidRPr="000F2E10">
        <w:rPr>
          <w:rFonts w:eastAsia="MS Mincho"/>
          <w:sz w:val="22"/>
          <w:szCs w:val="22"/>
        </w:rPr>
        <w:t xml:space="preserve"> </w:t>
      </w:r>
      <w:r w:rsidRPr="000F2E10">
        <w:rPr>
          <w:rFonts w:eastAsia="MS Mincho"/>
          <w:i/>
          <w:iCs/>
          <w:sz w:val="22"/>
          <w:szCs w:val="22"/>
        </w:rPr>
        <w:t>cespitosa</w:t>
      </w:r>
      <w:r w:rsidRPr="000F2E10">
        <w:rPr>
          <w:rFonts w:eastAsia="MS Mincho"/>
          <w:sz w:val="22"/>
          <w:szCs w:val="22"/>
        </w:rPr>
        <w:t>) and Meadowsweet (</w:t>
      </w:r>
      <w:r w:rsidRPr="000F2E10">
        <w:rPr>
          <w:rFonts w:eastAsia="MS Mincho"/>
          <w:i/>
          <w:iCs/>
          <w:sz w:val="22"/>
          <w:szCs w:val="22"/>
        </w:rPr>
        <w:t>Filipendula</w:t>
      </w:r>
      <w:r w:rsidRPr="000F2E10">
        <w:rPr>
          <w:rFonts w:eastAsia="MS Mincho"/>
          <w:sz w:val="22"/>
          <w:szCs w:val="22"/>
        </w:rPr>
        <w:t xml:space="preserve"> </w:t>
      </w:r>
      <w:r w:rsidRPr="000F2E10">
        <w:rPr>
          <w:rFonts w:eastAsia="MS Mincho"/>
          <w:i/>
          <w:iCs/>
          <w:sz w:val="22"/>
          <w:szCs w:val="22"/>
        </w:rPr>
        <w:t>ulmaria</w:t>
      </w:r>
      <w:r>
        <w:rPr>
          <w:rFonts w:eastAsia="MS Mincho"/>
          <w:sz w:val="22"/>
          <w:szCs w:val="22"/>
        </w:rPr>
        <w:t xml:space="preserve">).  </w:t>
      </w:r>
    </w:p>
    <w:p w14:paraId="7D3A02C7" w14:textId="77777777" w:rsidR="005C472D" w:rsidRDefault="005C472D" w:rsidP="005C472D">
      <w:pPr>
        <w:jc w:val="both"/>
        <w:rPr>
          <w:rFonts w:eastAsia="MS Mincho"/>
          <w:sz w:val="22"/>
          <w:szCs w:val="22"/>
        </w:rPr>
      </w:pPr>
    </w:p>
    <w:p w14:paraId="358996C3" w14:textId="77777777" w:rsidR="005C472D" w:rsidRDefault="005C472D" w:rsidP="005C472D">
      <w:pPr>
        <w:jc w:val="both"/>
        <w:rPr>
          <w:rFonts w:eastAsia="MS Mincho"/>
          <w:sz w:val="22"/>
          <w:szCs w:val="22"/>
        </w:rPr>
      </w:pPr>
      <w:r>
        <w:rPr>
          <w:rFonts w:eastAsia="MS Mincho"/>
          <w:sz w:val="22"/>
          <w:szCs w:val="22"/>
        </w:rPr>
        <w:t xml:space="preserve">The upper, drier grasslands support a variety of species including </w:t>
      </w:r>
      <w:r w:rsidRPr="000F2E10">
        <w:rPr>
          <w:rFonts w:eastAsia="MS Mincho"/>
          <w:sz w:val="22"/>
          <w:szCs w:val="22"/>
        </w:rPr>
        <w:t>Mouse-ear-hawkweed (</w:t>
      </w:r>
      <w:r w:rsidRPr="000F2E10">
        <w:rPr>
          <w:rFonts w:eastAsia="MS Mincho"/>
          <w:i/>
          <w:iCs/>
          <w:sz w:val="22"/>
          <w:szCs w:val="22"/>
        </w:rPr>
        <w:t>Pilosella officinarum</w:t>
      </w:r>
      <w:r w:rsidRPr="000F2E10">
        <w:rPr>
          <w:rFonts w:eastAsia="MS Mincho"/>
          <w:sz w:val="22"/>
          <w:szCs w:val="22"/>
        </w:rPr>
        <w:t xml:space="preserve">), </w:t>
      </w:r>
      <w:r w:rsidRPr="00384BB0">
        <w:rPr>
          <w:color w:val="000000"/>
          <w:sz w:val="22"/>
          <w:szCs w:val="22"/>
          <w:lang w:eastAsia="en-GB"/>
        </w:rPr>
        <w:t>Lady's Bedstraw (</w:t>
      </w:r>
      <w:r w:rsidRPr="00384BB0">
        <w:rPr>
          <w:i/>
          <w:iCs/>
          <w:color w:val="000000"/>
          <w:sz w:val="22"/>
          <w:szCs w:val="22"/>
          <w:lang w:eastAsia="en-GB"/>
        </w:rPr>
        <w:t>Galium verum</w:t>
      </w:r>
      <w:r w:rsidRPr="00384BB0">
        <w:rPr>
          <w:color w:val="000000"/>
          <w:sz w:val="22"/>
          <w:szCs w:val="22"/>
          <w:lang w:eastAsia="en-GB"/>
        </w:rPr>
        <w:t>)</w:t>
      </w:r>
      <w:r>
        <w:rPr>
          <w:color w:val="000000"/>
          <w:sz w:val="22"/>
          <w:szCs w:val="22"/>
          <w:lang w:eastAsia="en-GB"/>
        </w:rPr>
        <w:t xml:space="preserve">, </w:t>
      </w:r>
      <w:r>
        <w:rPr>
          <w:rFonts w:eastAsia="MS Mincho"/>
          <w:sz w:val="22"/>
          <w:szCs w:val="22"/>
        </w:rPr>
        <w:t>Squirrel</w:t>
      </w:r>
      <w:r w:rsidRPr="000F2E10">
        <w:rPr>
          <w:rFonts w:eastAsia="MS Mincho"/>
          <w:sz w:val="22"/>
          <w:szCs w:val="22"/>
        </w:rPr>
        <w:t>tail Fescue (</w:t>
      </w:r>
      <w:r w:rsidRPr="000F2E10">
        <w:rPr>
          <w:rFonts w:eastAsia="MS Mincho"/>
          <w:i/>
          <w:iCs/>
          <w:sz w:val="22"/>
          <w:szCs w:val="22"/>
        </w:rPr>
        <w:t>Vulpia bromoides</w:t>
      </w:r>
      <w:r>
        <w:rPr>
          <w:rFonts w:eastAsia="MS Mincho"/>
          <w:sz w:val="22"/>
          <w:szCs w:val="22"/>
        </w:rPr>
        <w:t>), Common Bent</w:t>
      </w:r>
      <w:r w:rsidRPr="000F2E10">
        <w:rPr>
          <w:rFonts w:eastAsia="MS Mincho"/>
          <w:sz w:val="22"/>
          <w:szCs w:val="22"/>
        </w:rPr>
        <w:t xml:space="preserve"> (</w:t>
      </w:r>
      <w:r w:rsidRPr="000F2E10">
        <w:rPr>
          <w:rFonts w:eastAsia="MS Mincho"/>
          <w:i/>
          <w:iCs/>
          <w:sz w:val="22"/>
          <w:szCs w:val="22"/>
        </w:rPr>
        <w:t>Agrostis capillaris</w:t>
      </w:r>
      <w:r w:rsidRPr="000F2E10">
        <w:rPr>
          <w:rFonts w:eastAsia="MS Mincho"/>
          <w:sz w:val="22"/>
          <w:szCs w:val="22"/>
        </w:rPr>
        <w:t>) and Sheep's Sorrel (</w:t>
      </w:r>
      <w:r w:rsidRPr="000F2E10">
        <w:rPr>
          <w:rFonts w:eastAsia="MS Mincho"/>
          <w:i/>
          <w:iCs/>
          <w:sz w:val="22"/>
          <w:szCs w:val="22"/>
        </w:rPr>
        <w:t>Rumex</w:t>
      </w:r>
      <w:r w:rsidRPr="000F2E10">
        <w:rPr>
          <w:rFonts w:eastAsia="MS Mincho"/>
          <w:sz w:val="22"/>
          <w:szCs w:val="22"/>
        </w:rPr>
        <w:t xml:space="preserve"> </w:t>
      </w:r>
      <w:r w:rsidRPr="000F2E10">
        <w:rPr>
          <w:rFonts w:eastAsia="MS Mincho"/>
          <w:i/>
          <w:iCs/>
          <w:sz w:val="22"/>
          <w:szCs w:val="22"/>
        </w:rPr>
        <w:t>acetosella</w:t>
      </w:r>
      <w:r>
        <w:rPr>
          <w:rFonts w:eastAsia="MS Mincho"/>
          <w:sz w:val="22"/>
          <w:szCs w:val="22"/>
        </w:rPr>
        <w:t xml:space="preserve">).  These freely draining lighter soils also support a good diversity of legumes, most notably </w:t>
      </w:r>
      <w:r w:rsidRPr="00384BB0">
        <w:rPr>
          <w:color w:val="000000"/>
          <w:sz w:val="22"/>
          <w:szCs w:val="22"/>
          <w:lang w:eastAsia="en-GB"/>
        </w:rPr>
        <w:t>Common Bird's-foot-trefoil (</w:t>
      </w:r>
      <w:r w:rsidRPr="00384BB0">
        <w:rPr>
          <w:i/>
          <w:iCs/>
          <w:color w:val="000000"/>
          <w:sz w:val="22"/>
          <w:szCs w:val="22"/>
          <w:lang w:eastAsia="en-GB"/>
        </w:rPr>
        <w:t>Lotus corniculatus</w:t>
      </w:r>
      <w:r w:rsidRPr="00384BB0">
        <w:rPr>
          <w:color w:val="000000"/>
          <w:sz w:val="22"/>
          <w:szCs w:val="22"/>
          <w:lang w:eastAsia="en-GB"/>
        </w:rPr>
        <w:t>)</w:t>
      </w:r>
      <w:r>
        <w:rPr>
          <w:color w:val="000000"/>
          <w:sz w:val="22"/>
          <w:szCs w:val="22"/>
          <w:lang w:eastAsia="en-GB"/>
        </w:rPr>
        <w:t xml:space="preserve">, </w:t>
      </w:r>
      <w:r w:rsidRPr="000F2E10">
        <w:rPr>
          <w:rFonts w:eastAsia="MS Mincho"/>
          <w:sz w:val="22"/>
          <w:szCs w:val="22"/>
        </w:rPr>
        <w:t>Bird’s-foot (</w:t>
      </w:r>
      <w:r w:rsidRPr="001D4AF7">
        <w:rPr>
          <w:rFonts w:eastAsia="MS Mincho"/>
          <w:i/>
          <w:iCs/>
          <w:sz w:val="22"/>
          <w:szCs w:val="22"/>
        </w:rPr>
        <w:t>Ornithopus</w:t>
      </w:r>
      <w:r w:rsidRPr="001D4AF7">
        <w:rPr>
          <w:rFonts w:eastAsia="MS Mincho"/>
          <w:sz w:val="22"/>
          <w:szCs w:val="22"/>
        </w:rPr>
        <w:t xml:space="preserve"> </w:t>
      </w:r>
      <w:r w:rsidRPr="001D4AF7">
        <w:rPr>
          <w:rFonts w:eastAsia="MS Mincho"/>
          <w:i/>
          <w:iCs/>
          <w:sz w:val="22"/>
          <w:szCs w:val="22"/>
        </w:rPr>
        <w:t>perpusillus</w:t>
      </w:r>
      <w:r w:rsidRPr="001D4AF7">
        <w:rPr>
          <w:rFonts w:eastAsia="MS Mincho"/>
          <w:sz w:val="22"/>
          <w:szCs w:val="22"/>
        </w:rPr>
        <w:t>), Fenugreek (</w:t>
      </w:r>
      <w:r w:rsidRPr="001D4AF7">
        <w:rPr>
          <w:rFonts w:eastAsia="MS Mincho"/>
          <w:i/>
          <w:sz w:val="22"/>
          <w:szCs w:val="22"/>
        </w:rPr>
        <w:t>Trigonella foenum-graecum</w:t>
      </w:r>
      <w:r w:rsidRPr="001D4AF7">
        <w:rPr>
          <w:rFonts w:eastAsia="MS Mincho"/>
          <w:sz w:val="22"/>
          <w:szCs w:val="22"/>
        </w:rPr>
        <w:t>) and the Essex Red Data List species Subterranean Clover (</w:t>
      </w:r>
      <w:r w:rsidRPr="001D4AF7">
        <w:rPr>
          <w:rFonts w:eastAsia="MS Mincho"/>
          <w:i/>
          <w:sz w:val="22"/>
          <w:szCs w:val="22"/>
        </w:rPr>
        <w:t>Trifolium subterraneum</w:t>
      </w:r>
      <w:r w:rsidRPr="001D4AF7">
        <w:rPr>
          <w:rFonts w:eastAsia="MS Mincho"/>
          <w:sz w:val="22"/>
          <w:szCs w:val="22"/>
        </w:rPr>
        <w:t>) and Spring Vetch (</w:t>
      </w:r>
      <w:r w:rsidRPr="001D4AF7">
        <w:rPr>
          <w:rFonts w:eastAsia="MS Mincho"/>
          <w:i/>
          <w:iCs/>
          <w:sz w:val="22"/>
          <w:szCs w:val="22"/>
        </w:rPr>
        <w:t>Vicia lathyroides</w:t>
      </w:r>
      <w:r w:rsidRPr="001D4AF7">
        <w:rPr>
          <w:rFonts w:eastAsia="MS Mincho"/>
          <w:sz w:val="22"/>
          <w:szCs w:val="22"/>
        </w:rPr>
        <w:t xml:space="preserve">). </w:t>
      </w:r>
      <w:r>
        <w:rPr>
          <w:rFonts w:eastAsia="MS Mincho"/>
          <w:sz w:val="22"/>
          <w:szCs w:val="22"/>
        </w:rPr>
        <w:t xml:space="preserve"> Bramble and Hawthorn are encroaching within the grassland, which is largely maintained by rabbit grazing.  Taller semi-improved and neutral grassland dominated by coarser grasses with fewer herb species, covers the lower open areas west of Sheepen Road and within Bunting Meadow, formerly arable land, to the north-west of the site.</w:t>
      </w:r>
    </w:p>
    <w:p w14:paraId="7A698416" w14:textId="77777777" w:rsidR="005C472D" w:rsidRPr="001D4AF7" w:rsidRDefault="005C472D" w:rsidP="005C472D">
      <w:pPr>
        <w:jc w:val="both"/>
        <w:rPr>
          <w:rFonts w:eastAsia="MS Mincho"/>
          <w:sz w:val="22"/>
          <w:szCs w:val="22"/>
        </w:rPr>
      </w:pPr>
      <w:r w:rsidRPr="001D4AF7">
        <w:rPr>
          <w:rFonts w:eastAsia="MS Mincho"/>
          <w:sz w:val="22"/>
          <w:szCs w:val="22"/>
        </w:rPr>
        <w:t xml:space="preserve"> </w:t>
      </w:r>
    </w:p>
    <w:p w14:paraId="3CFD4A9C" w14:textId="77777777" w:rsidR="005C472D" w:rsidRPr="001D4AF7" w:rsidRDefault="005C472D" w:rsidP="005C472D">
      <w:pPr>
        <w:jc w:val="both"/>
        <w:rPr>
          <w:rFonts w:eastAsia="MS Mincho"/>
          <w:sz w:val="22"/>
          <w:szCs w:val="22"/>
        </w:rPr>
      </w:pPr>
      <w:r w:rsidRPr="001D4AF7">
        <w:rPr>
          <w:rFonts w:eastAsia="MS Mincho"/>
          <w:sz w:val="22"/>
          <w:szCs w:val="22"/>
        </w:rPr>
        <w:t xml:space="preserve">The invertebrate fauna includes 11 species of bumblebee (over half the Essex total for this group), including the UK BAP species Red-shanked Carder-bee </w:t>
      </w:r>
      <w:r w:rsidRPr="001D4AF7">
        <w:rPr>
          <w:rFonts w:eastAsia="MS Mincho"/>
          <w:i/>
          <w:iCs/>
          <w:sz w:val="22"/>
          <w:szCs w:val="22"/>
        </w:rPr>
        <w:t xml:space="preserve">Bombus ruderarius, </w:t>
      </w:r>
      <w:r>
        <w:rPr>
          <w:rFonts w:eastAsia="MS Mincho"/>
          <w:sz w:val="22"/>
          <w:szCs w:val="22"/>
        </w:rPr>
        <w:t xml:space="preserve">the Nationally Scarce </w:t>
      </w:r>
      <w:r w:rsidRPr="001D4AF7">
        <w:rPr>
          <w:rFonts w:eastAsia="MS Mincho"/>
          <w:i/>
          <w:iCs/>
          <w:sz w:val="22"/>
          <w:szCs w:val="22"/>
        </w:rPr>
        <w:t xml:space="preserve">Bombus rupestris </w:t>
      </w:r>
      <w:r w:rsidRPr="001D4AF7">
        <w:rPr>
          <w:rFonts w:eastAsia="MS Mincho"/>
          <w:sz w:val="22"/>
          <w:szCs w:val="22"/>
        </w:rPr>
        <w:t xml:space="preserve">and the recent UK colonist </w:t>
      </w:r>
      <w:r w:rsidRPr="001D4AF7">
        <w:rPr>
          <w:rFonts w:eastAsia="MS Mincho"/>
          <w:i/>
          <w:iCs/>
          <w:sz w:val="22"/>
          <w:szCs w:val="22"/>
        </w:rPr>
        <w:t>Bombus hypnorum</w:t>
      </w:r>
      <w:r w:rsidRPr="001D4AF7">
        <w:rPr>
          <w:rFonts w:eastAsia="MS Mincho"/>
          <w:sz w:val="22"/>
          <w:szCs w:val="22"/>
        </w:rPr>
        <w:t xml:space="preserve">.  Also to be found here are the Nationally Scarce solitary bees </w:t>
      </w:r>
      <w:r w:rsidRPr="001D4AF7">
        <w:rPr>
          <w:rFonts w:eastAsia="MS Mincho"/>
          <w:i/>
          <w:iCs/>
          <w:sz w:val="22"/>
          <w:szCs w:val="22"/>
        </w:rPr>
        <w:t>Andrena humilis,</w:t>
      </w:r>
      <w:r w:rsidRPr="001D4AF7">
        <w:rPr>
          <w:rFonts w:eastAsia="MS Mincho"/>
          <w:sz w:val="22"/>
          <w:szCs w:val="22"/>
        </w:rPr>
        <w:t xml:space="preserve"> </w:t>
      </w:r>
      <w:r w:rsidRPr="001D4AF7">
        <w:rPr>
          <w:rFonts w:eastAsia="MS Mincho"/>
          <w:i/>
          <w:iCs/>
          <w:sz w:val="22"/>
          <w:szCs w:val="22"/>
        </w:rPr>
        <w:t xml:space="preserve">Andrena bimaculata, Andrena trimmerana </w:t>
      </w:r>
      <w:r w:rsidRPr="001D4AF7">
        <w:rPr>
          <w:rFonts w:eastAsia="MS Mincho"/>
          <w:sz w:val="22"/>
          <w:szCs w:val="22"/>
        </w:rPr>
        <w:t xml:space="preserve">and </w:t>
      </w:r>
      <w:r w:rsidRPr="001D4AF7">
        <w:rPr>
          <w:rFonts w:eastAsia="MS Mincho"/>
          <w:i/>
          <w:iCs/>
          <w:sz w:val="22"/>
          <w:szCs w:val="22"/>
        </w:rPr>
        <w:t xml:space="preserve">Lasioglossum quadrinotatum; </w:t>
      </w:r>
      <w:r w:rsidRPr="001D4AF7">
        <w:rPr>
          <w:rFonts w:eastAsia="MS Mincho"/>
          <w:sz w:val="22"/>
          <w:szCs w:val="22"/>
        </w:rPr>
        <w:t xml:space="preserve">the Nationally Rare (RDB3) mining bee </w:t>
      </w:r>
      <w:r w:rsidRPr="001D4AF7">
        <w:rPr>
          <w:rFonts w:eastAsia="MS Mincho"/>
          <w:i/>
          <w:iCs/>
          <w:sz w:val="22"/>
          <w:szCs w:val="22"/>
        </w:rPr>
        <w:t xml:space="preserve">Lasioglossum pauperatum </w:t>
      </w:r>
      <w:r>
        <w:rPr>
          <w:rFonts w:eastAsia="MS Mincho"/>
          <w:sz w:val="22"/>
          <w:szCs w:val="22"/>
        </w:rPr>
        <w:t>and the Nationally Scarce</w:t>
      </w:r>
      <w:r w:rsidRPr="001D4AF7">
        <w:rPr>
          <w:rFonts w:eastAsia="MS Mincho"/>
          <w:sz w:val="22"/>
          <w:szCs w:val="22"/>
        </w:rPr>
        <w:t xml:space="preserve"> digger wasp </w:t>
      </w:r>
      <w:r w:rsidRPr="001D4AF7">
        <w:rPr>
          <w:rFonts w:eastAsia="MS Mincho"/>
          <w:i/>
          <w:iCs/>
          <w:sz w:val="22"/>
          <w:szCs w:val="22"/>
        </w:rPr>
        <w:t>Crossocerus distinguendus.</w:t>
      </w:r>
      <w:r w:rsidRPr="001D4AF7">
        <w:rPr>
          <w:rFonts w:eastAsia="MS Mincho"/>
          <w:sz w:val="22"/>
          <w:szCs w:val="22"/>
        </w:rPr>
        <w:t xml:space="preserve"> Notable amongst the diverse butterfly fauna are Green Hairstreak (</w:t>
      </w:r>
      <w:r w:rsidRPr="001D4AF7">
        <w:rPr>
          <w:rFonts w:eastAsia="MS Mincho"/>
          <w:i/>
          <w:iCs/>
          <w:sz w:val="22"/>
          <w:szCs w:val="22"/>
        </w:rPr>
        <w:t>Callophrys rubi</w:t>
      </w:r>
      <w:r w:rsidRPr="001D4AF7">
        <w:rPr>
          <w:rFonts w:eastAsia="MS Mincho"/>
          <w:sz w:val="22"/>
          <w:szCs w:val="22"/>
        </w:rPr>
        <w:t>) and Purple Hairstreak (</w:t>
      </w:r>
      <w:r w:rsidRPr="001D4AF7">
        <w:rPr>
          <w:rFonts w:eastAsia="MS Mincho"/>
          <w:i/>
          <w:iCs/>
          <w:sz w:val="22"/>
          <w:szCs w:val="22"/>
        </w:rPr>
        <w:t>Quercusia quercus</w:t>
      </w:r>
      <w:r w:rsidRPr="001D4AF7">
        <w:rPr>
          <w:rFonts w:eastAsia="MS Mincho"/>
          <w:sz w:val="22"/>
          <w:szCs w:val="22"/>
        </w:rPr>
        <w:t xml:space="preserve">). </w:t>
      </w:r>
      <w:r w:rsidRPr="001D4AF7">
        <w:rPr>
          <w:rFonts w:eastAsia="MS Mincho"/>
          <w:color w:val="000000"/>
          <w:sz w:val="22"/>
          <w:szCs w:val="22"/>
        </w:rPr>
        <w:t>Minotaur Beetle (</w:t>
      </w:r>
      <w:r w:rsidRPr="001D4AF7">
        <w:rPr>
          <w:rFonts w:eastAsia="MS Mincho"/>
          <w:i/>
          <w:iCs/>
          <w:color w:val="000000"/>
          <w:sz w:val="22"/>
          <w:szCs w:val="22"/>
        </w:rPr>
        <w:t>Typhaeus typhoeus</w:t>
      </w:r>
      <w:r w:rsidRPr="001D4AF7">
        <w:rPr>
          <w:rFonts w:eastAsia="MS Mincho"/>
          <w:color w:val="000000"/>
          <w:sz w:val="22"/>
          <w:szCs w:val="22"/>
        </w:rPr>
        <w:t>), an uncommon species in Essex, has been recorded as well as Stag Beetle (</w:t>
      </w:r>
      <w:r w:rsidRPr="00646C69">
        <w:rPr>
          <w:rStyle w:val="st"/>
          <w:i/>
          <w:sz w:val="22"/>
          <w:szCs w:val="22"/>
        </w:rPr>
        <w:t>Lucanus cervus</w:t>
      </w:r>
      <w:r w:rsidRPr="001D4AF7">
        <w:rPr>
          <w:rFonts w:eastAsia="MS Mincho"/>
          <w:color w:val="000000"/>
          <w:sz w:val="22"/>
          <w:szCs w:val="22"/>
        </w:rPr>
        <w:t>), a Species of Principal Important in England.</w:t>
      </w:r>
    </w:p>
    <w:p w14:paraId="5C241E02" w14:textId="77777777" w:rsidR="005C472D" w:rsidRPr="00D67DE0" w:rsidRDefault="005C472D" w:rsidP="005C472D">
      <w:pPr>
        <w:jc w:val="both"/>
        <w:rPr>
          <w:rFonts w:eastAsia="MS Mincho"/>
          <w:color w:val="000000"/>
          <w:sz w:val="22"/>
          <w:szCs w:val="22"/>
        </w:rPr>
      </w:pPr>
    </w:p>
    <w:p w14:paraId="70A01CAC" w14:textId="77777777" w:rsidR="005C472D" w:rsidRPr="00D67DE0" w:rsidRDefault="005C472D" w:rsidP="005C472D">
      <w:pPr>
        <w:rPr>
          <w:rFonts w:eastAsia="MS Mincho"/>
          <w:b/>
          <w:bCs/>
          <w:sz w:val="22"/>
          <w:szCs w:val="22"/>
        </w:rPr>
      </w:pPr>
      <w:r w:rsidRPr="00D67DE0">
        <w:rPr>
          <w:rFonts w:eastAsia="MS Mincho"/>
          <w:b/>
          <w:bCs/>
          <w:sz w:val="22"/>
          <w:szCs w:val="22"/>
        </w:rPr>
        <w:t>Ownership and Access</w:t>
      </w:r>
    </w:p>
    <w:p w14:paraId="4978EC8B" w14:textId="77777777" w:rsidR="005C472D" w:rsidRDefault="005C472D" w:rsidP="005C472D">
      <w:pPr>
        <w:rPr>
          <w:rFonts w:eastAsia="MS Mincho"/>
          <w:bCs/>
          <w:sz w:val="22"/>
          <w:szCs w:val="22"/>
        </w:rPr>
      </w:pPr>
      <w:r>
        <w:rPr>
          <w:rFonts w:eastAsia="MS Mincho"/>
          <w:bCs/>
          <w:sz w:val="22"/>
          <w:szCs w:val="22"/>
        </w:rPr>
        <w:t>The site is owned and managed by Colchester Borough Council, and is an important local public open space with access throughout.</w:t>
      </w:r>
    </w:p>
    <w:p w14:paraId="3F17664A" w14:textId="77777777" w:rsidR="005C472D" w:rsidRPr="00D67DE0" w:rsidRDefault="005C472D" w:rsidP="005C472D">
      <w:pPr>
        <w:rPr>
          <w:rFonts w:eastAsia="MS Mincho"/>
          <w:b/>
          <w:bCs/>
          <w:sz w:val="22"/>
          <w:szCs w:val="22"/>
        </w:rPr>
      </w:pPr>
    </w:p>
    <w:p w14:paraId="7FBBFDE5" w14:textId="77777777" w:rsidR="005C472D" w:rsidRPr="00D67DE0" w:rsidRDefault="005C472D" w:rsidP="005C472D">
      <w:pPr>
        <w:tabs>
          <w:tab w:val="left" w:pos="4480"/>
        </w:tabs>
        <w:rPr>
          <w:b/>
          <w:bCs/>
          <w:sz w:val="22"/>
          <w:szCs w:val="22"/>
        </w:rPr>
      </w:pPr>
      <w:r w:rsidRPr="00D67DE0">
        <w:rPr>
          <w:b/>
          <w:bCs/>
          <w:sz w:val="22"/>
          <w:szCs w:val="22"/>
        </w:rPr>
        <w:t xml:space="preserve">Habitats of Principal Importance in </w:t>
      </w:r>
      <w:r>
        <w:rPr>
          <w:b/>
          <w:bCs/>
          <w:sz w:val="22"/>
          <w:szCs w:val="22"/>
        </w:rPr>
        <w:t>England</w:t>
      </w:r>
      <w:r w:rsidRPr="00D67DE0">
        <w:rPr>
          <w:b/>
          <w:bCs/>
          <w:sz w:val="22"/>
          <w:szCs w:val="22"/>
        </w:rPr>
        <w:t xml:space="preserve"> </w:t>
      </w:r>
    </w:p>
    <w:p w14:paraId="6A08324D" w14:textId="77777777" w:rsidR="005C472D" w:rsidRDefault="005C472D" w:rsidP="005C472D">
      <w:pPr>
        <w:rPr>
          <w:sz w:val="22"/>
          <w:szCs w:val="22"/>
        </w:rPr>
      </w:pPr>
      <w:r w:rsidRPr="00D67DE0">
        <w:rPr>
          <w:sz w:val="22"/>
          <w:szCs w:val="22"/>
        </w:rPr>
        <w:t>Lowland Dry Acid Grassland</w:t>
      </w:r>
    </w:p>
    <w:p w14:paraId="577E9467" w14:textId="77777777" w:rsidR="005C472D" w:rsidRPr="002D7C40" w:rsidRDefault="005C472D" w:rsidP="005C472D">
      <w:pPr>
        <w:rPr>
          <w:sz w:val="22"/>
          <w:szCs w:val="22"/>
        </w:rPr>
      </w:pPr>
      <w:r w:rsidRPr="006B266D">
        <w:rPr>
          <w:sz w:val="22"/>
          <w:szCs w:val="22"/>
        </w:rPr>
        <w:t>Lowland Mixed Deciduous Woodland</w:t>
      </w:r>
    </w:p>
    <w:p w14:paraId="2E102ADB" w14:textId="77777777" w:rsidR="005C472D" w:rsidRPr="00D67DE0" w:rsidRDefault="005C472D" w:rsidP="005C472D">
      <w:pPr>
        <w:rPr>
          <w:rFonts w:eastAsia="MS Mincho"/>
          <w:b/>
          <w:bCs/>
          <w:sz w:val="22"/>
          <w:szCs w:val="22"/>
        </w:rPr>
      </w:pPr>
    </w:p>
    <w:p w14:paraId="3D48DB91" w14:textId="77777777" w:rsidR="005C472D" w:rsidRPr="00D67DE0" w:rsidRDefault="005C472D" w:rsidP="005C472D">
      <w:pPr>
        <w:rPr>
          <w:rFonts w:eastAsia="MS Mincho"/>
          <w:sz w:val="22"/>
          <w:szCs w:val="22"/>
        </w:rPr>
      </w:pPr>
      <w:r w:rsidRPr="00D67DE0">
        <w:rPr>
          <w:rFonts w:eastAsia="MS Mincho"/>
          <w:b/>
          <w:bCs/>
          <w:sz w:val="22"/>
          <w:szCs w:val="22"/>
        </w:rPr>
        <w:t xml:space="preserve">Selection </w:t>
      </w:r>
      <w:r>
        <w:rPr>
          <w:rFonts w:eastAsia="MS Mincho"/>
          <w:b/>
          <w:bCs/>
          <w:sz w:val="22"/>
          <w:szCs w:val="22"/>
        </w:rPr>
        <w:t>Criteria</w:t>
      </w:r>
      <w:r w:rsidRPr="00D67DE0">
        <w:rPr>
          <w:rFonts w:eastAsia="MS Mincho"/>
          <w:sz w:val="22"/>
          <w:szCs w:val="22"/>
        </w:rPr>
        <w:t xml:space="preserve"> </w:t>
      </w:r>
    </w:p>
    <w:p w14:paraId="2F1C1282" w14:textId="77777777" w:rsidR="005C472D" w:rsidRPr="00D67DE0" w:rsidRDefault="005C472D" w:rsidP="005C472D">
      <w:pPr>
        <w:rPr>
          <w:rFonts w:eastAsia="MS Mincho"/>
          <w:sz w:val="22"/>
          <w:szCs w:val="22"/>
        </w:rPr>
      </w:pPr>
      <w:r w:rsidRPr="00D67DE0">
        <w:rPr>
          <w:rFonts w:eastAsia="MS Mincho"/>
          <w:sz w:val="22"/>
          <w:szCs w:val="22"/>
        </w:rPr>
        <w:t>HC2 – Lowland Mixed Deciduous Woodland on Non-ancient Sites</w:t>
      </w:r>
    </w:p>
    <w:p w14:paraId="62FECDFB" w14:textId="77777777" w:rsidR="005C472D" w:rsidRPr="00D67DE0" w:rsidRDefault="005C472D" w:rsidP="005C472D">
      <w:pPr>
        <w:rPr>
          <w:rFonts w:eastAsia="MS Mincho"/>
          <w:sz w:val="22"/>
          <w:szCs w:val="22"/>
        </w:rPr>
      </w:pPr>
      <w:r w:rsidRPr="00D67DE0">
        <w:rPr>
          <w:rFonts w:eastAsia="MS Mincho"/>
          <w:sz w:val="22"/>
          <w:szCs w:val="22"/>
        </w:rPr>
        <w:t>HC3 – Other Priority Habitat Woodland Types on Non-ancient Sites</w:t>
      </w:r>
    </w:p>
    <w:p w14:paraId="6430FE55" w14:textId="77777777" w:rsidR="005C472D" w:rsidRPr="00D67DE0" w:rsidRDefault="005C472D" w:rsidP="005C472D">
      <w:pPr>
        <w:rPr>
          <w:rFonts w:eastAsia="MS Mincho"/>
          <w:sz w:val="22"/>
          <w:szCs w:val="22"/>
        </w:rPr>
      </w:pPr>
      <w:r w:rsidRPr="00D67DE0">
        <w:rPr>
          <w:rFonts w:eastAsia="MS Mincho"/>
          <w:sz w:val="22"/>
          <w:szCs w:val="22"/>
        </w:rPr>
        <w:t>HC11 – Other Neutral Grasslands</w:t>
      </w:r>
    </w:p>
    <w:p w14:paraId="4699EF26" w14:textId="77777777" w:rsidR="005C472D" w:rsidRPr="00D67DE0" w:rsidRDefault="005C472D" w:rsidP="005C472D">
      <w:pPr>
        <w:rPr>
          <w:rFonts w:eastAsia="MS Mincho"/>
          <w:sz w:val="22"/>
          <w:szCs w:val="22"/>
        </w:rPr>
      </w:pPr>
      <w:r w:rsidRPr="00D67DE0">
        <w:rPr>
          <w:rFonts w:eastAsia="MS Mincho"/>
          <w:sz w:val="22"/>
          <w:szCs w:val="22"/>
        </w:rPr>
        <w:t>HC13 – Heathland and Acid Grassland</w:t>
      </w:r>
    </w:p>
    <w:p w14:paraId="1A7870B4" w14:textId="77777777" w:rsidR="005C472D" w:rsidRPr="00D67DE0" w:rsidRDefault="005C472D" w:rsidP="005C472D">
      <w:pPr>
        <w:rPr>
          <w:rFonts w:eastAsia="MS Mincho"/>
          <w:sz w:val="22"/>
          <w:szCs w:val="22"/>
        </w:rPr>
      </w:pPr>
      <w:r w:rsidRPr="00D67DE0">
        <w:rPr>
          <w:rFonts w:eastAsia="MS Mincho"/>
          <w:sz w:val="22"/>
          <w:szCs w:val="22"/>
        </w:rPr>
        <w:t>HC31 – Accessible Natural Greenspace</w:t>
      </w:r>
    </w:p>
    <w:p w14:paraId="19887273" w14:textId="77777777" w:rsidR="005C472D" w:rsidRPr="00D67DE0" w:rsidRDefault="005C472D" w:rsidP="005C472D">
      <w:pPr>
        <w:rPr>
          <w:rFonts w:eastAsia="MS Mincho"/>
          <w:sz w:val="22"/>
          <w:szCs w:val="22"/>
        </w:rPr>
      </w:pPr>
      <w:r w:rsidRPr="00D67DE0">
        <w:rPr>
          <w:rFonts w:eastAsia="MS Mincho"/>
          <w:sz w:val="22"/>
          <w:szCs w:val="22"/>
        </w:rPr>
        <w:t>SC1 – Vascular Plants</w:t>
      </w:r>
    </w:p>
    <w:p w14:paraId="229B5D14" w14:textId="77777777" w:rsidR="005C472D" w:rsidRPr="00D67DE0" w:rsidRDefault="005C472D" w:rsidP="005C472D">
      <w:pPr>
        <w:rPr>
          <w:rFonts w:eastAsia="MS Mincho"/>
          <w:color w:val="000000"/>
          <w:sz w:val="22"/>
        </w:rPr>
      </w:pPr>
      <w:r w:rsidRPr="00D67DE0">
        <w:rPr>
          <w:rFonts w:eastAsia="MS Mincho"/>
          <w:color w:val="000000"/>
          <w:sz w:val="22"/>
        </w:rPr>
        <w:t>SC19 – Important Invertebrate Assemblages</w:t>
      </w:r>
    </w:p>
    <w:p w14:paraId="3D4E7DB1" w14:textId="77777777" w:rsidR="005C472D" w:rsidRPr="00D67DE0" w:rsidRDefault="005C472D" w:rsidP="005C472D">
      <w:pPr>
        <w:rPr>
          <w:rFonts w:eastAsia="MS Mincho"/>
          <w:color w:val="000000"/>
          <w:sz w:val="22"/>
        </w:rPr>
      </w:pPr>
    </w:p>
    <w:p w14:paraId="0738B656" w14:textId="77777777" w:rsidR="005C472D" w:rsidRPr="00D67DE0" w:rsidRDefault="005C472D" w:rsidP="005C472D">
      <w:pPr>
        <w:rPr>
          <w:rFonts w:eastAsia="MS Mincho"/>
          <w:b/>
          <w:sz w:val="22"/>
          <w:szCs w:val="22"/>
        </w:rPr>
      </w:pPr>
      <w:r>
        <w:rPr>
          <w:rFonts w:eastAsia="MS Mincho"/>
          <w:b/>
          <w:color w:val="000000"/>
          <w:sz w:val="22"/>
        </w:rPr>
        <w:t>Rationale</w:t>
      </w:r>
    </w:p>
    <w:p w14:paraId="25B7BC36" w14:textId="77777777" w:rsidR="005C472D" w:rsidRPr="0057559D" w:rsidRDefault="005C472D" w:rsidP="005C472D">
      <w:pPr>
        <w:jc w:val="both"/>
        <w:rPr>
          <w:rFonts w:eastAsia="Calibri"/>
          <w:bCs/>
          <w:sz w:val="22"/>
          <w:szCs w:val="22"/>
        </w:rPr>
      </w:pPr>
      <w:r w:rsidRPr="00D67DE0">
        <w:rPr>
          <w:rFonts w:eastAsia="MS Mincho"/>
          <w:sz w:val="22"/>
          <w:szCs w:val="22"/>
        </w:rPr>
        <w:t xml:space="preserve">The </w:t>
      </w:r>
      <w:r>
        <w:rPr>
          <w:rFonts w:eastAsia="MS Mincho"/>
          <w:sz w:val="22"/>
          <w:szCs w:val="22"/>
        </w:rPr>
        <w:t xml:space="preserve">mosaic of habitats present within Hilly Fields </w:t>
      </w:r>
      <w:r w:rsidRPr="00D67DE0">
        <w:rPr>
          <w:rFonts w:eastAsia="MS Mincho"/>
          <w:sz w:val="22"/>
          <w:szCs w:val="22"/>
        </w:rPr>
        <w:t>form a site of high wildlife value within suburban Colchester</w:t>
      </w:r>
      <w:r>
        <w:rPr>
          <w:rFonts w:eastAsia="MS Mincho"/>
          <w:sz w:val="22"/>
          <w:szCs w:val="22"/>
        </w:rPr>
        <w:t xml:space="preserve"> providing an accessible green space for visitors that satisfies many separate selection criteria.   The recent woodland and small area of wet willow </w:t>
      </w:r>
      <w:r w:rsidRPr="00283CDA">
        <w:rPr>
          <w:rFonts w:eastAsia="MS Mincho"/>
          <w:sz w:val="22"/>
          <w:szCs w:val="22"/>
        </w:rPr>
        <w:t>satisf</w:t>
      </w:r>
      <w:r>
        <w:rPr>
          <w:rFonts w:eastAsia="MS Mincho"/>
          <w:sz w:val="22"/>
          <w:szCs w:val="22"/>
        </w:rPr>
        <w:t>ies</w:t>
      </w:r>
      <w:r w:rsidRPr="00283CDA">
        <w:rPr>
          <w:rFonts w:eastAsia="MS Mincho"/>
          <w:sz w:val="22"/>
          <w:szCs w:val="22"/>
        </w:rPr>
        <w:t xml:space="preserve"> the </w:t>
      </w:r>
      <w:r>
        <w:rPr>
          <w:rFonts w:eastAsia="MS Mincho"/>
          <w:sz w:val="22"/>
          <w:szCs w:val="22"/>
        </w:rPr>
        <w:t>descriptions of the</w:t>
      </w:r>
      <w:r w:rsidRPr="00283CDA">
        <w:rPr>
          <w:rFonts w:eastAsia="MS Mincho"/>
          <w:sz w:val="22"/>
          <w:szCs w:val="22"/>
        </w:rPr>
        <w:t xml:space="preserve"> Lowland Mixed Deciduous Woodland</w:t>
      </w:r>
      <w:r>
        <w:rPr>
          <w:rFonts w:eastAsia="MS Mincho"/>
          <w:sz w:val="22"/>
          <w:szCs w:val="22"/>
        </w:rPr>
        <w:t xml:space="preserve"> and Wet Woodland Habitats of Principal Importance in England (HPIE).  The </w:t>
      </w:r>
      <w:r>
        <w:rPr>
          <w:rFonts w:eastAsia="Calibri"/>
          <w:bCs/>
          <w:sz w:val="22"/>
          <w:szCs w:val="22"/>
        </w:rPr>
        <w:t>acid grassland communities</w:t>
      </w:r>
      <w:r w:rsidRPr="0057559D">
        <w:rPr>
          <w:rFonts w:eastAsia="Calibri"/>
          <w:bCs/>
          <w:sz w:val="22"/>
          <w:szCs w:val="22"/>
        </w:rPr>
        <w:t xml:space="preserve"> conform to the Lowland Dry Aci</w:t>
      </w:r>
      <w:r>
        <w:rPr>
          <w:rFonts w:eastAsia="Calibri"/>
          <w:bCs/>
          <w:sz w:val="22"/>
          <w:szCs w:val="22"/>
        </w:rPr>
        <w:t>d Grassland HPIE description and the neutral grassland, which falls outside the NVC MG5 community, forms a valuable addition to the site</w:t>
      </w:r>
      <w:r>
        <w:rPr>
          <w:rFonts w:eastAsia="MS Mincho"/>
          <w:sz w:val="22"/>
          <w:szCs w:val="22"/>
        </w:rPr>
        <w:t>.</w:t>
      </w:r>
      <w:r>
        <w:rPr>
          <w:rFonts w:eastAsia="Calibri"/>
          <w:bCs/>
          <w:sz w:val="22"/>
          <w:szCs w:val="22"/>
        </w:rPr>
        <w:t xml:space="preserve">  The presence of </w:t>
      </w:r>
      <w:r w:rsidRPr="001D4AF7">
        <w:rPr>
          <w:rFonts w:eastAsia="MS Mincho"/>
          <w:sz w:val="22"/>
          <w:szCs w:val="22"/>
        </w:rPr>
        <w:t xml:space="preserve">Subterranean Clover and Spring Vetch </w:t>
      </w:r>
      <w:r>
        <w:rPr>
          <w:rFonts w:eastAsia="Calibri"/>
          <w:bCs/>
          <w:sz w:val="22"/>
          <w:szCs w:val="22"/>
        </w:rPr>
        <w:t>justifies the inclusion of SC1, and the diverse range of invertebrates present, including SPIE and ERDL species, means that SC19 can also be applied.</w:t>
      </w:r>
    </w:p>
    <w:p w14:paraId="14BC3B96" w14:textId="77777777" w:rsidR="005C472D" w:rsidRPr="00D67DE0" w:rsidRDefault="005C472D" w:rsidP="005C472D">
      <w:pPr>
        <w:rPr>
          <w:rFonts w:eastAsia="MS Mincho"/>
          <w:sz w:val="22"/>
          <w:szCs w:val="22"/>
        </w:rPr>
      </w:pPr>
    </w:p>
    <w:p w14:paraId="1446A669" w14:textId="77777777" w:rsidR="005C472D" w:rsidRPr="00D67DE0" w:rsidRDefault="005C472D" w:rsidP="005C472D">
      <w:pPr>
        <w:rPr>
          <w:rFonts w:eastAsia="MS Mincho"/>
          <w:b/>
          <w:sz w:val="22"/>
          <w:szCs w:val="22"/>
        </w:rPr>
      </w:pPr>
      <w:r w:rsidRPr="00D67DE0">
        <w:rPr>
          <w:rFonts w:eastAsia="MS Mincho"/>
          <w:b/>
          <w:sz w:val="22"/>
          <w:szCs w:val="22"/>
        </w:rPr>
        <w:t xml:space="preserve">Condition </w:t>
      </w:r>
      <w:r>
        <w:rPr>
          <w:rFonts w:eastAsia="MS Mincho"/>
          <w:b/>
          <w:sz w:val="22"/>
          <w:szCs w:val="22"/>
        </w:rPr>
        <w:t>Statement</w:t>
      </w:r>
    </w:p>
    <w:p w14:paraId="756AD778" w14:textId="77777777" w:rsidR="005C472D" w:rsidRPr="00D67DE0" w:rsidRDefault="005C472D" w:rsidP="005C472D">
      <w:pPr>
        <w:rPr>
          <w:rFonts w:eastAsia="MS Mincho"/>
          <w:sz w:val="22"/>
          <w:szCs w:val="22"/>
        </w:rPr>
      </w:pPr>
      <w:r w:rsidRPr="00D67DE0">
        <w:rPr>
          <w:rFonts w:eastAsia="MS Mincho"/>
          <w:sz w:val="22"/>
          <w:szCs w:val="22"/>
        </w:rPr>
        <w:t>Favourable</w:t>
      </w:r>
      <w:r>
        <w:rPr>
          <w:rFonts w:eastAsia="MS Mincho"/>
          <w:sz w:val="22"/>
          <w:szCs w:val="22"/>
        </w:rPr>
        <w:t xml:space="preserve"> in parts, declining in places</w:t>
      </w:r>
    </w:p>
    <w:p w14:paraId="1ED901D2" w14:textId="77777777" w:rsidR="005C472D" w:rsidRPr="00D67DE0" w:rsidRDefault="005C472D" w:rsidP="005C472D">
      <w:pPr>
        <w:rPr>
          <w:rFonts w:eastAsia="MS Mincho"/>
          <w:sz w:val="22"/>
          <w:szCs w:val="22"/>
        </w:rPr>
      </w:pPr>
    </w:p>
    <w:p w14:paraId="06278612" w14:textId="77777777" w:rsidR="005C472D" w:rsidRPr="00D67DE0" w:rsidRDefault="005C472D" w:rsidP="005C472D">
      <w:pPr>
        <w:rPr>
          <w:rFonts w:eastAsia="MS Mincho"/>
          <w:b/>
          <w:sz w:val="22"/>
          <w:szCs w:val="22"/>
        </w:rPr>
      </w:pPr>
      <w:r w:rsidRPr="00D67DE0">
        <w:rPr>
          <w:rFonts w:eastAsia="MS Mincho"/>
          <w:b/>
          <w:sz w:val="22"/>
          <w:szCs w:val="22"/>
        </w:rPr>
        <w:t>Management Issues</w:t>
      </w:r>
    </w:p>
    <w:p w14:paraId="354F1D88" w14:textId="77777777" w:rsidR="005C472D" w:rsidRDefault="005C472D" w:rsidP="005C472D">
      <w:pPr>
        <w:jc w:val="both"/>
        <w:rPr>
          <w:rFonts w:eastAsia="Calibri"/>
          <w:bCs/>
          <w:sz w:val="22"/>
          <w:szCs w:val="22"/>
        </w:rPr>
      </w:pPr>
      <w:r w:rsidRPr="005B09B7">
        <w:rPr>
          <w:rFonts w:eastAsia="Calibri"/>
          <w:bCs/>
          <w:sz w:val="22"/>
          <w:szCs w:val="22"/>
        </w:rPr>
        <w:t>The site’s habitats are complex</w:t>
      </w:r>
      <w:r>
        <w:rPr>
          <w:rFonts w:eastAsia="Calibri"/>
          <w:bCs/>
          <w:sz w:val="22"/>
          <w:szCs w:val="22"/>
        </w:rPr>
        <w:t>,</w:t>
      </w:r>
      <w:r w:rsidRPr="005B09B7">
        <w:rPr>
          <w:rFonts w:eastAsia="Calibri"/>
          <w:bCs/>
          <w:sz w:val="22"/>
          <w:szCs w:val="22"/>
        </w:rPr>
        <w:t xml:space="preserve"> and </w:t>
      </w:r>
      <w:r>
        <w:rPr>
          <w:rFonts w:eastAsia="Calibri"/>
          <w:bCs/>
          <w:sz w:val="22"/>
          <w:szCs w:val="22"/>
        </w:rPr>
        <w:t xml:space="preserve">management should consider the </w:t>
      </w:r>
      <w:r w:rsidRPr="005B09B7">
        <w:rPr>
          <w:rFonts w:eastAsia="Calibri"/>
          <w:bCs/>
          <w:sz w:val="22"/>
          <w:szCs w:val="22"/>
        </w:rPr>
        <w:t>requirements of different communities and features</w:t>
      </w:r>
      <w:r>
        <w:rPr>
          <w:rFonts w:eastAsia="Calibri"/>
          <w:bCs/>
          <w:sz w:val="22"/>
          <w:szCs w:val="22"/>
        </w:rPr>
        <w:t xml:space="preserve">, according to a detailed Conservation Management Plan.  This should consider how best to </w:t>
      </w:r>
      <w:r w:rsidRPr="005B09B7">
        <w:rPr>
          <w:rFonts w:eastAsia="Calibri"/>
          <w:bCs/>
          <w:sz w:val="22"/>
          <w:szCs w:val="22"/>
        </w:rPr>
        <w:t xml:space="preserve">balance amenity requirements </w:t>
      </w:r>
      <w:r>
        <w:rPr>
          <w:rFonts w:eastAsia="Calibri"/>
          <w:bCs/>
          <w:sz w:val="22"/>
          <w:szCs w:val="22"/>
        </w:rPr>
        <w:t>within a site under heavy pressures from visitors and dog walkers and its</w:t>
      </w:r>
      <w:r w:rsidRPr="005B09B7">
        <w:rPr>
          <w:rFonts w:eastAsia="Calibri"/>
          <w:bCs/>
          <w:sz w:val="22"/>
          <w:szCs w:val="22"/>
        </w:rPr>
        <w:t xml:space="preserve"> conservation maintenance.</w:t>
      </w:r>
      <w:r>
        <w:rPr>
          <w:rFonts w:eastAsia="Calibri"/>
          <w:bCs/>
          <w:sz w:val="22"/>
          <w:szCs w:val="22"/>
        </w:rPr>
        <w:t xml:space="preserve">   The clear priority should be to maintain or increase the areas of acid grassland habitat, which are suffering from scrub encroachment, and this will help maintain a diverse invertebrate fauna.</w:t>
      </w:r>
    </w:p>
    <w:p w14:paraId="372CBEB4" w14:textId="77777777" w:rsidR="005C472D" w:rsidRPr="005B09B7" w:rsidRDefault="005C472D" w:rsidP="005C472D">
      <w:pPr>
        <w:jc w:val="both"/>
        <w:rPr>
          <w:rFonts w:eastAsia="MS Mincho"/>
          <w:sz w:val="22"/>
          <w:szCs w:val="22"/>
        </w:rPr>
      </w:pPr>
    </w:p>
    <w:p w14:paraId="4A9CC021" w14:textId="77777777" w:rsidR="005C472D" w:rsidRPr="00D67DE0" w:rsidRDefault="005C472D" w:rsidP="005C472D">
      <w:pPr>
        <w:tabs>
          <w:tab w:val="left" w:pos="4520"/>
        </w:tabs>
        <w:rPr>
          <w:b/>
          <w:sz w:val="22"/>
          <w:szCs w:val="22"/>
        </w:rPr>
      </w:pPr>
      <w:r w:rsidRPr="00D67DE0">
        <w:rPr>
          <w:b/>
          <w:sz w:val="22"/>
          <w:szCs w:val="22"/>
        </w:rPr>
        <w:t>Review Schedule</w:t>
      </w:r>
    </w:p>
    <w:p w14:paraId="7A83896D" w14:textId="77777777" w:rsidR="005C472D" w:rsidRPr="002D7C40" w:rsidRDefault="005C472D" w:rsidP="005C472D">
      <w:pPr>
        <w:tabs>
          <w:tab w:val="left" w:pos="4520"/>
        </w:tabs>
        <w:rPr>
          <w:sz w:val="22"/>
        </w:rPr>
      </w:pPr>
      <w:r w:rsidRPr="00D67DE0">
        <w:rPr>
          <w:sz w:val="22"/>
          <w:szCs w:val="22"/>
        </w:rPr>
        <w:t>Site Selected: 1991</w:t>
      </w:r>
      <w:r w:rsidRPr="002D7C40">
        <w:rPr>
          <w:sz w:val="22"/>
        </w:rPr>
        <w:tab/>
      </w:r>
    </w:p>
    <w:p w14:paraId="233C19D4" w14:textId="77777777" w:rsidR="005C472D"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53B79DFA" w14:textId="77777777" w:rsidR="005C472D" w:rsidRDefault="005C472D">
      <w:pPr>
        <w:rPr>
          <w:sz w:val="22"/>
          <w:szCs w:val="22"/>
        </w:rPr>
      </w:pPr>
      <w:r>
        <w:rPr>
          <w:sz w:val="22"/>
          <w:szCs w:val="22"/>
        </w:rPr>
        <w:br w:type="page"/>
      </w:r>
    </w:p>
    <w:p w14:paraId="46344FFE" w14:textId="77777777" w:rsidR="005C472D" w:rsidRDefault="005C472D" w:rsidP="005C472D">
      <w:pPr>
        <w:jc w:val="center"/>
        <w:rPr>
          <w:rFonts w:eastAsia="MS Mincho"/>
          <w:b/>
          <w:bCs/>
          <w:color w:val="000000"/>
          <w:szCs w:val="22"/>
        </w:rPr>
      </w:pPr>
      <w:r w:rsidRPr="00DC4A5F">
        <w:rPr>
          <w:rFonts w:eastAsia="MS Mincho"/>
          <w:b/>
          <w:bCs/>
          <w:color w:val="000000"/>
          <w:szCs w:val="22"/>
        </w:rPr>
        <w:t>Co104 Cymbeline Meadows</w:t>
      </w:r>
      <w:r>
        <w:rPr>
          <w:rFonts w:eastAsia="MS Mincho"/>
          <w:b/>
          <w:bCs/>
          <w:color w:val="000000"/>
          <w:szCs w:val="22"/>
        </w:rPr>
        <w:t>, Colchester</w:t>
      </w:r>
      <w:r w:rsidRPr="00DC4A5F">
        <w:rPr>
          <w:rFonts w:eastAsia="MS Mincho"/>
          <w:b/>
          <w:bCs/>
          <w:color w:val="000000"/>
          <w:szCs w:val="22"/>
        </w:rPr>
        <w:t xml:space="preserve"> (46.7 ha) TL 983258</w:t>
      </w:r>
    </w:p>
    <w:p w14:paraId="5FEDAABF" w14:textId="77777777" w:rsidR="005C472D" w:rsidRPr="00DC4A5F" w:rsidRDefault="005C472D" w:rsidP="005C472D">
      <w:pPr>
        <w:jc w:val="center"/>
        <w:rPr>
          <w:rFonts w:eastAsia="MS Mincho"/>
          <w:b/>
          <w:bCs/>
          <w:color w:val="000000"/>
          <w:szCs w:val="22"/>
        </w:rPr>
      </w:pPr>
    </w:p>
    <w:p w14:paraId="3BBC5BAC" w14:textId="77777777" w:rsidR="005C472D" w:rsidRPr="00CB0CD0" w:rsidRDefault="005C472D" w:rsidP="005C472D">
      <w:pPr>
        <w:jc w:val="both"/>
        <w:rPr>
          <w:sz w:val="20"/>
          <w:szCs w:val="22"/>
        </w:rPr>
      </w:pPr>
      <w:r>
        <w:rPr>
          <w:noProof/>
          <w:lang w:eastAsia="en-GB"/>
        </w:rPr>
        <w:drawing>
          <wp:inline distT="0" distB="0" distL="0" distR="0" wp14:anchorId="6795294A" wp14:editId="4B90FDC1">
            <wp:extent cx="6038850" cy="4471476"/>
            <wp:effectExtent l="19050" t="19050" r="19050" b="24765"/>
            <wp:docPr id="103" name="Picture 103" descr="\\MADEAL\Users\Martin\Documents\EECOS\CURRENT (Home 14-12-12)\2015 10 - Colchester LoWS\Mapping\Co10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ADEAL\Users\Martin\Documents\EECOS\CURRENT (Home 14-12-12)\2015 10 - Colchester LoWS\Mapping\Co104.em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48351" cy="4478511"/>
                    </a:xfrm>
                    <a:prstGeom prst="rect">
                      <a:avLst/>
                    </a:prstGeom>
                    <a:noFill/>
                    <a:ln w="9525">
                      <a:solidFill>
                        <a:srgbClr val="000000"/>
                      </a:solidFill>
                      <a:miter lim="800000"/>
                      <a:headEnd/>
                      <a:tailEnd/>
                    </a:ln>
                  </pic:spPr>
                </pic:pic>
              </a:graphicData>
            </a:graphic>
          </wp:inline>
        </w:drawing>
      </w:r>
    </w:p>
    <w:p w14:paraId="0BB7FA13" w14:textId="5ADC8F93" w:rsidR="005C472D" w:rsidRPr="00B15B22" w:rsidRDefault="005C472D" w:rsidP="005C472D">
      <w:pPr>
        <w:jc w:val="center"/>
        <w:rPr>
          <w:sz w:val="16"/>
        </w:rPr>
      </w:pPr>
      <w:r w:rsidRPr="00B15B22">
        <w:rPr>
          <w:sz w:val="16"/>
        </w:rPr>
        <w:t xml:space="preserve">Reproduced from the Ordnance Survey® mapping by permission of Ordnance Survey® on behalf of The Controller of Her Majesty’s Stationery </w:t>
      </w:r>
      <w:r>
        <w:rPr>
          <w:sz w:val="16"/>
        </w:rPr>
        <w:t xml:space="preserve">Office.  </w:t>
      </w:r>
      <w:r w:rsidRPr="00B15B22">
        <w:rPr>
          <w:sz w:val="16"/>
        </w:rPr>
        <w:t>© Crown Copyright.  Licence number AL 100020327</w:t>
      </w:r>
    </w:p>
    <w:p w14:paraId="2C015B88" w14:textId="77777777" w:rsidR="005C472D" w:rsidRPr="000F2E10" w:rsidRDefault="005C472D" w:rsidP="005C472D">
      <w:pPr>
        <w:jc w:val="center"/>
        <w:rPr>
          <w:rFonts w:eastAsia="MS Mincho"/>
          <w:b/>
          <w:bCs/>
          <w:color w:val="339966"/>
          <w:sz w:val="22"/>
          <w:szCs w:val="22"/>
        </w:rPr>
      </w:pPr>
    </w:p>
    <w:p w14:paraId="4B2145D3"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This site comprises a series of pastures within the </w:t>
      </w:r>
      <w:r>
        <w:rPr>
          <w:rFonts w:eastAsia="MS Mincho"/>
          <w:color w:val="000000"/>
          <w:sz w:val="22"/>
          <w:szCs w:val="22"/>
        </w:rPr>
        <w:t xml:space="preserve">floodplain of the meandering </w:t>
      </w:r>
      <w:r w:rsidRPr="000F2E10">
        <w:rPr>
          <w:rFonts w:eastAsia="MS Mincho"/>
          <w:color w:val="000000"/>
          <w:sz w:val="22"/>
          <w:szCs w:val="22"/>
        </w:rPr>
        <w:t>River Colne</w:t>
      </w:r>
      <w:r>
        <w:rPr>
          <w:rFonts w:eastAsia="MS Mincho"/>
          <w:color w:val="000000"/>
          <w:sz w:val="22"/>
          <w:szCs w:val="22"/>
        </w:rPr>
        <w:t xml:space="preserve">, also including </w:t>
      </w:r>
      <w:r w:rsidRPr="000F2E10">
        <w:rPr>
          <w:rFonts w:eastAsia="MS Mincho"/>
          <w:color w:val="000000"/>
          <w:sz w:val="22"/>
          <w:szCs w:val="22"/>
        </w:rPr>
        <w:t>areas of marshland, numerous hedgerows and</w:t>
      </w:r>
      <w:r>
        <w:rPr>
          <w:rFonts w:eastAsia="MS Mincho"/>
          <w:color w:val="000000"/>
          <w:sz w:val="22"/>
          <w:szCs w:val="22"/>
        </w:rPr>
        <w:t xml:space="preserve"> aquatic vegetation within the river channel itself</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A wide range of grass species occur including Reed Canary-grass (</w:t>
      </w:r>
      <w:r w:rsidRPr="000F2E10">
        <w:rPr>
          <w:rFonts w:eastAsia="MS Mincho"/>
          <w:i/>
          <w:iCs/>
          <w:color w:val="000000"/>
          <w:sz w:val="22"/>
          <w:szCs w:val="22"/>
        </w:rPr>
        <w:t>Phalaris arundinacea</w:t>
      </w:r>
      <w:r w:rsidRPr="000F2E10">
        <w:rPr>
          <w:rFonts w:eastAsia="MS Mincho"/>
          <w:color w:val="000000"/>
          <w:sz w:val="22"/>
          <w:szCs w:val="22"/>
        </w:rPr>
        <w:t>), Meadow Foxtail (</w:t>
      </w:r>
      <w:r w:rsidRPr="000F2E10">
        <w:rPr>
          <w:rFonts w:eastAsia="MS Mincho"/>
          <w:i/>
          <w:iCs/>
          <w:color w:val="000000"/>
          <w:sz w:val="22"/>
          <w:szCs w:val="22"/>
        </w:rPr>
        <w:t>Alopecurus pratensis</w:t>
      </w:r>
      <w:r w:rsidRPr="000F2E10">
        <w:rPr>
          <w:rFonts w:eastAsia="MS Mincho"/>
          <w:color w:val="000000"/>
          <w:sz w:val="22"/>
          <w:szCs w:val="22"/>
        </w:rPr>
        <w:t>), Red Fescue (</w:t>
      </w:r>
      <w:r w:rsidRPr="000F2E10">
        <w:rPr>
          <w:rFonts w:eastAsia="MS Mincho"/>
          <w:i/>
          <w:iCs/>
          <w:color w:val="000000"/>
          <w:sz w:val="22"/>
          <w:szCs w:val="22"/>
        </w:rPr>
        <w:t>Festuca rubra</w:t>
      </w:r>
      <w:r w:rsidRPr="000F2E10">
        <w:rPr>
          <w:rFonts w:eastAsia="MS Mincho"/>
          <w:color w:val="000000"/>
          <w:sz w:val="22"/>
          <w:szCs w:val="22"/>
        </w:rPr>
        <w:t>), Common Bent (</w:t>
      </w:r>
      <w:r w:rsidRPr="000F2E10">
        <w:rPr>
          <w:rFonts w:eastAsia="MS Mincho"/>
          <w:i/>
          <w:color w:val="000000"/>
          <w:sz w:val="22"/>
          <w:szCs w:val="22"/>
        </w:rPr>
        <w:t>Agrostis capillaris</w:t>
      </w:r>
      <w:r w:rsidRPr="000F2E10">
        <w:rPr>
          <w:rFonts w:eastAsia="MS Mincho"/>
          <w:color w:val="000000"/>
          <w:sz w:val="22"/>
          <w:szCs w:val="22"/>
        </w:rPr>
        <w:t>), Sweet Vernal-grass (</w:t>
      </w:r>
      <w:r w:rsidRPr="000F2E10">
        <w:rPr>
          <w:rFonts w:eastAsia="MS Mincho"/>
          <w:i/>
          <w:color w:val="000000"/>
          <w:sz w:val="22"/>
          <w:szCs w:val="22"/>
        </w:rPr>
        <w:t>Anthoxanthum odoratum</w:t>
      </w:r>
      <w:r>
        <w:rPr>
          <w:rFonts w:eastAsia="MS Mincho"/>
          <w:color w:val="000000"/>
          <w:sz w:val="22"/>
          <w:szCs w:val="22"/>
        </w:rPr>
        <w:t>), Yorkshire-f</w:t>
      </w:r>
      <w:r w:rsidRPr="000F2E10">
        <w:rPr>
          <w:rFonts w:eastAsia="MS Mincho"/>
          <w:color w:val="000000"/>
          <w:sz w:val="22"/>
          <w:szCs w:val="22"/>
        </w:rPr>
        <w:t>og (</w:t>
      </w:r>
      <w:r w:rsidRPr="000F2E10">
        <w:rPr>
          <w:rFonts w:eastAsia="MS Mincho"/>
          <w:i/>
          <w:color w:val="000000"/>
          <w:sz w:val="22"/>
          <w:szCs w:val="22"/>
        </w:rPr>
        <w:t>Holcus lanatus</w:t>
      </w:r>
      <w:r>
        <w:rPr>
          <w:rFonts w:eastAsia="MS Mincho"/>
          <w:color w:val="000000"/>
          <w:sz w:val="22"/>
          <w:szCs w:val="22"/>
        </w:rPr>
        <w:t>), Soft-b</w:t>
      </w:r>
      <w:r w:rsidRPr="000F2E10">
        <w:rPr>
          <w:rFonts w:eastAsia="MS Mincho"/>
          <w:color w:val="000000"/>
          <w:sz w:val="22"/>
          <w:szCs w:val="22"/>
        </w:rPr>
        <w:t>rome (</w:t>
      </w:r>
      <w:r w:rsidRPr="000F2E10">
        <w:rPr>
          <w:rFonts w:eastAsia="MS Mincho"/>
          <w:i/>
          <w:color w:val="000000"/>
          <w:sz w:val="22"/>
          <w:szCs w:val="22"/>
        </w:rPr>
        <w:t>Bromus hordeaceus</w:t>
      </w:r>
      <w:r w:rsidRPr="000F2E10">
        <w:rPr>
          <w:rFonts w:eastAsia="MS Mincho"/>
          <w:color w:val="000000"/>
          <w:sz w:val="22"/>
          <w:szCs w:val="22"/>
        </w:rPr>
        <w:t>) and Smooth Meadow-grass (</w:t>
      </w:r>
      <w:r w:rsidRPr="000F2E10">
        <w:rPr>
          <w:rFonts w:eastAsia="MS Mincho"/>
          <w:i/>
          <w:iCs/>
          <w:color w:val="000000"/>
          <w:sz w:val="22"/>
          <w:szCs w:val="22"/>
        </w:rPr>
        <w:t>Poa pratensis</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Wetter areas support Cuckooflower (Car</w:t>
      </w:r>
      <w:r w:rsidRPr="000F2E10">
        <w:rPr>
          <w:rFonts w:eastAsia="MS Mincho"/>
          <w:i/>
          <w:iCs/>
          <w:color w:val="000000"/>
          <w:sz w:val="22"/>
          <w:szCs w:val="22"/>
        </w:rPr>
        <w:t>damine pratensis</w:t>
      </w:r>
      <w:r>
        <w:rPr>
          <w:rFonts w:eastAsia="MS Mincho"/>
          <w:iCs/>
          <w:color w:val="000000"/>
          <w:sz w:val="22"/>
          <w:szCs w:val="22"/>
        </w:rPr>
        <w:t>)</w:t>
      </w:r>
      <w:r w:rsidRPr="000F2E10">
        <w:rPr>
          <w:rFonts w:eastAsia="MS Mincho"/>
          <w:color w:val="000000"/>
          <w:sz w:val="22"/>
          <w:szCs w:val="22"/>
        </w:rPr>
        <w:t>, Tufted Hair-grass (</w:t>
      </w:r>
      <w:r w:rsidRPr="000F2E10">
        <w:rPr>
          <w:rFonts w:eastAsia="MS Mincho"/>
          <w:i/>
          <w:color w:val="000000"/>
          <w:sz w:val="22"/>
          <w:szCs w:val="22"/>
        </w:rPr>
        <w:t>Deschampsia cespitosa</w:t>
      </w:r>
      <w:r w:rsidRPr="000F2E10">
        <w:rPr>
          <w:rFonts w:eastAsia="MS Mincho"/>
          <w:color w:val="000000"/>
          <w:sz w:val="22"/>
          <w:szCs w:val="22"/>
        </w:rPr>
        <w:t xml:space="preserve">), </w:t>
      </w:r>
      <w:r>
        <w:rPr>
          <w:rFonts w:eastAsia="MS Mincho"/>
          <w:color w:val="000000"/>
          <w:sz w:val="22"/>
          <w:szCs w:val="22"/>
        </w:rPr>
        <w:t>Common Marsh-b</w:t>
      </w:r>
      <w:r w:rsidRPr="000F2E10">
        <w:rPr>
          <w:rFonts w:eastAsia="MS Mincho"/>
          <w:color w:val="000000"/>
          <w:sz w:val="22"/>
          <w:szCs w:val="22"/>
        </w:rPr>
        <w:t>edstraw (</w:t>
      </w:r>
      <w:r w:rsidRPr="000F2E10">
        <w:rPr>
          <w:rFonts w:eastAsia="MS Mincho"/>
          <w:i/>
          <w:color w:val="000000"/>
          <w:sz w:val="22"/>
          <w:szCs w:val="22"/>
        </w:rPr>
        <w:t>Galium palustre</w:t>
      </w:r>
      <w:r w:rsidRPr="000F2E10">
        <w:rPr>
          <w:rFonts w:eastAsia="MS Mincho"/>
          <w:color w:val="000000"/>
          <w:sz w:val="22"/>
          <w:szCs w:val="22"/>
        </w:rPr>
        <w:t>), Reed Sweet-grass (</w:t>
      </w:r>
      <w:r w:rsidRPr="000F2E10">
        <w:rPr>
          <w:rFonts w:eastAsia="MS Mincho"/>
          <w:i/>
          <w:color w:val="000000"/>
          <w:sz w:val="22"/>
          <w:szCs w:val="22"/>
        </w:rPr>
        <w:t>Glyceria maxima</w:t>
      </w:r>
      <w:r w:rsidRPr="000F2E10">
        <w:rPr>
          <w:rFonts w:eastAsia="MS Mincho"/>
          <w:color w:val="000000"/>
          <w:sz w:val="22"/>
          <w:szCs w:val="22"/>
        </w:rPr>
        <w:t>), Sharp-flowered Rush (</w:t>
      </w:r>
      <w:r w:rsidRPr="000F2E10">
        <w:rPr>
          <w:rFonts w:eastAsia="MS Mincho"/>
          <w:i/>
          <w:color w:val="000000"/>
          <w:sz w:val="22"/>
          <w:szCs w:val="22"/>
        </w:rPr>
        <w:t>Juncus acutiflorus</w:t>
      </w:r>
      <w:r w:rsidRPr="000F2E10">
        <w:rPr>
          <w:rFonts w:eastAsia="MS Mincho"/>
          <w:color w:val="000000"/>
          <w:sz w:val="22"/>
          <w:szCs w:val="22"/>
        </w:rPr>
        <w:t>), Marsh Thistle (</w:t>
      </w:r>
      <w:r w:rsidRPr="000F2E10">
        <w:rPr>
          <w:rFonts w:eastAsia="MS Mincho"/>
          <w:i/>
          <w:color w:val="000000"/>
          <w:sz w:val="22"/>
          <w:szCs w:val="22"/>
        </w:rPr>
        <w:t>Cirsium palustre</w:t>
      </w:r>
      <w:r w:rsidRPr="000F2E10">
        <w:rPr>
          <w:rFonts w:eastAsia="MS Mincho"/>
          <w:color w:val="000000"/>
          <w:sz w:val="22"/>
          <w:szCs w:val="22"/>
        </w:rPr>
        <w:t>) and Lesser Pond-sedge (</w:t>
      </w:r>
      <w:r w:rsidRPr="000F2E10">
        <w:rPr>
          <w:rFonts w:eastAsia="MS Mincho"/>
          <w:i/>
          <w:iCs/>
          <w:color w:val="000000"/>
          <w:sz w:val="22"/>
          <w:szCs w:val="22"/>
        </w:rPr>
        <w:t>Carex acutiformis</w:t>
      </w:r>
      <w:r w:rsidRPr="000F2E10">
        <w:rPr>
          <w:rFonts w:eastAsia="MS Mincho"/>
          <w:color w:val="000000"/>
          <w:sz w:val="22"/>
          <w:szCs w:val="22"/>
        </w:rPr>
        <w:t>)</w:t>
      </w:r>
      <w:r>
        <w:rPr>
          <w:rFonts w:eastAsia="MS Mincho"/>
          <w:color w:val="000000"/>
          <w:sz w:val="22"/>
          <w:szCs w:val="22"/>
        </w:rPr>
        <w:t xml:space="preserve">.  Essex Red Data List species </w:t>
      </w:r>
      <w:r w:rsidRPr="000F2E10">
        <w:rPr>
          <w:rFonts w:eastAsia="MS Mincho"/>
          <w:color w:val="000000"/>
          <w:sz w:val="22"/>
          <w:szCs w:val="22"/>
        </w:rPr>
        <w:t>Brown Sedge (</w:t>
      </w:r>
      <w:r w:rsidRPr="000F2E10">
        <w:rPr>
          <w:rFonts w:eastAsia="MS Mincho"/>
          <w:i/>
          <w:color w:val="000000"/>
          <w:sz w:val="22"/>
          <w:szCs w:val="22"/>
        </w:rPr>
        <w:t>Carex disticha</w:t>
      </w:r>
      <w:r w:rsidRPr="000F2E10">
        <w:rPr>
          <w:rFonts w:eastAsia="MS Mincho"/>
          <w:color w:val="000000"/>
          <w:sz w:val="22"/>
          <w:szCs w:val="22"/>
        </w:rPr>
        <w:t>)</w:t>
      </w:r>
      <w:r>
        <w:rPr>
          <w:rFonts w:eastAsia="MS Mincho"/>
          <w:color w:val="000000"/>
          <w:sz w:val="22"/>
          <w:szCs w:val="22"/>
        </w:rPr>
        <w:t xml:space="preserve"> also occurs locally in dense stands.</w:t>
      </w:r>
      <w:r w:rsidRPr="000F2E10">
        <w:rPr>
          <w:rFonts w:eastAsia="MS Mincho"/>
          <w:color w:val="000000"/>
          <w:sz w:val="22"/>
          <w:szCs w:val="22"/>
        </w:rPr>
        <w:t xml:space="preserve"> </w:t>
      </w:r>
      <w:r>
        <w:rPr>
          <w:rFonts w:eastAsia="MS Mincho"/>
          <w:color w:val="000000"/>
          <w:sz w:val="22"/>
          <w:szCs w:val="22"/>
        </w:rPr>
        <w:t xml:space="preserve"> </w:t>
      </w:r>
    </w:p>
    <w:p w14:paraId="56808C30" w14:textId="77777777" w:rsidR="005C472D" w:rsidRDefault="005C472D" w:rsidP="005C472D">
      <w:pPr>
        <w:jc w:val="both"/>
        <w:rPr>
          <w:rFonts w:eastAsia="MS Mincho"/>
          <w:color w:val="000000"/>
          <w:sz w:val="22"/>
          <w:szCs w:val="22"/>
        </w:rPr>
      </w:pPr>
    </w:p>
    <w:p w14:paraId="1C8EF3CB" w14:textId="77777777" w:rsidR="005C472D" w:rsidRDefault="005C472D" w:rsidP="005C472D">
      <w:pPr>
        <w:jc w:val="both"/>
        <w:rPr>
          <w:rFonts w:eastAsia="MS Mincho"/>
          <w:color w:val="000000"/>
          <w:sz w:val="22"/>
          <w:szCs w:val="22"/>
        </w:rPr>
      </w:pPr>
      <w:r>
        <w:rPr>
          <w:rFonts w:eastAsia="MS Mincho"/>
          <w:color w:val="000000"/>
          <w:sz w:val="22"/>
          <w:szCs w:val="22"/>
        </w:rPr>
        <w:t xml:space="preserve">The western meadows were previously cultivated with cereal crops until 1990 when they were seeded with species of grass and wildflower as cattle pasture.  They have largely retained a species-rich sward with herbs including </w:t>
      </w:r>
      <w:r w:rsidRPr="00384BB0">
        <w:rPr>
          <w:color w:val="000000"/>
          <w:sz w:val="22"/>
          <w:szCs w:val="22"/>
          <w:lang w:eastAsia="en-GB"/>
        </w:rPr>
        <w:t>Agrimony (</w:t>
      </w:r>
      <w:r w:rsidRPr="00384BB0">
        <w:rPr>
          <w:i/>
          <w:iCs/>
          <w:color w:val="000000"/>
          <w:sz w:val="22"/>
          <w:szCs w:val="22"/>
          <w:lang w:eastAsia="en-GB"/>
        </w:rPr>
        <w:t>Agrimonia eupatoria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Oxeye Daisy (</w:t>
      </w:r>
      <w:r w:rsidRPr="00384BB0">
        <w:rPr>
          <w:i/>
          <w:iCs/>
          <w:color w:val="000000"/>
          <w:sz w:val="22"/>
          <w:szCs w:val="22"/>
          <w:lang w:eastAsia="en-GB"/>
        </w:rPr>
        <w:t>Leucanthemum vulgare</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Meadow Buttercup (</w:t>
      </w:r>
      <w:r w:rsidRPr="00384BB0">
        <w:rPr>
          <w:i/>
          <w:iCs/>
          <w:color w:val="000000"/>
          <w:sz w:val="22"/>
          <w:szCs w:val="22"/>
          <w:lang w:eastAsia="en-GB"/>
        </w:rPr>
        <w:t>Ranunculus acris</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Common Knapweed (</w:t>
      </w:r>
      <w:r w:rsidRPr="00384BB0">
        <w:rPr>
          <w:i/>
          <w:iCs/>
          <w:color w:val="000000"/>
          <w:sz w:val="22"/>
          <w:szCs w:val="22"/>
          <w:lang w:eastAsia="en-GB"/>
        </w:rPr>
        <w:t>Centaurea nigra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Lady's Bedstraw (</w:t>
      </w:r>
      <w:r w:rsidRPr="00384BB0">
        <w:rPr>
          <w:i/>
          <w:iCs/>
          <w:color w:val="000000"/>
          <w:sz w:val="22"/>
          <w:szCs w:val="22"/>
          <w:lang w:eastAsia="en-GB"/>
        </w:rPr>
        <w:t>Galium verum</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Field Scabious (</w:t>
      </w:r>
      <w:r w:rsidRPr="00384BB0">
        <w:rPr>
          <w:i/>
          <w:iCs/>
          <w:color w:val="000000"/>
          <w:sz w:val="22"/>
          <w:szCs w:val="22"/>
          <w:lang w:eastAsia="en-GB"/>
        </w:rPr>
        <w:t>Knautia arvensis</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Common Bird's-foot-trefoil (</w:t>
      </w:r>
      <w:r w:rsidRPr="00384BB0">
        <w:rPr>
          <w:i/>
          <w:iCs/>
          <w:color w:val="000000"/>
          <w:sz w:val="22"/>
          <w:szCs w:val="22"/>
          <w:lang w:eastAsia="en-GB"/>
        </w:rPr>
        <w:t>Lotus corniculatus</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Wild Carrot (</w:t>
      </w:r>
      <w:r w:rsidRPr="00384BB0">
        <w:rPr>
          <w:i/>
          <w:iCs/>
          <w:color w:val="000000"/>
          <w:sz w:val="22"/>
          <w:szCs w:val="22"/>
          <w:lang w:eastAsia="en-GB"/>
        </w:rPr>
        <w:t>Daucus carota</w:t>
      </w:r>
      <w:r w:rsidRPr="00384BB0">
        <w:rPr>
          <w:color w:val="000000"/>
          <w:sz w:val="22"/>
          <w:szCs w:val="22"/>
          <w:lang w:eastAsia="en-GB"/>
        </w:rPr>
        <w:t>)</w:t>
      </w:r>
      <w:r>
        <w:rPr>
          <w:color w:val="000000"/>
          <w:sz w:val="22"/>
          <w:szCs w:val="22"/>
          <w:lang w:eastAsia="en-GB"/>
        </w:rPr>
        <w:t>.</w:t>
      </w:r>
    </w:p>
    <w:p w14:paraId="332B6ADE" w14:textId="77777777" w:rsidR="005C472D" w:rsidRDefault="005C472D" w:rsidP="005C472D">
      <w:pPr>
        <w:jc w:val="both"/>
        <w:rPr>
          <w:rFonts w:eastAsia="MS Mincho"/>
          <w:color w:val="000000"/>
          <w:sz w:val="22"/>
          <w:szCs w:val="22"/>
        </w:rPr>
      </w:pPr>
    </w:p>
    <w:p w14:paraId="23AFA25D" w14:textId="77777777" w:rsidR="005C472D" w:rsidRDefault="005C472D" w:rsidP="005C472D">
      <w:pPr>
        <w:jc w:val="both"/>
        <w:rPr>
          <w:rFonts w:eastAsia="MS Mincho"/>
          <w:color w:val="000000"/>
          <w:sz w:val="22"/>
          <w:szCs w:val="22"/>
        </w:rPr>
      </w:pPr>
      <w:r>
        <w:rPr>
          <w:rFonts w:eastAsia="MS Mincho"/>
          <w:color w:val="000000"/>
          <w:sz w:val="22"/>
          <w:szCs w:val="22"/>
        </w:rPr>
        <w:t>The banks of the R</w:t>
      </w:r>
      <w:r w:rsidRPr="000F2E10">
        <w:rPr>
          <w:rFonts w:eastAsia="MS Mincho"/>
          <w:color w:val="000000"/>
          <w:sz w:val="22"/>
          <w:szCs w:val="22"/>
        </w:rPr>
        <w:t xml:space="preserve">iver Colne have a </w:t>
      </w:r>
      <w:r>
        <w:rPr>
          <w:rFonts w:eastAsia="MS Mincho"/>
          <w:color w:val="000000"/>
          <w:sz w:val="22"/>
          <w:szCs w:val="22"/>
        </w:rPr>
        <w:t>diverse r</w:t>
      </w:r>
      <w:r w:rsidRPr="000F2E10">
        <w:rPr>
          <w:rFonts w:eastAsia="MS Mincho"/>
          <w:color w:val="000000"/>
          <w:sz w:val="22"/>
          <w:szCs w:val="22"/>
        </w:rPr>
        <w:t xml:space="preserve">iverside flora, which includes </w:t>
      </w:r>
      <w:r>
        <w:rPr>
          <w:rFonts w:eastAsia="MS Mincho"/>
          <w:color w:val="000000"/>
          <w:sz w:val="22"/>
          <w:szCs w:val="22"/>
        </w:rPr>
        <w:t xml:space="preserve">stands of </w:t>
      </w:r>
      <w:r w:rsidRPr="00384BB0">
        <w:rPr>
          <w:color w:val="000000"/>
          <w:sz w:val="22"/>
          <w:szCs w:val="22"/>
          <w:lang w:eastAsia="en-GB"/>
        </w:rPr>
        <w:t>Reed Sweet-grass (</w:t>
      </w:r>
      <w:r w:rsidRPr="00384BB0">
        <w:rPr>
          <w:i/>
          <w:iCs/>
          <w:color w:val="000000"/>
          <w:sz w:val="22"/>
          <w:szCs w:val="22"/>
          <w:lang w:eastAsia="en-GB"/>
        </w:rPr>
        <w:t>Glyceria maxima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Branched Bur-reed (</w:t>
      </w:r>
      <w:r w:rsidRPr="00384BB0">
        <w:rPr>
          <w:i/>
          <w:iCs/>
          <w:color w:val="000000"/>
          <w:sz w:val="22"/>
          <w:szCs w:val="22"/>
          <w:lang w:eastAsia="en-GB"/>
        </w:rPr>
        <w:t>Sparganium erectum</w:t>
      </w:r>
      <w:r w:rsidRPr="00384BB0">
        <w:rPr>
          <w:color w:val="000000"/>
          <w:sz w:val="22"/>
          <w:szCs w:val="22"/>
          <w:lang w:eastAsia="en-GB"/>
        </w:rPr>
        <w:t>)</w:t>
      </w:r>
      <w:r>
        <w:rPr>
          <w:color w:val="000000"/>
          <w:sz w:val="22"/>
          <w:szCs w:val="22"/>
          <w:lang w:eastAsia="en-GB"/>
        </w:rPr>
        <w:t xml:space="preserve"> and </w:t>
      </w:r>
      <w:r w:rsidRPr="00384BB0">
        <w:rPr>
          <w:color w:val="000000"/>
          <w:sz w:val="22"/>
          <w:szCs w:val="22"/>
          <w:lang w:eastAsia="en-GB"/>
        </w:rPr>
        <w:t>Water-cress (</w:t>
      </w:r>
      <w:r w:rsidRPr="00384BB0">
        <w:rPr>
          <w:i/>
          <w:iCs/>
          <w:color w:val="000000"/>
          <w:sz w:val="22"/>
          <w:szCs w:val="22"/>
          <w:lang w:eastAsia="en-GB"/>
        </w:rPr>
        <w:t>Rorippa nasturtium-aquaticum</w:t>
      </w:r>
      <w:r w:rsidRPr="00384BB0">
        <w:rPr>
          <w:color w:val="000000"/>
          <w:sz w:val="22"/>
          <w:szCs w:val="22"/>
          <w:lang w:eastAsia="en-GB"/>
        </w:rPr>
        <w:t>)</w:t>
      </w:r>
      <w:r>
        <w:rPr>
          <w:color w:val="000000"/>
          <w:sz w:val="22"/>
          <w:szCs w:val="22"/>
          <w:lang w:eastAsia="en-GB"/>
        </w:rPr>
        <w:t xml:space="preserve">, alongside the marginal and aquatic species </w:t>
      </w:r>
      <w:r w:rsidRPr="000F2E10">
        <w:rPr>
          <w:rFonts w:eastAsia="MS Mincho"/>
          <w:color w:val="000000"/>
          <w:sz w:val="22"/>
          <w:szCs w:val="22"/>
        </w:rPr>
        <w:t>Marsh Woundwort (</w:t>
      </w:r>
      <w:r w:rsidRPr="000F2E10">
        <w:rPr>
          <w:rFonts w:eastAsia="MS Mincho"/>
          <w:i/>
          <w:iCs/>
          <w:color w:val="000000"/>
          <w:sz w:val="22"/>
          <w:szCs w:val="22"/>
        </w:rPr>
        <w:t>Stachys palustris</w:t>
      </w:r>
      <w:r w:rsidRPr="000F2E10">
        <w:rPr>
          <w:rFonts w:eastAsia="MS Mincho"/>
          <w:color w:val="000000"/>
          <w:sz w:val="22"/>
          <w:szCs w:val="22"/>
        </w:rPr>
        <w:t>), Common Water-plantain (</w:t>
      </w:r>
      <w:r w:rsidRPr="000F2E10">
        <w:rPr>
          <w:rFonts w:eastAsia="MS Mincho"/>
          <w:i/>
          <w:iCs/>
          <w:color w:val="000000"/>
          <w:sz w:val="22"/>
          <w:szCs w:val="22"/>
        </w:rPr>
        <w:t>Alisma plantago-aquatica</w:t>
      </w:r>
      <w:r w:rsidRPr="000F2E10">
        <w:rPr>
          <w:rFonts w:eastAsia="MS Mincho"/>
          <w:color w:val="000000"/>
          <w:sz w:val="22"/>
          <w:szCs w:val="22"/>
        </w:rPr>
        <w:t xml:space="preserve">), </w:t>
      </w:r>
      <w:r>
        <w:rPr>
          <w:rFonts w:eastAsia="MS Mincho"/>
          <w:color w:val="000000"/>
          <w:sz w:val="22"/>
          <w:szCs w:val="22"/>
        </w:rPr>
        <w:t>Flowering-rush (</w:t>
      </w:r>
      <w:r w:rsidRPr="00775C2A">
        <w:rPr>
          <w:rFonts w:eastAsia="MS Mincho"/>
          <w:i/>
          <w:color w:val="000000"/>
          <w:sz w:val="22"/>
          <w:szCs w:val="22"/>
        </w:rPr>
        <w:t>Butomus umbellatus</w:t>
      </w:r>
      <w:r>
        <w:rPr>
          <w:rFonts w:eastAsia="MS Mincho"/>
          <w:color w:val="000000"/>
          <w:sz w:val="22"/>
          <w:szCs w:val="22"/>
        </w:rPr>
        <w:t xml:space="preserve">), </w:t>
      </w:r>
      <w:r w:rsidRPr="000F2E10">
        <w:rPr>
          <w:rFonts w:eastAsia="MS Mincho"/>
          <w:color w:val="000000"/>
          <w:sz w:val="22"/>
          <w:szCs w:val="22"/>
        </w:rPr>
        <w:t>Water Figwort (</w:t>
      </w:r>
      <w:r w:rsidRPr="000F2E10">
        <w:rPr>
          <w:rFonts w:eastAsia="MS Mincho"/>
          <w:i/>
          <w:iCs/>
          <w:color w:val="000000"/>
          <w:sz w:val="22"/>
          <w:szCs w:val="22"/>
        </w:rPr>
        <w:t>Scrophularia auriculata</w:t>
      </w:r>
      <w:r w:rsidRPr="000F2E10">
        <w:rPr>
          <w:rFonts w:eastAsia="MS Mincho"/>
          <w:color w:val="000000"/>
          <w:sz w:val="22"/>
          <w:szCs w:val="22"/>
        </w:rPr>
        <w:t>)</w:t>
      </w:r>
      <w:r>
        <w:rPr>
          <w:rFonts w:eastAsia="MS Mincho"/>
          <w:color w:val="000000"/>
          <w:sz w:val="22"/>
          <w:szCs w:val="22"/>
        </w:rPr>
        <w:t xml:space="preserve">, </w:t>
      </w:r>
      <w:r w:rsidRPr="00384BB0">
        <w:rPr>
          <w:color w:val="000000"/>
          <w:sz w:val="22"/>
          <w:szCs w:val="22"/>
          <w:lang w:eastAsia="en-GB"/>
        </w:rPr>
        <w:t>Water Mint (</w:t>
      </w:r>
      <w:r w:rsidRPr="00384BB0">
        <w:rPr>
          <w:i/>
          <w:iCs/>
          <w:color w:val="000000"/>
          <w:sz w:val="22"/>
          <w:szCs w:val="22"/>
          <w:lang w:eastAsia="en-GB"/>
        </w:rPr>
        <w:t>Mentha aquatica</w:t>
      </w:r>
      <w:r w:rsidRPr="00384BB0">
        <w:rPr>
          <w:color w:val="000000"/>
          <w:sz w:val="22"/>
          <w:szCs w:val="22"/>
          <w:lang w:eastAsia="en-GB"/>
        </w:rPr>
        <w:t>)</w:t>
      </w:r>
      <w:r>
        <w:rPr>
          <w:color w:val="000000"/>
          <w:sz w:val="22"/>
          <w:szCs w:val="22"/>
          <w:lang w:eastAsia="en-GB"/>
        </w:rPr>
        <w:t xml:space="preserve">, </w:t>
      </w:r>
      <w:r>
        <w:rPr>
          <w:rFonts w:eastAsia="MS Mincho"/>
          <w:color w:val="000000"/>
          <w:sz w:val="22"/>
          <w:szCs w:val="22"/>
        </w:rPr>
        <w:t>Arrowhead (</w:t>
      </w:r>
      <w:r w:rsidRPr="00775C2A">
        <w:rPr>
          <w:rFonts w:eastAsia="MS Mincho"/>
          <w:i/>
          <w:color w:val="000000"/>
          <w:sz w:val="22"/>
          <w:szCs w:val="22"/>
        </w:rPr>
        <w:t>Sagittaria sagittifolia</w:t>
      </w:r>
      <w:r>
        <w:rPr>
          <w:rFonts w:eastAsia="MS Mincho"/>
          <w:color w:val="000000"/>
          <w:sz w:val="22"/>
          <w:szCs w:val="22"/>
        </w:rPr>
        <w:t xml:space="preserve">), </w:t>
      </w:r>
      <w:r w:rsidRPr="00384BB0">
        <w:rPr>
          <w:color w:val="000000"/>
          <w:sz w:val="22"/>
          <w:szCs w:val="22"/>
          <w:lang w:eastAsia="en-GB"/>
        </w:rPr>
        <w:t>Purple-loosestrife (</w:t>
      </w:r>
      <w:r w:rsidRPr="00384BB0">
        <w:rPr>
          <w:i/>
          <w:iCs/>
          <w:color w:val="000000"/>
          <w:sz w:val="22"/>
          <w:szCs w:val="22"/>
          <w:lang w:eastAsia="en-GB"/>
        </w:rPr>
        <w:t>Lythrum salicaria</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Gipsywort (</w:t>
      </w:r>
      <w:r w:rsidRPr="00384BB0">
        <w:rPr>
          <w:i/>
          <w:iCs/>
          <w:color w:val="000000"/>
          <w:sz w:val="22"/>
          <w:szCs w:val="22"/>
          <w:lang w:eastAsia="en-GB"/>
        </w:rPr>
        <w:t>Lycopus europaeus</w:t>
      </w:r>
      <w:r w:rsidRPr="00384BB0">
        <w:rPr>
          <w:color w:val="000000"/>
          <w:sz w:val="22"/>
          <w:szCs w:val="22"/>
          <w:lang w:eastAsia="en-GB"/>
        </w:rPr>
        <w:t>)</w:t>
      </w:r>
      <w:r w:rsidRPr="000F2E10">
        <w:rPr>
          <w:rFonts w:eastAsia="MS Mincho"/>
          <w:color w:val="000000"/>
          <w:sz w:val="22"/>
          <w:szCs w:val="22"/>
        </w:rPr>
        <w:t xml:space="preserve"> and Brooklime (</w:t>
      </w:r>
      <w:r w:rsidRPr="000F2E10">
        <w:rPr>
          <w:rFonts w:eastAsia="MS Mincho"/>
          <w:i/>
          <w:iCs/>
          <w:color w:val="000000"/>
          <w:sz w:val="22"/>
          <w:szCs w:val="22"/>
        </w:rPr>
        <w:t>Veronica beccabunga</w:t>
      </w:r>
      <w:r w:rsidRPr="000F2E10">
        <w:rPr>
          <w:rFonts w:eastAsia="MS Mincho"/>
          <w:color w:val="000000"/>
          <w:sz w:val="22"/>
          <w:szCs w:val="22"/>
        </w:rPr>
        <w:t>).</w:t>
      </w:r>
      <w:r>
        <w:rPr>
          <w:rFonts w:eastAsia="MS Mincho"/>
          <w:color w:val="000000"/>
          <w:sz w:val="22"/>
          <w:szCs w:val="22"/>
        </w:rPr>
        <w:t xml:space="preserve">  </w:t>
      </w:r>
    </w:p>
    <w:p w14:paraId="23F489DA" w14:textId="77777777" w:rsidR="005C472D" w:rsidRPr="000F2E10" w:rsidRDefault="005C472D" w:rsidP="005C472D">
      <w:pPr>
        <w:jc w:val="both"/>
        <w:rPr>
          <w:rFonts w:eastAsia="MS Mincho"/>
          <w:color w:val="000000"/>
          <w:sz w:val="22"/>
          <w:szCs w:val="22"/>
        </w:rPr>
      </w:pPr>
      <w:r>
        <w:rPr>
          <w:rFonts w:eastAsia="MS Mincho"/>
          <w:color w:val="000000"/>
          <w:sz w:val="22"/>
          <w:szCs w:val="22"/>
        </w:rPr>
        <w:t xml:space="preserve">The river corridor supports a range of riparian species including invertebrates such as Banded Demoiselle along with other </w:t>
      </w:r>
      <w:r w:rsidRPr="000F2E10">
        <w:rPr>
          <w:rFonts w:eastAsia="MS Mincho"/>
          <w:color w:val="000000"/>
          <w:sz w:val="22"/>
          <w:szCs w:val="22"/>
        </w:rPr>
        <w:t xml:space="preserve">hunting dragonflies and damselflies, </w:t>
      </w:r>
      <w:r>
        <w:rPr>
          <w:rFonts w:eastAsia="MS Mincho"/>
          <w:color w:val="000000"/>
          <w:sz w:val="22"/>
          <w:szCs w:val="22"/>
        </w:rPr>
        <w:t xml:space="preserve">Kingfisher, Otter and a newly established population of Water Voles.  Noctule bat is regularly recorded feeding over this grassland site. </w:t>
      </w:r>
    </w:p>
    <w:p w14:paraId="77592F48" w14:textId="77777777" w:rsidR="005C472D" w:rsidRDefault="005C472D" w:rsidP="005C472D">
      <w:pPr>
        <w:jc w:val="both"/>
        <w:rPr>
          <w:rFonts w:eastAsia="MS Mincho"/>
          <w:color w:val="000000"/>
          <w:sz w:val="22"/>
          <w:szCs w:val="22"/>
        </w:rPr>
      </w:pPr>
    </w:p>
    <w:p w14:paraId="3377DB1D"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81DA80D" w14:textId="77777777" w:rsidR="005C472D" w:rsidRPr="00775C2A" w:rsidRDefault="005C472D" w:rsidP="00CC2300">
      <w:pPr>
        <w:jc w:val="both"/>
        <w:rPr>
          <w:rFonts w:eastAsia="MS Mincho"/>
          <w:bCs/>
          <w:sz w:val="22"/>
          <w:szCs w:val="22"/>
        </w:rPr>
      </w:pPr>
      <w:r w:rsidRPr="00775C2A">
        <w:rPr>
          <w:rFonts w:eastAsia="MS Mincho"/>
          <w:bCs/>
          <w:sz w:val="22"/>
          <w:szCs w:val="22"/>
        </w:rPr>
        <w:t xml:space="preserve">The site is </w:t>
      </w:r>
      <w:r>
        <w:rPr>
          <w:rFonts w:eastAsia="MS Mincho"/>
          <w:bCs/>
          <w:sz w:val="22"/>
          <w:szCs w:val="22"/>
        </w:rPr>
        <w:t>owned and managed by Colchester Borough Council and there is widespread public access encouraged within the site along a series of public footpaths</w:t>
      </w:r>
      <w:r w:rsidRPr="00775C2A">
        <w:rPr>
          <w:rFonts w:eastAsia="MS Mincho"/>
          <w:bCs/>
          <w:sz w:val="22"/>
          <w:szCs w:val="22"/>
        </w:rPr>
        <w:t>.</w:t>
      </w:r>
    </w:p>
    <w:p w14:paraId="44C4BD42" w14:textId="77777777" w:rsidR="005C472D" w:rsidRPr="00775C2A" w:rsidRDefault="005C472D" w:rsidP="005C472D">
      <w:pPr>
        <w:rPr>
          <w:rFonts w:eastAsia="MS Mincho"/>
          <w:b/>
          <w:bCs/>
          <w:sz w:val="22"/>
          <w:szCs w:val="22"/>
        </w:rPr>
      </w:pPr>
    </w:p>
    <w:p w14:paraId="4A9D7234" w14:textId="77777777" w:rsidR="005C472D" w:rsidRDefault="005C472D" w:rsidP="005C472D">
      <w:pPr>
        <w:tabs>
          <w:tab w:val="left" w:pos="4480"/>
        </w:tabs>
        <w:rPr>
          <w:b/>
          <w:bCs/>
          <w:sz w:val="22"/>
          <w:szCs w:val="22"/>
        </w:rPr>
      </w:pPr>
      <w:r w:rsidRPr="00775C2A">
        <w:rPr>
          <w:b/>
          <w:bCs/>
          <w:sz w:val="22"/>
          <w:szCs w:val="22"/>
        </w:rPr>
        <w:t xml:space="preserve">Habitats of Principal Importance in </w:t>
      </w:r>
      <w:r>
        <w:rPr>
          <w:b/>
          <w:bCs/>
          <w:sz w:val="22"/>
          <w:szCs w:val="22"/>
        </w:rPr>
        <w:t>England</w:t>
      </w:r>
      <w:r w:rsidRPr="00775C2A">
        <w:rPr>
          <w:b/>
          <w:bCs/>
          <w:sz w:val="22"/>
          <w:szCs w:val="22"/>
        </w:rPr>
        <w:t xml:space="preserve"> </w:t>
      </w:r>
    </w:p>
    <w:p w14:paraId="15331DF1" w14:textId="77777777" w:rsidR="005C472D" w:rsidRPr="00663CF8" w:rsidRDefault="005C472D" w:rsidP="005C472D">
      <w:pPr>
        <w:tabs>
          <w:tab w:val="left" w:pos="4480"/>
        </w:tabs>
        <w:rPr>
          <w:bCs/>
          <w:sz w:val="22"/>
          <w:szCs w:val="22"/>
        </w:rPr>
      </w:pPr>
      <w:r w:rsidRPr="00663CF8">
        <w:rPr>
          <w:bCs/>
          <w:sz w:val="22"/>
          <w:szCs w:val="22"/>
        </w:rPr>
        <w:t>None</w:t>
      </w:r>
    </w:p>
    <w:p w14:paraId="6510735A" w14:textId="77777777" w:rsidR="005C472D" w:rsidRPr="00775C2A" w:rsidRDefault="005C472D" w:rsidP="005C472D">
      <w:pPr>
        <w:rPr>
          <w:rFonts w:eastAsia="MS Mincho"/>
          <w:b/>
          <w:bCs/>
          <w:sz w:val="22"/>
          <w:szCs w:val="22"/>
        </w:rPr>
      </w:pPr>
    </w:p>
    <w:p w14:paraId="43262481" w14:textId="77777777" w:rsidR="005C472D" w:rsidRPr="00775C2A" w:rsidRDefault="005C472D" w:rsidP="005C472D">
      <w:pPr>
        <w:rPr>
          <w:rFonts w:eastAsia="MS Mincho"/>
          <w:sz w:val="22"/>
          <w:szCs w:val="22"/>
        </w:rPr>
      </w:pPr>
      <w:r w:rsidRPr="00775C2A">
        <w:rPr>
          <w:rFonts w:eastAsia="MS Mincho"/>
          <w:b/>
          <w:bCs/>
          <w:sz w:val="22"/>
          <w:szCs w:val="22"/>
        </w:rPr>
        <w:t xml:space="preserve">Selection </w:t>
      </w:r>
      <w:r>
        <w:rPr>
          <w:rFonts w:eastAsia="MS Mincho"/>
          <w:b/>
          <w:bCs/>
          <w:sz w:val="22"/>
          <w:szCs w:val="22"/>
        </w:rPr>
        <w:t>Criteria</w:t>
      </w:r>
      <w:r w:rsidRPr="00775C2A">
        <w:rPr>
          <w:rFonts w:eastAsia="MS Mincho"/>
          <w:sz w:val="22"/>
          <w:szCs w:val="22"/>
        </w:rPr>
        <w:t xml:space="preserve"> </w:t>
      </w:r>
    </w:p>
    <w:p w14:paraId="2953366A" w14:textId="77777777" w:rsidR="005C472D" w:rsidRPr="00775C2A" w:rsidRDefault="005C472D" w:rsidP="005C472D">
      <w:pPr>
        <w:rPr>
          <w:rFonts w:eastAsia="MS Mincho"/>
          <w:sz w:val="22"/>
          <w:szCs w:val="22"/>
        </w:rPr>
      </w:pPr>
      <w:r w:rsidRPr="00775C2A">
        <w:rPr>
          <w:rFonts w:eastAsia="MS Mincho"/>
          <w:sz w:val="22"/>
          <w:szCs w:val="22"/>
        </w:rPr>
        <w:t>HC10 – River Floodplain</w:t>
      </w:r>
    </w:p>
    <w:p w14:paraId="785B5A45" w14:textId="77777777" w:rsidR="005C472D" w:rsidRDefault="005C472D" w:rsidP="005C472D">
      <w:pPr>
        <w:rPr>
          <w:rFonts w:eastAsia="MS Mincho"/>
          <w:sz w:val="22"/>
          <w:szCs w:val="22"/>
        </w:rPr>
      </w:pPr>
      <w:r w:rsidRPr="00775C2A">
        <w:rPr>
          <w:rFonts w:eastAsia="MS Mincho"/>
          <w:sz w:val="22"/>
          <w:szCs w:val="22"/>
        </w:rPr>
        <w:t>HC11 – Other Neutral Grasslands</w:t>
      </w:r>
    </w:p>
    <w:p w14:paraId="63A2FA22" w14:textId="7D9DA2F0" w:rsidR="005C472D" w:rsidRPr="00775C2A" w:rsidRDefault="005C472D" w:rsidP="005C472D">
      <w:pPr>
        <w:rPr>
          <w:rFonts w:eastAsia="MS Mincho"/>
          <w:sz w:val="22"/>
          <w:szCs w:val="22"/>
        </w:rPr>
      </w:pPr>
      <w:r>
        <w:rPr>
          <w:rFonts w:eastAsia="MS Mincho"/>
          <w:sz w:val="22"/>
          <w:szCs w:val="22"/>
        </w:rPr>
        <w:t xml:space="preserve">SC12 – Breeding Water </w:t>
      </w:r>
      <w:r w:rsidR="00CC2300">
        <w:rPr>
          <w:rFonts w:eastAsia="MS Mincho"/>
          <w:sz w:val="22"/>
          <w:szCs w:val="22"/>
        </w:rPr>
        <w:t>V</w:t>
      </w:r>
      <w:r>
        <w:rPr>
          <w:rFonts w:eastAsia="MS Mincho"/>
          <w:sz w:val="22"/>
          <w:szCs w:val="22"/>
        </w:rPr>
        <w:t xml:space="preserve">ole </w:t>
      </w:r>
      <w:r w:rsidR="00CC2300">
        <w:rPr>
          <w:rFonts w:eastAsia="MS Mincho"/>
          <w:sz w:val="22"/>
          <w:szCs w:val="22"/>
        </w:rPr>
        <w:t>C</w:t>
      </w:r>
      <w:r>
        <w:rPr>
          <w:rFonts w:eastAsia="MS Mincho"/>
          <w:sz w:val="22"/>
          <w:szCs w:val="22"/>
        </w:rPr>
        <w:t>olonies</w:t>
      </w:r>
    </w:p>
    <w:p w14:paraId="7E62C7EF" w14:textId="77777777" w:rsidR="005C472D" w:rsidRDefault="005C472D" w:rsidP="005C472D">
      <w:pPr>
        <w:rPr>
          <w:rFonts w:eastAsia="MS Mincho"/>
          <w:b/>
          <w:color w:val="000000"/>
          <w:sz w:val="22"/>
        </w:rPr>
      </w:pPr>
    </w:p>
    <w:p w14:paraId="2E9D1702" w14:textId="77777777" w:rsidR="005C472D" w:rsidRPr="00775C2A" w:rsidRDefault="005C472D" w:rsidP="005C472D">
      <w:pPr>
        <w:rPr>
          <w:rFonts w:eastAsia="MS Mincho"/>
          <w:b/>
          <w:sz w:val="22"/>
          <w:szCs w:val="22"/>
        </w:rPr>
      </w:pPr>
      <w:r>
        <w:rPr>
          <w:rFonts w:eastAsia="MS Mincho"/>
          <w:b/>
          <w:color w:val="000000"/>
          <w:sz w:val="22"/>
        </w:rPr>
        <w:t>Rationale</w:t>
      </w:r>
    </w:p>
    <w:p w14:paraId="5B8872E1" w14:textId="77777777" w:rsidR="005C472D" w:rsidRDefault="005C472D" w:rsidP="005C472D">
      <w:pPr>
        <w:jc w:val="both"/>
        <w:rPr>
          <w:rFonts w:eastAsia="MS Mincho"/>
          <w:sz w:val="22"/>
          <w:szCs w:val="22"/>
        </w:rPr>
      </w:pPr>
      <w:r>
        <w:rPr>
          <w:rFonts w:eastAsia="MS Mincho"/>
          <w:color w:val="000000"/>
          <w:sz w:val="22"/>
          <w:szCs w:val="22"/>
        </w:rPr>
        <w:t>E</w:t>
      </w:r>
      <w:r w:rsidRPr="00775C2A">
        <w:rPr>
          <w:rFonts w:eastAsia="MS Mincho"/>
          <w:color w:val="000000"/>
          <w:sz w:val="22"/>
          <w:szCs w:val="22"/>
        </w:rPr>
        <w:t>xtensive river flood plain sites are becoming an increasingly scarce habitat</w:t>
      </w:r>
      <w:r>
        <w:rPr>
          <w:rFonts w:eastAsia="MS Mincho"/>
          <w:color w:val="000000"/>
          <w:sz w:val="22"/>
          <w:szCs w:val="22"/>
        </w:rPr>
        <w:t xml:space="preserve"> in Essex, and this site supports large areas of floodplain grassland that satisfy criteria HC10.  In addition, on higher slopes the site supports neutral/semi-improved grassland (</w:t>
      </w:r>
      <w:r w:rsidRPr="00775C2A">
        <w:rPr>
          <w:rFonts w:eastAsia="MS Mincho"/>
          <w:sz w:val="22"/>
          <w:szCs w:val="22"/>
        </w:rPr>
        <w:t>not NVC MG5 community</w:t>
      </w:r>
      <w:r>
        <w:rPr>
          <w:rFonts w:eastAsia="MS Mincho"/>
          <w:sz w:val="22"/>
          <w:szCs w:val="22"/>
        </w:rPr>
        <w:t xml:space="preserve">) which satisfies criteria HC11 and provides a valuable habitat extension to the seasonally inundated lower meadows. Water Voles have recently become well-established within the site following an upstream re-introduction and Mink control measures, and the site </w:t>
      </w:r>
      <w:r w:rsidRPr="00180DE8">
        <w:rPr>
          <w:rFonts w:eastAsia="MS Mincho"/>
          <w:sz w:val="22"/>
          <w:szCs w:val="22"/>
        </w:rPr>
        <w:t>supports ideal habitat for the expanding</w:t>
      </w:r>
      <w:r>
        <w:rPr>
          <w:rFonts w:eastAsia="MS Mincho"/>
          <w:sz w:val="22"/>
          <w:szCs w:val="22"/>
        </w:rPr>
        <w:t xml:space="preserve"> population.</w:t>
      </w:r>
    </w:p>
    <w:p w14:paraId="1CAC02B3" w14:textId="77777777" w:rsidR="005C472D" w:rsidRDefault="005C472D" w:rsidP="005C472D">
      <w:pPr>
        <w:jc w:val="both"/>
        <w:rPr>
          <w:rFonts w:eastAsia="MS Mincho"/>
          <w:sz w:val="22"/>
          <w:szCs w:val="22"/>
        </w:rPr>
      </w:pPr>
      <w:r>
        <w:rPr>
          <w:rFonts w:eastAsia="MS Mincho"/>
          <w:sz w:val="22"/>
          <w:szCs w:val="22"/>
        </w:rPr>
        <w:t xml:space="preserve"> </w:t>
      </w:r>
    </w:p>
    <w:p w14:paraId="0DF04228" w14:textId="77777777" w:rsidR="005C472D" w:rsidRPr="00775C2A" w:rsidRDefault="005C472D" w:rsidP="005C472D">
      <w:pPr>
        <w:jc w:val="both"/>
        <w:rPr>
          <w:rFonts w:eastAsia="MS Mincho"/>
          <w:b/>
          <w:sz w:val="22"/>
          <w:szCs w:val="22"/>
        </w:rPr>
      </w:pPr>
      <w:r w:rsidRPr="00775C2A">
        <w:rPr>
          <w:rFonts w:eastAsia="MS Mincho"/>
          <w:b/>
          <w:sz w:val="22"/>
          <w:szCs w:val="22"/>
        </w:rPr>
        <w:t xml:space="preserve">Condition </w:t>
      </w:r>
      <w:r>
        <w:rPr>
          <w:rFonts w:eastAsia="MS Mincho"/>
          <w:b/>
          <w:sz w:val="22"/>
          <w:szCs w:val="22"/>
        </w:rPr>
        <w:t>Statement</w:t>
      </w:r>
    </w:p>
    <w:p w14:paraId="5526A3B0" w14:textId="77777777" w:rsidR="005C472D" w:rsidRPr="00775C2A" w:rsidRDefault="005C472D" w:rsidP="005C472D">
      <w:pPr>
        <w:jc w:val="both"/>
        <w:rPr>
          <w:rFonts w:eastAsia="MS Mincho"/>
          <w:sz w:val="22"/>
          <w:szCs w:val="22"/>
        </w:rPr>
      </w:pPr>
      <w:r w:rsidRPr="00775C2A">
        <w:rPr>
          <w:rFonts w:eastAsia="MS Mincho"/>
          <w:sz w:val="22"/>
          <w:szCs w:val="22"/>
        </w:rPr>
        <w:t>Favourable</w:t>
      </w:r>
      <w:r>
        <w:rPr>
          <w:rFonts w:eastAsia="MS Mincho"/>
          <w:sz w:val="22"/>
          <w:szCs w:val="22"/>
        </w:rPr>
        <w:t xml:space="preserve"> in parts, declining in others</w:t>
      </w:r>
    </w:p>
    <w:p w14:paraId="466288C1" w14:textId="77777777" w:rsidR="005C472D" w:rsidRPr="00775C2A" w:rsidRDefault="005C472D" w:rsidP="005C472D">
      <w:pPr>
        <w:jc w:val="both"/>
        <w:rPr>
          <w:rFonts w:eastAsia="MS Mincho"/>
          <w:sz w:val="22"/>
          <w:szCs w:val="22"/>
        </w:rPr>
      </w:pPr>
    </w:p>
    <w:p w14:paraId="4D252A94" w14:textId="77777777" w:rsidR="005C472D" w:rsidRPr="00775C2A" w:rsidRDefault="005C472D" w:rsidP="005C472D">
      <w:pPr>
        <w:jc w:val="both"/>
        <w:rPr>
          <w:rFonts w:eastAsia="MS Mincho"/>
          <w:b/>
          <w:sz w:val="22"/>
          <w:szCs w:val="22"/>
        </w:rPr>
      </w:pPr>
      <w:r w:rsidRPr="00775C2A">
        <w:rPr>
          <w:rFonts w:eastAsia="MS Mincho"/>
          <w:b/>
          <w:sz w:val="22"/>
          <w:szCs w:val="22"/>
        </w:rPr>
        <w:t>Management Issues</w:t>
      </w:r>
    </w:p>
    <w:p w14:paraId="25DF6122" w14:textId="77777777" w:rsidR="005C472D" w:rsidRPr="00775C2A" w:rsidRDefault="005C472D" w:rsidP="005C472D">
      <w:pPr>
        <w:jc w:val="both"/>
        <w:rPr>
          <w:rFonts w:eastAsia="MS Mincho"/>
          <w:sz w:val="22"/>
          <w:szCs w:val="22"/>
        </w:rPr>
      </w:pPr>
      <w:r>
        <w:rPr>
          <w:rFonts w:eastAsia="MS Mincho"/>
          <w:sz w:val="22"/>
          <w:szCs w:val="22"/>
        </w:rPr>
        <w:t>The site is large and complex and grassland management should follow a detailed conservation management plan.  The majority of grassland is actively grazed by sheep or cattle, and the timing and densities will largely dictate the structure and composition of each grassland unit.  Over-grazing, as appears to be occurring within the large eastern sheep-grazed meadow, should be avoided and stocking densities carefully regulated to benefit the flora and maximise the wildlife value.</w:t>
      </w:r>
      <w:r w:rsidRPr="00775C2A">
        <w:rPr>
          <w:rFonts w:eastAsia="MS Mincho"/>
          <w:sz w:val="22"/>
          <w:szCs w:val="22"/>
        </w:rPr>
        <w:t xml:space="preserve"> </w:t>
      </w:r>
      <w:r>
        <w:rPr>
          <w:rFonts w:eastAsia="MS Mincho"/>
          <w:sz w:val="22"/>
          <w:szCs w:val="22"/>
        </w:rPr>
        <w:t xml:space="preserve"> The impacts of the annual circus, and other events, on the eastern meadow should be minimised where possible.  Measures to control the invasive Water-fern (</w:t>
      </w:r>
      <w:r>
        <w:rPr>
          <w:rFonts w:eastAsia="MS Mincho"/>
          <w:i/>
          <w:sz w:val="22"/>
          <w:szCs w:val="22"/>
        </w:rPr>
        <w:t>Azolla filiculoides</w:t>
      </w:r>
      <w:r>
        <w:rPr>
          <w:rFonts w:eastAsia="MS Mincho"/>
          <w:sz w:val="22"/>
          <w:szCs w:val="22"/>
        </w:rPr>
        <w:t xml:space="preserve">) with the River Colne should be explored, although this species rarely dominates riverine sites and is naturally susceptible to hard winters. </w:t>
      </w:r>
    </w:p>
    <w:p w14:paraId="059E2860" w14:textId="77777777" w:rsidR="005C472D" w:rsidRPr="00775C2A" w:rsidRDefault="005C472D" w:rsidP="005C472D">
      <w:pPr>
        <w:rPr>
          <w:rFonts w:eastAsia="MS Mincho"/>
          <w:sz w:val="22"/>
          <w:szCs w:val="22"/>
        </w:rPr>
      </w:pPr>
    </w:p>
    <w:p w14:paraId="1F7FA83E" w14:textId="77777777" w:rsidR="005C472D" w:rsidRPr="00775C2A" w:rsidRDefault="005C472D" w:rsidP="005C472D">
      <w:pPr>
        <w:tabs>
          <w:tab w:val="left" w:pos="4520"/>
        </w:tabs>
        <w:rPr>
          <w:b/>
          <w:sz w:val="22"/>
          <w:szCs w:val="22"/>
        </w:rPr>
      </w:pPr>
      <w:r w:rsidRPr="00775C2A">
        <w:rPr>
          <w:b/>
          <w:sz w:val="22"/>
          <w:szCs w:val="22"/>
        </w:rPr>
        <w:t>Review Schedule</w:t>
      </w:r>
    </w:p>
    <w:p w14:paraId="7F66234B" w14:textId="77777777" w:rsidR="005C472D" w:rsidRPr="002D7C40" w:rsidRDefault="005C472D" w:rsidP="005C472D">
      <w:pPr>
        <w:tabs>
          <w:tab w:val="left" w:pos="4520"/>
        </w:tabs>
        <w:rPr>
          <w:sz w:val="22"/>
        </w:rPr>
      </w:pPr>
      <w:r w:rsidRPr="00775C2A">
        <w:rPr>
          <w:sz w:val="22"/>
          <w:szCs w:val="22"/>
        </w:rPr>
        <w:t>Site Selected: 1991</w:t>
      </w:r>
      <w:r w:rsidRPr="002D7C40">
        <w:rPr>
          <w:sz w:val="22"/>
        </w:rPr>
        <w:tab/>
      </w:r>
    </w:p>
    <w:p w14:paraId="0C64ED1C"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16E8FE33" w14:textId="77777777" w:rsidR="005C472D" w:rsidRDefault="005C472D">
      <w:pPr>
        <w:rPr>
          <w:sz w:val="22"/>
          <w:szCs w:val="22"/>
        </w:rPr>
      </w:pPr>
      <w:r>
        <w:rPr>
          <w:sz w:val="22"/>
          <w:szCs w:val="22"/>
        </w:rPr>
        <w:br w:type="page"/>
      </w:r>
    </w:p>
    <w:p w14:paraId="036CB8C2" w14:textId="77777777" w:rsidR="005C472D" w:rsidRPr="00243396" w:rsidRDefault="005C472D" w:rsidP="005C472D">
      <w:pPr>
        <w:jc w:val="center"/>
        <w:rPr>
          <w:rFonts w:eastAsia="MS Mincho"/>
          <w:b/>
          <w:bCs/>
          <w:szCs w:val="22"/>
        </w:rPr>
      </w:pPr>
      <w:r w:rsidRPr="00243396">
        <w:rPr>
          <w:rFonts w:eastAsia="MS Mincho"/>
          <w:b/>
          <w:bCs/>
          <w:szCs w:val="22"/>
        </w:rPr>
        <w:t>Co105 Harrow Wood</w:t>
      </w:r>
      <w:r>
        <w:rPr>
          <w:rFonts w:eastAsia="MS Mincho"/>
          <w:b/>
          <w:bCs/>
          <w:szCs w:val="22"/>
        </w:rPr>
        <w:t>, Great Horkesley</w:t>
      </w:r>
      <w:r w:rsidRPr="00243396">
        <w:rPr>
          <w:rFonts w:eastAsia="MS Mincho"/>
          <w:b/>
          <w:bCs/>
          <w:szCs w:val="22"/>
        </w:rPr>
        <w:t xml:space="preserve"> (1.7 ha) TL 986307</w:t>
      </w:r>
    </w:p>
    <w:p w14:paraId="7CF88FDD" w14:textId="77777777" w:rsidR="005C472D" w:rsidRPr="00243396" w:rsidRDefault="005C472D" w:rsidP="005C472D">
      <w:pPr>
        <w:tabs>
          <w:tab w:val="left" w:pos="4536"/>
        </w:tabs>
        <w:rPr>
          <w:sz w:val="20"/>
        </w:rPr>
      </w:pPr>
    </w:p>
    <w:p w14:paraId="22FBF229" w14:textId="058D562B" w:rsidR="005C472D" w:rsidRPr="00243396" w:rsidRDefault="005C472D" w:rsidP="005C472D">
      <w:pPr>
        <w:jc w:val="center"/>
        <w:rPr>
          <w:rFonts w:eastAsia="MS Mincho"/>
          <w:b/>
          <w:bCs/>
          <w:sz w:val="16"/>
          <w:szCs w:val="18"/>
        </w:rPr>
      </w:pPr>
      <w:r>
        <w:rPr>
          <w:noProof/>
          <w:lang w:eastAsia="en-GB"/>
        </w:rPr>
        <w:drawing>
          <wp:inline distT="0" distB="0" distL="0" distR="0" wp14:anchorId="0EF05CF0" wp14:editId="1F6CA314">
            <wp:extent cx="5981700" cy="4428893"/>
            <wp:effectExtent l="19050" t="19050" r="19050" b="10160"/>
            <wp:docPr id="97" name="Picture 97" descr="\\MADEAL\Users\Martin\Documents\EECOS\CURRENT (Home 14-12-12)\2015 10 - Colchester LoWS\OS tiles\Co10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ADEAL\Users\Martin\Documents\EECOS\CURRENT (Home 14-12-12)\2015 10 - Colchester LoWS\OS tiles\Co105.em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91936" cy="4436472"/>
                    </a:xfrm>
                    <a:prstGeom prst="rect">
                      <a:avLst/>
                    </a:prstGeom>
                    <a:noFill/>
                    <a:ln w="9525">
                      <a:solidFill>
                        <a:srgbClr val="000000"/>
                      </a:solidFill>
                      <a:miter lim="800000"/>
                      <a:headEnd/>
                      <a:tailEnd/>
                    </a:ln>
                  </pic:spPr>
                </pic:pic>
              </a:graphicData>
            </a:graphic>
          </wp:inline>
        </w:drawing>
      </w:r>
      <w:r w:rsidRPr="00243396">
        <w:rPr>
          <w:sz w:val="16"/>
          <w:szCs w:val="18"/>
        </w:rPr>
        <w:t xml:space="preserve">Reproduced from the Ordnance Survey® mapping by permission of Ordnance Survey® on behalf of The Controller of Her Majesty’s Stationery </w:t>
      </w:r>
      <w:r>
        <w:rPr>
          <w:sz w:val="16"/>
          <w:szCs w:val="18"/>
        </w:rPr>
        <w:t xml:space="preserve">Office.  </w:t>
      </w:r>
      <w:r w:rsidRPr="00243396">
        <w:rPr>
          <w:sz w:val="16"/>
          <w:szCs w:val="18"/>
        </w:rPr>
        <w:t>© Crown Copyright.   Licence number AL 110020327</w:t>
      </w:r>
    </w:p>
    <w:p w14:paraId="3685CAFD" w14:textId="77777777" w:rsidR="005C472D" w:rsidRPr="00243396" w:rsidRDefault="005C472D" w:rsidP="005C472D">
      <w:pPr>
        <w:jc w:val="both"/>
        <w:rPr>
          <w:rFonts w:eastAsia="MS Mincho"/>
          <w:sz w:val="22"/>
          <w:szCs w:val="22"/>
        </w:rPr>
      </w:pPr>
    </w:p>
    <w:p w14:paraId="45C91950" w14:textId="77777777" w:rsidR="005C472D" w:rsidRPr="00243396" w:rsidRDefault="005C472D" w:rsidP="005C472D">
      <w:pPr>
        <w:jc w:val="both"/>
        <w:rPr>
          <w:rFonts w:eastAsia="MS Mincho"/>
          <w:sz w:val="22"/>
          <w:szCs w:val="22"/>
        </w:rPr>
      </w:pPr>
      <w:r w:rsidRPr="00243396">
        <w:rPr>
          <w:rFonts w:eastAsia="MS Mincho"/>
          <w:sz w:val="22"/>
          <w:szCs w:val="22"/>
        </w:rPr>
        <w:t>This small wood is predominantly Hazel (</w:t>
      </w:r>
      <w:r w:rsidRPr="00243396">
        <w:rPr>
          <w:rFonts w:eastAsia="MS Mincho"/>
          <w:i/>
          <w:sz w:val="22"/>
          <w:szCs w:val="22"/>
        </w:rPr>
        <w:t>Corylus avellana</w:t>
      </w:r>
      <w:r w:rsidRPr="00243396">
        <w:rPr>
          <w:rFonts w:eastAsia="MS Mincho"/>
          <w:sz w:val="22"/>
          <w:szCs w:val="22"/>
        </w:rPr>
        <w:t>) and Sweet Chestnut (</w:t>
      </w:r>
      <w:r w:rsidRPr="00243396">
        <w:rPr>
          <w:rFonts w:eastAsia="MS Mincho"/>
          <w:i/>
          <w:sz w:val="22"/>
          <w:szCs w:val="22"/>
        </w:rPr>
        <w:t>Castanea sativa</w:t>
      </w:r>
      <w:r w:rsidRPr="00243396">
        <w:rPr>
          <w:rFonts w:eastAsia="MS Mincho"/>
          <w:sz w:val="22"/>
          <w:szCs w:val="22"/>
        </w:rPr>
        <w:t>) coppice with Silver Birch (</w:t>
      </w:r>
      <w:r w:rsidRPr="00243396">
        <w:rPr>
          <w:rFonts w:eastAsia="MS Mincho"/>
          <w:i/>
          <w:sz w:val="22"/>
          <w:szCs w:val="22"/>
        </w:rPr>
        <w:t>Betula pendula</w:t>
      </w:r>
      <w:r w:rsidRPr="00243396">
        <w:rPr>
          <w:rFonts w:eastAsia="MS Mincho"/>
          <w:sz w:val="22"/>
          <w:szCs w:val="22"/>
        </w:rPr>
        <w:t xml:space="preserve">), </w:t>
      </w:r>
      <w:r w:rsidRPr="00243396">
        <w:rPr>
          <w:color w:val="000000"/>
          <w:sz w:val="22"/>
          <w:szCs w:val="22"/>
          <w:lang w:eastAsia="en-GB"/>
        </w:rPr>
        <w:t>Ash (</w:t>
      </w:r>
      <w:r w:rsidRPr="00243396">
        <w:rPr>
          <w:i/>
          <w:iCs/>
          <w:color w:val="000000"/>
          <w:sz w:val="22"/>
          <w:szCs w:val="22"/>
          <w:lang w:eastAsia="en-GB"/>
        </w:rPr>
        <w:t>Fraxinus excelsior</w:t>
      </w:r>
      <w:r w:rsidRPr="00243396">
        <w:rPr>
          <w:color w:val="000000"/>
          <w:sz w:val="22"/>
          <w:szCs w:val="22"/>
          <w:lang w:eastAsia="en-GB"/>
        </w:rPr>
        <w:t>)</w:t>
      </w:r>
      <w:r w:rsidRPr="00243396">
        <w:rPr>
          <w:rFonts w:eastAsia="MS Mincho"/>
          <w:sz w:val="22"/>
          <w:szCs w:val="22"/>
        </w:rPr>
        <w:t xml:space="preserve"> and Pedunculate Oak (</w:t>
      </w:r>
      <w:r w:rsidRPr="00243396">
        <w:rPr>
          <w:rFonts w:eastAsia="MS Mincho"/>
          <w:i/>
          <w:sz w:val="22"/>
          <w:szCs w:val="22"/>
        </w:rPr>
        <w:t>Quercus robur</w:t>
      </w:r>
      <w:r w:rsidRPr="00243396">
        <w:rPr>
          <w:rFonts w:eastAsia="MS Mincho"/>
          <w:sz w:val="22"/>
          <w:szCs w:val="22"/>
        </w:rPr>
        <w:t>) standards.  Elder (</w:t>
      </w:r>
      <w:r w:rsidRPr="00243396">
        <w:rPr>
          <w:rFonts w:eastAsia="MS Mincho"/>
          <w:i/>
          <w:iCs/>
          <w:sz w:val="22"/>
          <w:szCs w:val="22"/>
        </w:rPr>
        <w:t>Sambucus nigra</w:t>
      </w:r>
      <w:r w:rsidRPr="00243396">
        <w:rPr>
          <w:rFonts w:eastAsia="MS Mincho"/>
          <w:sz w:val="22"/>
          <w:szCs w:val="22"/>
        </w:rPr>
        <w:t xml:space="preserve">) forms a scattered shrub canopy, alongside </w:t>
      </w:r>
      <w:r w:rsidRPr="00243396">
        <w:rPr>
          <w:color w:val="000000"/>
          <w:sz w:val="22"/>
          <w:szCs w:val="22"/>
          <w:lang w:eastAsia="en-GB"/>
        </w:rPr>
        <w:t>Holly (</w:t>
      </w:r>
      <w:r w:rsidRPr="00243396">
        <w:rPr>
          <w:i/>
          <w:iCs/>
          <w:color w:val="000000"/>
          <w:sz w:val="22"/>
          <w:szCs w:val="22"/>
          <w:lang w:eastAsia="en-GB"/>
        </w:rPr>
        <w:t>Ilex aquifolium</w:t>
      </w:r>
      <w:r w:rsidRPr="00243396">
        <w:rPr>
          <w:color w:val="000000"/>
          <w:sz w:val="22"/>
          <w:szCs w:val="22"/>
          <w:lang w:eastAsia="en-GB"/>
        </w:rPr>
        <w:t>) and Honeysuckle (</w:t>
      </w:r>
      <w:r w:rsidRPr="00243396">
        <w:rPr>
          <w:i/>
          <w:color w:val="000000"/>
          <w:sz w:val="22"/>
          <w:szCs w:val="22"/>
          <w:lang w:eastAsia="en-GB"/>
        </w:rPr>
        <w:t>Lonicera periclymenum</w:t>
      </w:r>
      <w:r w:rsidRPr="00243396">
        <w:rPr>
          <w:color w:val="000000"/>
          <w:sz w:val="22"/>
          <w:szCs w:val="22"/>
          <w:lang w:eastAsia="en-GB"/>
        </w:rPr>
        <w:t>)</w:t>
      </w:r>
      <w:r w:rsidRPr="00243396">
        <w:rPr>
          <w:rFonts w:eastAsia="MS Mincho"/>
          <w:sz w:val="22"/>
          <w:szCs w:val="22"/>
        </w:rPr>
        <w:t>.  The small northern compartment contains some younger Sweet Chestnut coppice to the north of a conifer plantation.  The ground layer reflects the freely draining soils, being dominated by Bramble (</w:t>
      </w:r>
      <w:r w:rsidRPr="00243396">
        <w:rPr>
          <w:rFonts w:eastAsia="MS Mincho"/>
          <w:i/>
          <w:iCs/>
          <w:sz w:val="22"/>
          <w:szCs w:val="22"/>
        </w:rPr>
        <w:t>Rubus fruticosus</w:t>
      </w:r>
      <w:r w:rsidRPr="00243396">
        <w:rPr>
          <w:rFonts w:eastAsia="MS Mincho"/>
          <w:sz w:val="22"/>
          <w:szCs w:val="22"/>
        </w:rPr>
        <w:t xml:space="preserve"> agg) with patches of Bracken (</w:t>
      </w:r>
      <w:r w:rsidRPr="00243396">
        <w:rPr>
          <w:rFonts w:eastAsia="MS Mincho"/>
          <w:i/>
          <w:iCs/>
          <w:sz w:val="22"/>
          <w:szCs w:val="22"/>
        </w:rPr>
        <w:t>Pteridium aquilinum</w:t>
      </w:r>
      <w:r w:rsidRPr="00243396">
        <w:rPr>
          <w:rFonts w:eastAsia="MS Mincho"/>
          <w:sz w:val="22"/>
          <w:szCs w:val="22"/>
        </w:rPr>
        <w:t>) and Bluebell (</w:t>
      </w:r>
      <w:r w:rsidRPr="00243396">
        <w:rPr>
          <w:rFonts w:eastAsia="MS Mincho"/>
          <w:i/>
          <w:sz w:val="22"/>
          <w:szCs w:val="22"/>
        </w:rPr>
        <w:t>Hyacinthoides non-scripta</w:t>
      </w:r>
      <w:r w:rsidRPr="00243396">
        <w:rPr>
          <w:rFonts w:eastAsia="MS Mincho"/>
          <w:sz w:val="22"/>
          <w:szCs w:val="22"/>
        </w:rPr>
        <w:t xml:space="preserve">). </w:t>
      </w:r>
    </w:p>
    <w:p w14:paraId="4EDCDDE4" w14:textId="77777777" w:rsidR="005C472D" w:rsidRPr="00243396" w:rsidRDefault="005C472D" w:rsidP="005C472D">
      <w:pPr>
        <w:rPr>
          <w:rFonts w:eastAsia="MS Mincho"/>
          <w:sz w:val="22"/>
          <w:szCs w:val="22"/>
        </w:rPr>
      </w:pPr>
    </w:p>
    <w:p w14:paraId="0A3946C7" w14:textId="77777777" w:rsidR="005C472D" w:rsidRPr="00243396" w:rsidRDefault="005C472D" w:rsidP="005C472D">
      <w:pPr>
        <w:rPr>
          <w:rFonts w:eastAsia="MS Mincho"/>
          <w:b/>
          <w:bCs/>
          <w:sz w:val="22"/>
          <w:szCs w:val="22"/>
        </w:rPr>
      </w:pPr>
      <w:r w:rsidRPr="00243396">
        <w:rPr>
          <w:rFonts w:eastAsia="MS Mincho"/>
          <w:b/>
          <w:bCs/>
          <w:sz w:val="22"/>
          <w:szCs w:val="22"/>
        </w:rPr>
        <w:t>Ownership and Access</w:t>
      </w:r>
    </w:p>
    <w:p w14:paraId="525CF6B1" w14:textId="77777777" w:rsidR="005C472D" w:rsidRPr="00243396" w:rsidRDefault="005C472D" w:rsidP="005C472D">
      <w:pPr>
        <w:rPr>
          <w:rFonts w:eastAsia="MS Mincho"/>
          <w:bCs/>
          <w:sz w:val="22"/>
          <w:szCs w:val="22"/>
        </w:rPr>
      </w:pPr>
      <w:r w:rsidRPr="00243396">
        <w:rPr>
          <w:rFonts w:eastAsia="MS Mincho"/>
          <w:bCs/>
          <w:sz w:val="22"/>
          <w:szCs w:val="22"/>
        </w:rPr>
        <w:t>The site is in private ownership, but a public footpath crosses the site centrally and runs alongside the western boundary.</w:t>
      </w:r>
    </w:p>
    <w:p w14:paraId="5370B932" w14:textId="77777777" w:rsidR="005C472D" w:rsidRPr="00243396" w:rsidRDefault="005C472D" w:rsidP="005C472D">
      <w:pPr>
        <w:rPr>
          <w:rFonts w:eastAsia="MS Mincho"/>
          <w:b/>
          <w:bCs/>
          <w:sz w:val="22"/>
          <w:szCs w:val="22"/>
        </w:rPr>
      </w:pPr>
    </w:p>
    <w:p w14:paraId="267D854A" w14:textId="77777777" w:rsidR="005C472D" w:rsidRPr="00243396" w:rsidRDefault="005C472D" w:rsidP="005C472D">
      <w:pPr>
        <w:tabs>
          <w:tab w:val="left" w:pos="4480"/>
        </w:tabs>
        <w:rPr>
          <w:b/>
          <w:bCs/>
          <w:sz w:val="22"/>
          <w:szCs w:val="22"/>
        </w:rPr>
      </w:pPr>
      <w:r w:rsidRPr="00243396">
        <w:rPr>
          <w:b/>
          <w:bCs/>
          <w:sz w:val="22"/>
          <w:szCs w:val="22"/>
        </w:rPr>
        <w:t xml:space="preserve">Habitats of Principal Importance in </w:t>
      </w:r>
      <w:r>
        <w:rPr>
          <w:b/>
          <w:bCs/>
          <w:sz w:val="22"/>
          <w:szCs w:val="22"/>
        </w:rPr>
        <w:t>England</w:t>
      </w:r>
      <w:r w:rsidRPr="00243396">
        <w:rPr>
          <w:b/>
          <w:bCs/>
          <w:sz w:val="22"/>
          <w:szCs w:val="22"/>
        </w:rPr>
        <w:t xml:space="preserve"> </w:t>
      </w:r>
    </w:p>
    <w:p w14:paraId="386F1E5B" w14:textId="77777777" w:rsidR="005C472D" w:rsidRPr="00243396" w:rsidRDefault="005C472D" w:rsidP="005C472D">
      <w:pPr>
        <w:rPr>
          <w:sz w:val="22"/>
          <w:szCs w:val="22"/>
        </w:rPr>
      </w:pPr>
      <w:r w:rsidRPr="00243396">
        <w:rPr>
          <w:sz w:val="22"/>
          <w:szCs w:val="22"/>
        </w:rPr>
        <w:t>Lowland Mixed Deciduous Woodland</w:t>
      </w:r>
    </w:p>
    <w:p w14:paraId="19EC64EC" w14:textId="77777777" w:rsidR="005C472D" w:rsidRPr="00243396" w:rsidRDefault="005C472D" w:rsidP="005C472D">
      <w:pPr>
        <w:rPr>
          <w:rFonts w:eastAsia="MS Mincho"/>
          <w:b/>
          <w:bCs/>
          <w:sz w:val="22"/>
          <w:szCs w:val="22"/>
        </w:rPr>
      </w:pPr>
    </w:p>
    <w:p w14:paraId="1CE87FBD" w14:textId="77777777" w:rsidR="005C472D" w:rsidRPr="00243396" w:rsidRDefault="005C472D" w:rsidP="005C472D">
      <w:pPr>
        <w:rPr>
          <w:rFonts w:eastAsia="MS Mincho"/>
          <w:b/>
          <w:bCs/>
          <w:sz w:val="22"/>
          <w:szCs w:val="22"/>
        </w:rPr>
      </w:pPr>
      <w:r w:rsidRPr="00243396">
        <w:rPr>
          <w:rFonts w:eastAsia="MS Mincho"/>
          <w:b/>
          <w:bCs/>
          <w:sz w:val="22"/>
          <w:szCs w:val="22"/>
        </w:rPr>
        <w:t xml:space="preserve">Selection </w:t>
      </w:r>
      <w:r>
        <w:rPr>
          <w:rFonts w:eastAsia="MS Mincho"/>
          <w:b/>
          <w:bCs/>
          <w:sz w:val="22"/>
          <w:szCs w:val="22"/>
        </w:rPr>
        <w:t>Criteria</w:t>
      </w:r>
    </w:p>
    <w:p w14:paraId="1E792C83" w14:textId="77777777" w:rsidR="005C472D" w:rsidRPr="00243396" w:rsidRDefault="005C472D" w:rsidP="005C472D">
      <w:pPr>
        <w:rPr>
          <w:rFonts w:eastAsia="MS Mincho"/>
          <w:sz w:val="22"/>
          <w:szCs w:val="22"/>
        </w:rPr>
      </w:pPr>
      <w:r w:rsidRPr="00243396">
        <w:rPr>
          <w:rFonts w:eastAsia="MS Mincho"/>
          <w:sz w:val="22"/>
          <w:szCs w:val="22"/>
        </w:rPr>
        <w:t>HC2 – Lowland Mixed Deciduous Woodland on Non-ancient Sites</w:t>
      </w:r>
    </w:p>
    <w:p w14:paraId="29AD4F92" w14:textId="77777777" w:rsidR="005C472D" w:rsidRPr="00243396" w:rsidRDefault="005C472D" w:rsidP="005C472D">
      <w:pPr>
        <w:rPr>
          <w:rFonts w:eastAsia="MS Mincho"/>
          <w:sz w:val="22"/>
          <w:szCs w:val="22"/>
        </w:rPr>
      </w:pPr>
    </w:p>
    <w:p w14:paraId="78D24D6E" w14:textId="77777777" w:rsidR="005C472D" w:rsidRPr="00243396" w:rsidRDefault="005C472D" w:rsidP="005C472D">
      <w:pPr>
        <w:rPr>
          <w:rFonts w:eastAsia="MS Mincho"/>
          <w:b/>
          <w:sz w:val="22"/>
          <w:szCs w:val="22"/>
        </w:rPr>
      </w:pPr>
      <w:r>
        <w:rPr>
          <w:rFonts w:eastAsia="MS Mincho"/>
          <w:b/>
          <w:color w:val="000000"/>
          <w:sz w:val="22"/>
          <w:szCs w:val="22"/>
        </w:rPr>
        <w:t>Rationale</w:t>
      </w:r>
    </w:p>
    <w:p w14:paraId="36F17A69" w14:textId="77777777" w:rsidR="005C472D" w:rsidRPr="00243396" w:rsidRDefault="005C472D" w:rsidP="005C472D">
      <w:pPr>
        <w:tabs>
          <w:tab w:val="left" w:pos="4480"/>
        </w:tabs>
        <w:jc w:val="both"/>
        <w:rPr>
          <w:sz w:val="22"/>
          <w:szCs w:val="22"/>
        </w:rPr>
      </w:pPr>
      <w:r w:rsidRPr="00243396">
        <w:rPr>
          <w:rFonts w:eastAsia="Calibri"/>
          <w:bCs/>
          <w:sz w:val="22"/>
          <w:szCs w:val="22"/>
        </w:rPr>
        <w:t xml:space="preserve">The site appears on pre-1870s maps but does not appear to be ancient. It does, however, satisfy the definition of the </w:t>
      </w:r>
      <w:r w:rsidRPr="00243396">
        <w:rPr>
          <w:sz w:val="22"/>
          <w:szCs w:val="22"/>
        </w:rPr>
        <w:t xml:space="preserve">Lowland Mixed Deciduous Woodland </w:t>
      </w:r>
      <w:r w:rsidRPr="00243396">
        <w:rPr>
          <w:bCs/>
          <w:sz w:val="22"/>
          <w:szCs w:val="22"/>
        </w:rPr>
        <w:t>Habitat of Principal Importance in England</w:t>
      </w:r>
      <w:r w:rsidRPr="00243396">
        <w:rPr>
          <w:sz w:val="22"/>
          <w:szCs w:val="22"/>
        </w:rPr>
        <w:t>.</w:t>
      </w:r>
    </w:p>
    <w:p w14:paraId="68F1D4F3" w14:textId="77777777" w:rsidR="005C472D" w:rsidRPr="00243396" w:rsidRDefault="005C472D" w:rsidP="005C472D">
      <w:pPr>
        <w:jc w:val="both"/>
        <w:rPr>
          <w:rFonts w:eastAsia="MS Mincho"/>
          <w:sz w:val="22"/>
          <w:szCs w:val="22"/>
        </w:rPr>
      </w:pPr>
    </w:p>
    <w:p w14:paraId="20836112" w14:textId="77777777" w:rsidR="005C472D" w:rsidRPr="00243396" w:rsidRDefault="005C472D" w:rsidP="005C472D">
      <w:pPr>
        <w:rPr>
          <w:rFonts w:eastAsia="MS Mincho"/>
          <w:b/>
          <w:sz w:val="22"/>
          <w:szCs w:val="22"/>
        </w:rPr>
      </w:pPr>
      <w:r w:rsidRPr="00243396">
        <w:rPr>
          <w:rFonts w:eastAsia="MS Mincho"/>
          <w:b/>
          <w:sz w:val="22"/>
          <w:szCs w:val="22"/>
        </w:rPr>
        <w:t xml:space="preserve">Condition </w:t>
      </w:r>
      <w:r>
        <w:rPr>
          <w:rFonts w:eastAsia="MS Mincho"/>
          <w:b/>
          <w:sz w:val="22"/>
          <w:szCs w:val="22"/>
        </w:rPr>
        <w:t>Statement</w:t>
      </w:r>
    </w:p>
    <w:p w14:paraId="6B2FAD81" w14:textId="77777777" w:rsidR="005C472D" w:rsidRPr="00243396" w:rsidRDefault="005C472D" w:rsidP="005C472D">
      <w:pPr>
        <w:rPr>
          <w:bCs/>
          <w:sz w:val="22"/>
          <w:szCs w:val="22"/>
        </w:rPr>
      </w:pPr>
      <w:r w:rsidRPr="00243396">
        <w:rPr>
          <w:bCs/>
          <w:sz w:val="22"/>
          <w:szCs w:val="22"/>
        </w:rPr>
        <w:t>Unmanaged</w:t>
      </w:r>
    </w:p>
    <w:p w14:paraId="1F201006" w14:textId="77777777" w:rsidR="005C472D" w:rsidRPr="00243396" w:rsidRDefault="005C472D" w:rsidP="005C472D">
      <w:pPr>
        <w:rPr>
          <w:rFonts w:eastAsia="MS Mincho"/>
          <w:b/>
          <w:sz w:val="22"/>
          <w:szCs w:val="22"/>
        </w:rPr>
      </w:pPr>
      <w:r w:rsidRPr="00243396">
        <w:rPr>
          <w:rFonts w:eastAsia="MS Mincho"/>
          <w:b/>
          <w:sz w:val="22"/>
          <w:szCs w:val="22"/>
        </w:rPr>
        <w:t>Management Issues</w:t>
      </w:r>
    </w:p>
    <w:p w14:paraId="2C1367DC" w14:textId="77777777" w:rsidR="005C472D" w:rsidRPr="00243396" w:rsidRDefault="005C472D" w:rsidP="005C472D">
      <w:pPr>
        <w:jc w:val="both"/>
        <w:rPr>
          <w:rFonts w:eastAsia="MS Mincho"/>
          <w:sz w:val="22"/>
          <w:szCs w:val="22"/>
        </w:rPr>
      </w:pPr>
      <w:r w:rsidRPr="00243396">
        <w:rPr>
          <w:rFonts w:eastAsia="MS Mincho"/>
          <w:sz w:val="22"/>
          <w:szCs w:val="22"/>
        </w:rPr>
        <w:t>Sycamore (</w:t>
      </w:r>
      <w:r w:rsidRPr="00243396">
        <w:rPr>
          <w:rFonts w:eastAsia="MS Mincho"/>
          <w:i/>
          <w:iCs/>
          <w:sz w:val="22"/>
          <w:szCs w:val="22"/>
        </w:rPr>
        <w:t>Acer pseudoplatanus</w:t>
      </w:r>
      <w:r w:rsidRPr="00243396">
        <w:rPr>
          <w:rFonts w:eastAsia="MS Mincho"/>
          <w:sz w:val="22"/>
          <w:szCs w:val="22"/>
        </w:rPr>
        <w:t>) is found throughout and</w:t>
      </w:r>
      <w:r w:rsidRPr="00243396">
        <w:rPr>
          <w:rFonts w:eastAsia="Calibri"/>
          <w:bCs/>
          <w:sz w:val="22"/>
          <w:szCs w:val="22"/>
        </w:rPr>
        <w:t xml:space="preserve"> should ideally be thinned out and removed over time to prevent overshading of the ground layer. Otherwise, no action is immediately necessary, although some coppicing or thinning may be advisable in future years.  </w:t>
      </w:r>
    </w:p>
    <w:p w14:paraId="7F8426CE" w14:textId="77777777" w:rsidR="005C472D" w:rsidRPr="00243396" w:rsidRDefault="005C472D" w:rsidP="005C472D">
      <w:pPr>
        <w:rPr>
          <w:rFonts w:eastAsia="MS Mincho"/>
          <w:sz w:val="22"/>
          <w:szCs w:val="22"/>
        </w:rPr>
      </w:pPr>
    </w:p>
    <w:p w14:paraId="0BD19C68" w14:textId="77777777" w:rsidR="005C472D" w:rsidRPr="00243396" w:rsidRDefault="005C472D" w:rsidP="005C472D">
      <w:pPr>
        <w:tabs>
          <w:tab w:val="left" w:pos="4520"/>
        </w:tabs>
        <w:rPr>
          <w:b/>
          <w:sz w:val="22"/>
          <w:szCs w:val="22"/>
        </w:rPr>
      </w:pPr>
      <w:r w:rsidRPr="00243396">
        <w:rPr>
          <w:b/>
          <w:sz w:val="22"/>
          <w:szCs w:val="22"/>
        </w:rPr>
        <w:t>Review Schedule</w:t>
      </w:r>
    </w:p>
    <w:p w14:paraId="036A0718" w14:textId="77777777" w:rsidR="005C472D" w:rsidRPr="00243396" w:rsidRDefault="005C472D" w:rsidP="005C472D">
      <w:pPr>
        <w:tabs>
          <w:tab w:val="left" w:pos="4520"/>
        </w:tabs>
        <w:rPr>
          <w:sz w:val="22"/>
        </w:rPr>
      </w:pPr>
      <w:r w:rsidRPr="00243396">
        <w:rPr>
          <w:sz w:val="22"/>
          <w:szCs w:val="22"/>
        </w:rPr>
        <w:t>Site Selected: 1991</w:t>
      </w:r>
      <w:r w:rsidRPr="00243396">
        <w:rPr>
          <w:sz w:val="22"/>
        </w:rPr>
        <w:tab/>
      </w:r>
    </w:p>
    <w:p w14:paraId="159ED7DF" w14:textId="77777777" w:rsidR="005C472D" w:rsidRPr="00243396" w:rsidRDefault="005C472D" w:rsidP="005C472D">
      <w:pPr>
        <w:rPr>
          <w:sz w:val="22"/>
          <w:szCs w:val="22"/>
        </w:rPr>
      </w:pPr>
      <w:r w:rsidRPr="00243396">
        <w:rPr>
          <w:bCs/>
          <w:sz w:val="22"/>
        </w:rPr>
        <w:t>Reviewed</w:t>
      </w:r>
      <w:r w:rsidRPr="00243396">
        <w:rPr>
          <w:sz w:val="22"/>
          <w:szCs w:val="22"/>
        </w:rPr>
        <w:t>: 2008; 2015 (no change)</w:t>
      </w:r>
    </w:p>
    <w:p w14:paraId="09CC49AD" w14:textId="77777777" w:rsidR="005C472D" w:rsidRDefault="005C472D">
      <w:pPr>
        <w:rPr>
          <w:sz w:val="22"/>
          <w:szCs w:val="22"/>
        </w:rPr>
      </w:pPr>
      <w:r>
        <w:rPr>
          <w:sz w:val="22"/>
          <w:szCs w:val="22"/>
        </w:rPr>
        <w:br w:type="page"/>
      </w:r>
    </w:p>
    <w:p w14:paraId="7D332625" w14:textId="77777777" w:rsidR="005C472D" w:rsidRDefault="005C472D" w:rsidP="005C472D">
      <w:pPr>
        <w:jc w:val="center"/>
        <w:rPr>
          <w:rFonts w:eastAsia="MS Mincho"/>
          <w:b/>
          <w:bCs/>
          <w:color w:val="000000"/>
          <w:szCs w:val="22"/>
        </w:rPr>
      </w:pPr>
      <w:r w:rsidRPr="00B15B22">
        <w:rPr>
          <w:rFonts w:eastAsia="MS Mincho"/>
          <w:b/>
          <w:bCs/>
          <w:color w:val="000000"/>
          <w:szCs w:val="22"/>
        </w:rPr>
        <w:t>Co106 Friday Wood North</w:t>
      </w:r>
      <w:r>
        <w:rPr>
          <w:rFonts w:eastAsia="MS Mincho"/>
          <w:b/>
          <w:bCs/>
          <w:color w:val="000000"/>
          <w:szCs w:val="22"/>
        </w:rPr>
        <w:t>, Colchester</w:t>
      </w:r>
      <w:r w:rsidRPr="00B15B22">
        <w:rPr>
          <w:rFonts w:eastAsia="MS Mincho"/>
          <w:b/>
          <w:bCs/>
          <w:color w:val="000000"/>
          <w:szCs w:val="22"/>
        </w:rPr>
        <w:t xml:space="preserve"> (3.5 ha) TL 989214</w:t>
      </w:r>
    </w:p>
    <w:p w14:paraId="2E4B5167" w14:textId="77777777" w:rsidR="005C472D" w:rsidRPr="00B15B22" w:rsidRDefault="005C472D" w:rsidP="005C472D">
      <w:pPr>
        <w:jc w:val="center"/>
        <w:rPr>
          <w:rFonts w:eastAsia="MS Mincho"/>
          <w:b/>
          <w:bCs/>
          <w:color w:val="000000"/>
          <w:szCs w:val="22"/>
        </w:rPr>
      </w:pPr>
    </w:p>
    <w:p w14:paraId="1A7EAEEB" w14:textId="77777777" w:rsidR="005C472D" w:rsidRPr="000F2E10" w:rsidRDefault="005C472D" w:rsidP="005C472D">
      <w:pPr>
        <w:jc w:val="both"/>
        <w:rPr>
          <w:rFonts w:eastAsia="MS Mincho"/>
          <w:b/>
          <w:bCs/>
          <w:sz w:val="18"/>
          <w:szCs w:val="20"/>
        </w:rPr>
      </w:pPr>
      <w:r>
        <w:rPr>
          <w:noProof/>
          <w:lang w:eastAsia="en-GB"/>
        </w:rPr>
        <w:drawing>
          <wp:inline distT="0" distB="0" distL="0" distR="0" wp14:anchorId="07ABA9D2" wp14:editId="4363D709">
            <wp:extent cx="6019800" cy="4457164"/>
            <wp:effectExtent l="19050" t="19050" r="19050" b="19685"/>
            <wp:docPr id="98" name="Picture 98" descr="\\MADEAL\Users\Martin\Documents\EECOS\CURRENT (Home 14-12-12)\2015 10 - Colchester LoWS\Mapping\Co10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DEAL\Users\Martin\Documents\EECOS\CURRENT (Home 14-12-12)\2015 10 - Colchester LoWS\Mapping\Co106.em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33969" cy="4467655"/>
                    </a:xfrm>
                    <a:prstGeom prst="rect">
                      <a:avLst/>
                    </a:prstGeom>
                    <a:noFill/>
                    <a:ln w="9525">
                      <a:solidFill>
                        <a:srgbClr val="000000"/>
                      </a:solidFill>
                      <a:miter lim="800000"/>
                      <a:headEnd/>
                      <a:tailEnd/>
                    </a:ln>
                  </pic:spPr>
                </pic:pic>
              </a:graphicData>
            </a:graphic>
          </wp:inline>
        </w:drawing>
      </w:r>
    </w:p>
    <w:p w14:paraId="3E29D769" w14:textId="23882BBB" w:rsidR="005C472D" w:rsidRPr="00B15B22" w:rsidRDefault="005C472D" w:rsidP="005C472D">
      <w:pPr>
        <w:jc w:val="center"/>
        <w:rPr>
          <w:sz w:val="16"/>
          <w:szCs w:val="18"/>
        </w:rPr>
      </w:pPr>
      <w:r w:rsidRPr="00B15B22">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B15B22">
        <w:rPr>
          <w:sz w:val="16"/>
          <w:szCs w:val="18"/>
        </w:rPr>
        <w:t xml:space="preserve"> © Crown Copyright.   Licence number AL 100020327</w:t>
      </w:r>
    </w:p>
    <w:p w14:paraId="6639A704" w14:textId="77777777" w:rsidR="005C472D" w:rsidRPr="000F2E10" w:rsidRDefault="005C472D" w:rsidP="005C472D">
      <w:pPr>
        <w:jc w:val="both"/>
        <w:rPr>
          <w:rFonts w:eastAsia="MS Mincho"/>
          <w:color w:val="000000"/>
          <w:sz w:val="22"/>
          <w:szCs w:val="22"/>
        </w:rPr>
      </w:pPr>
    </w:p>
    <w:p w14:paraId="4CC9366B"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This site comprises </w:t>
      </w:r>
      <w:r>
        <w:rPr>
          <w:rFonts w:eastAsia="MS Mincho"/>
          <w:color w:val="000000"/>
          <w:sz w:val="22"/>
          <w:szCs w:val="22"/>
        </w:rPr>
        <w:t>woodland on the northern edge of</w:t>
      </w:r>
      <w:r w:rsidRPr="000F2E10">
        <w:rPr>
          <w:rFonts w:eastAsia="MS Mincho"/>
          <w:color w:val="000000"/>
          <w:sz w:val="22"/>
          <w:szCs w:val="22"/>
        </w:rPr>
        <w:t xml:space="preserve"> Friday Wood </w:t>
      </w:r>
      <w:r>
        <w:rPr>
          <w:rFonts w:eastAsia="MS Mincho"/>
          <w:color w:val="000000"/>
          <w:sz w:val="22"/>
          <w:szCs w:val="22"/>
        </w:rPr>
        <w:t>that</w:t>
      </w:r>
      <w:r w:rsidRPr="000F2E10">
        <w:rPr>
          <w:rFonts w:eastAsia="MS Mincho"/>
          <w:color w:val="000000"/>
          <w:sz w:val="22"/>
          <w:szCs w:val="22"/>
        </w:rPr>
        <w:t xml:space="preserve"> </w:t>
      </w:r>
      <w:r>
        <w:rPr>
          <w:rFonts w:eastAsia="MS Mincho"/>
          <w:color w:val="000000"/>
          <w:sz w:val="22"/>
          <w:szCs w:val="22"/>
        </w:rPr>
        <w:t xml:space="preserve">is not </w:t>
      </w:r>
      <w:r w:rsidRPr="000F2E10">
        <w:rPr>
          <w:rFonts w:eastAsia="MS Mincho"/>
          <w:color w:val="000000"/>
          <w:sz w:val="22"/>
          <w:szCs w:val="22"/>
        </w:rPr>
        <w:t>included within the Roman River SSSI.</w:t>
      </w:r>
      <w:r>
        <w:rPr>
          <w:rFonts w:eastAsia="MS Mincho"/>
          <w:color w:val="000000"/>
          <w:sz w:val="22"/>
          <w:szCs w:val="22"/>
        </w:rPr>
        <w:t xml:space="preserve"> </w:t>
      </w:r>
      <w:r w:rsidRPr="000F2E10">
        <w:rPr>
          <w:rFonts w:eastAsia="MS Mincho"/>
          <w:color w:val="000000"/>
          <w:sz w:val="22"/>
          <w:szCs w:val="22"/>
        </w:rPr>
        <w:t xml:space="preserve"> </w:t>
      </w:r>
      <w:r>
        <w:rPr>
          <w:rFonts w:eastAsia="MS Mincho"/>
          <w:color w:val="000000"/>
          <w:sz w:val="22"/>
          <w:szCs w:val="22"/>
        </w:rPr>
        <w:t>The woodland forms three distinct compartments, the first being a</w:t>
      </w:r>
      <w:r w:rsidRPr="000F2E10">
        <w:rPr>
          <w:rFonts w:eastAsia="MS Mincho"/>
          <w:color w:val="000000"/>
          <w:sz w:val="22"/>
          <w:szCs w:val="22"/>
        </w:rPr>
        <w:t xml:space="preserve"> rather open canopy </w:t>
      </w:r>
      <w:r>
        <w:rPr>
          <w:rFonts w:eastAsia="MS Mincho"/>
          <w:color w:val="000000"/>
          <w:sz w:val="22"/>
          <w:szCs w:val="22"/>
        </w:rPr>
        <w:t xml:space="preserve">to the south and west along the streamside, made up of </w:t>
      </w:r>
      <w:r w:rsidRPr="000F2E10">
        <w:rPr>
          <w:rFonts w:eastAsia="MS Mincho"/>
          <w:color w:val="000000"/>
          <w:sz w:val="22"/>
          <w:szCs w:val="22"/>
        </w:rPr>
        <w:t>Pedunculate Oak (</w:t>
      </w:r>
      <w:r w:rsidRPr="000F2E10">
        <w:rPr>
          <w:rFonts w:eastAsia="MS Mincho"/>
          <w:i/>
          <w:color w:val="000000"/>
          <w:sz w:val="22"/>
          <w:szCs w:val="22"/>
        </w:rPr>
        <w:t>Quercus robur</w:t>
      </w:r>
      <w:r w:rsidRPr="000F2E10">
        <w:rPr>
          <w:rFonts w:eastAsia="MS Mincho"/>
          <w:color w:val="000000"/>
          <w:sz w:val="22"/>
          <w:szCs w:val="22"/>
        </w:rPr>
        <w:t>) and Downy Birch (</w:t>
      </w:r>
      <w:r w:rsidRPr="000F2E10">
        <w:rPr>
          <w:rFonts w:eastAsia="MS Mincho"/>
          <w:i/>
          <w:color w:val="000000"/>
          <w:sz w:val="22"/>
          <w:szCs w:val="22"/>
        </w:rPr>
        <w:t>Betula pubescens</w:t>
      </w:r>
      <w:r w:rsidRPr="000F2E10">
        <w:rPr>
          <w:rFonts w:eastAsia="MS Mincho"/>
          <w:color w:val="000000"/>
          <w:sz w:val="22"/>
          <w:szCs w:val="22"/>
        </w:rPr>
        <w:t>), with some Sweet Chestnut (</w:t>
      </w:r>
      <w:r w:rsidRPr="000F2E10">
        <w:rPr>
          <w:rFonts w:eastAsia="MS Mincho"/>
          <w:i/>
          <w:color w:val="000000"/>
          <w:sz w:val="22"/>
          <w:szCs w:val="22"/>
        </w:rPr>
        <w:t>Castanea</w:t>
      </w:r>
      <w:r w:rsidRPr="000F2E10">
        <w:rPr>
          <w:rFonts w:eastAsia="MS Mincho"/>
          <w:color w:val="000000"/>
          <w:sz w:val="22"/>
          <w:szCs w:val="22"/>
        </w:rPr>
        <w:t xml:space="preserve"> </w:t>
      </w:r>
      <w:r w:rsidRPr="000F2E10">
        <w:rPr>
          <w:rFonts w:eastAsia="MS Mincho"/>
          <w:i/>
          <w:color w:val="000000"/>
          <w:sz w:val="22"/>
          <w:szCs w:val="22"/>
        </w:rPr>
        <w:t>sativa</w:t>
      </w:r>
      <w:r w:rsidRPr="000F2E10">
        <w:rPr>
          <w:rFonts w:eastAsia="MS Mincho"/>
          <w:color w:val="000000"/>
          <w:sz w:val="22"/>
          <w:szCs w:val="22"/>
        </w:rPr>
        <w:t>), Ash (</w:t>
      </w:r>
      <w:r w:rsidRPr="000F2E10">
        <w:rPr>
          <w:rFonts w:eastAsia="MS Mincho"/>
          <w:i/>
          <w:color w:val="000000"/>
          <w:sz w:val="22"/>
          <w:szCs w:val="22"/>
        </w:rPr>
        <w:t>Fraxinus excelsior</w:t>
      </w:r>
      <w:r>
        <w:rPr>
          <w:rFonts w:eastAsia="MS Mincho"/>
          <w:color w:val="000000"/>
          <w:sz w:val="22"/>
          <w:szCs w:val="22"/>
        </w:rPr>
        <w:t xml:space="preserve">), </w:t>
      </w:r>
      <w:r w:rsidRPr="000F2E10">
        <w:rPr>
          <w:rFonts w:eastAsia="MS Mincho"/>
          <w:color w:val="000000"/>
          <w:sz w:val="22"/>
          <w:szCs w:val="22"/>
        </w:rPr>
        <w:t>Hazel (</w:t>
      </w:r>
      <w:r w:rsidRPr="000F2E10">
        <w:rPr>
          <w:rFonts w:eastAsia="MS Mincho"/>
          <w:i/>
          <w:color w:val="000000"/>
          <w:sz w:val="22"/>
          <w:szCs w:val="22"/>
        </w:rPr>
        <w:t>Corylus avellana</w:t>
      </w:r>
      <w:r w:rsidRPr="000F2E10">
        <w:rPr>
          <w:rFonts w:eastAsia="MS Mincho"/>
          <w:color w:val="000000"/>
          <w:sz w:val="22"/>
          <w:szCs w:val="22"/>
        </w:rPr>
        <w:t>)</w:t>
      </w:r>
      <w:r>
        <w:rPr>
          <w:rFonts w:eastAsia="MS Mincho"/>
          <w:color w:val="000000"/>
          <w:sz w:val="22"/>
          <w:szCs w:val="22"/>
        </w:rPr>
        <w:t xml:space="preserve"> and climbing </w:t>
      </w:r>
      <w:r w:rsidRPr="000F2E10">
        <w:rPr>
          <w:rFonts w:eastAsia="MS Mincho"/>
          <w:color w:val="000000"/>
          <w:sz w:val="22"/>
          <w:szCs w:val="22"/>
        </w:rPr>
        <w:t>Honeysuckle (</w:t>
      </w:r>
      <w:r w:rsidRPr="000F2E10">
        <w:rPr>
          <w:rFonts w:eastAsia="MS Mincho"/>
          <w:i/>
          <w:iCs/>
          <w:color w:val="000000"/>
          <w:sz w:val="22"/>
          <w:szCs w:val="22"/>
        </w:rPr>
        <w:t>Lonicera periclymenum</w:t>
      </w:r>
      <w:r w:rsidRPr="000F2E10">
        <w:rPr>
          <w:rFonts w:eastAsia="MS Mincho"/>
          <w:color w:val="000000"/>
          <w:sz w:val="22"/>
          <w:szCs w:val="22"/>
        </w:rPr>
        <w:t xml:space="preserve">). </w:t>
      </w:r>
      <w:r>
        <w:rPr>
          <w:rFonts w:eastAsia="MS Mincho"/>
          <w:color w:val="000000"/>
          <w:sz w:val="22"/>
          <w:szCs w:val="22"/>
        </w:rPr>
        <w:t xml:space="preserve"> The ground flora here supports</w:t>
      </w:r>
      <w:r w:rsidRPr="000F2E10">
        <w:rPr>
          <w:rFonts w:eastAsia="MS Mincho"/>
          <w:color w:val="000000"/>
          <w:sz w:val="22"/>
          <w:szCs w:val="22"/>
        </w:rPr>
        <w:t xml:space="preserve"> Wood Sage (</w:t>
      </w:r>
      <w:r w:rsidRPr="000F2E10">
        <w:rPr>
          <w:rFonts w:eastAsia="MS Mincho"/>
          <w:i/>
          <w:color w:val="000000"/>
          <w:sz w:val="22"/>
          <w:szCs w:val="22"/>
        </w:rPr>
        <w:t>Teucrium</w:t>
      </w:r>
      <w:r w:rsidRPr="000F2E10">
        <w:rPr>
          <w:rFonts w:eastAsia="MS Mincho"/>
          <w:color w:val="000000"/>
          <w:sz w:val="22"/>
          <w:szCs w:val="22"/>
        </w:rPr>
        <w:t xml:space="preserve"> </w:t>
      </w:r>
      <w:r w:rsidRPr="000F2E10">
        <w:rPr>
          <w:rFonts w:eastAsia="MS Mincho"/>
          <w:i/>
          <w:color w:val="000000"/>
          <w:sz w:val="22"/>
          <w:szCs w:val="22"/>
        </w:rPr>
        <w:t>scorodonia</w:t>
      </w:r>
      <w:r w:rsidRPr="000F2E10">
        <w:rPr>
          <w:rFonts w:eastAsia="MS Mincho"/>
          <w:color w:val="000000"/>
          <w:sz w:val="22"/>
          <w:szCs w:val="22"/>
        </w:rPr>
        <w:t>), Bluebell (</w:t>
      </w:r>
      <w:r w:rsidRPr="000F2E10">
        <w:rPr>
          <w:rFonts w:eastAsia="MS Mincho"/>
          <w:i/>
          <w:iCs/>
          <w:color w:val="000000"/>
          <w:sz w:val="22"/>
          <w:szCs w:val="22"/>
        </w:rPr>
        <w:t>Hyacinthoides non-scripta</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Remote Sedge (</w:t>
      </w:r>
      <w:r w:rsidRPr="000F2E10">
        <w:rPr>
          <w:rFonts w:eastAsia="MS Mincho"/>
          <w:i/>
          <w:iCs/>
          <w:color w:val="000000"/>
          <w:sz w:val="22"/>
          <w:szCs w:val="22"/>
        </w:rPr>
        <w:t>Carex remota</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Three-nerved Sandwort (</w:t>
      </w:r>
      <w:r w:rsidRPr="000F2E10">
        <w:rPr>
          <w:rFonts w:eastAsia="MS Mincho"/>
          <w:i/>
          <w:iCs/>
          <w:color w:val="000000"/>
          <w:sz w:val="22"/>
          <w:szCs w:val="22"/>
        </w:rPr>
        <w:t>Moehringia trinervia</w:t>
      </w:r>
      <w:r w:rsidRPr="000F2E10">
        <w:rPr>
          <w:rFonts w:eastAsia="MS Mincho"/>
          <w:color w:val="000000"/>
          <w:sz w:val="22"/>
          <w:szCs w:val="22"/>
        </w:rPr>
        <w:t>), Stinging Nettle (</w:t>
      </w:r>
      <w:r w:rsidRPr="000F2E10">
        <w:rPr>
          <w:rFonts w:eastAsia="MS Mincho"/>
          <w:i/>
          <w:iCs/>
          <w:color w:val="000000"/>
          <w:sz w:val="22"/>
          <w:szCs w:val="22"/>
        </w:rPr>
        <w:t>Urtica dioica</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Primrose (</w:t>
      </w:r>
      <w:r w:rsidRPr="000F2E10">
        <w:rPr>
          <w:rFonts w:eastAsia="MS Mincho"/>
          <w:i/>
          <w:iCs/>
          <w:color w:val="000000"/>
          <w:sz w:val="22"/>
          <w:szCs w:val="22"/>
        </w:rPr>
        <w:t>Primula vulgaris</w:t>
      </w:r>
      <w:r>
        <w:rPr>
          <w:rFonts w:eastAsia="MS Mincho"/>
          <w:color w:val="000000"/>
          <w:sz w:val="22"/>
          <w:szCs w:val="22"/>
        </w:rPr>
        <w:t>) and</w:t>
      </w:r>
      <w:r w:rsidRPr="000F2E10">
        <w:rPr>
          <w:rFonts w:eastAsia="MS Mincho"/>
          <w:color w:val="000000"/>
          <w:sz w:val="22"/>
          <w:szCs w:val="22"/>
        </w:rPr>
        <w:t xml:space="preserve"> Lesser Celandine (</w:t>
      </w:r>
      <w:r w:rsidRPr="00676096">
        <w:rPr>
          <w:rFonts w:eastAsia="MS Mincho"/>
          <w:i/>
          <w:iCs/>
          <w:color w:val="000000"/>
          <w:sz w:val="22"/>
          <w:szCs w:val="22"/>
        </w:rPr>
        <w:t>Ficaria verna</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Bracken (</w:t>
      </w:r>
      <w:r w:rsidRPr="000F2E10">
        <w:rPr>
          <w:rFonts w:eastAsia="MS Mincho"/>
          <w:i/>
          <w:color w:val="000000"/>
          <w:sz w:val="22"/>
          <w:szCs w:val="22"/>
        </w:rPr>
        <w:t>Pteridium</w:t>
      </w:r>
      <w:r w:rsidRPr="000F2E10">
        <w:rPr>
          <w:rFonts w:eastAsia="MS Mincho"/>
          <w:color w:val="000000"/>
          <w:sz w:val="22"/>
          <w:szCs w:val="22"/>
        </w:rPr>
        <w:t xml:space="preserve"> </w:t>
      </w:r>
      <w:r w:rsidRPr="000F2E10">
        <w:rPr>
          <w:rFonts w:eastAsia="MS Mincho"/>
          <w:i/>
          <w:color w:val="000000"/>
          <w:sz w:val="22"/>
          <w:szCs w:val="22"/>
        </w:rPr>
        <w:t>aquilinum</w:t>
      </w:r>
      <w:r w:rsidRPr="000F2E10">
        <w:rPr>
          <w:rFonts w:eastAsia="MS Mincho"/>
          <w:color w:val="000000"/>
          <w:sz w:val="22"/>
          <w:szCs w:val="22"/>
        </w:rPr>
        <w:t>)</w:t>
      </w:r>
      <w:r>
        <w:rPr>
          <w:rFonts w:eastAsia="MS Mincho"/>
          <w:color w:val="000000"/>
          <w:sz w:val="22"/>
          <w:szCs w:val="22"/>
        </w:rPr>
        <w:t xml:space="preserve"> and </w:t>
      </w:r>
      <w:r w:rsidRPr="000F2E10">
        <w:rPr>
          <w:rFonts w:eastAsia="MS Mincho"/>
          <w:color w:val="000000"/>
          <w:sz w:val="22"/>
          <w:szCs w:val="22"/>
        </w:rPr>
        <w:t>Bramble (</w:t>
      </w:r>
      <w:r w:rsidRPr="000F2E10">
        <w:rPr>
          <w:rFonts w:eastAsia="MS Mincho"/>
          <w:i/>
          <w:color w:val="000000"/>
          <w:sz w:val="22"/>
          <w:szCs w:val="22"/>
        </w:rPr>
        <w:t>Rubus</w:t>
      </w:r>
      <w:r w:rsidRPr="000F2E10">
        <w:rPr>
          <w:rFonts w:eastAsia="MS Mincho"/>
          <w:color w:val="000000"/>
          <w:sz w:val="22"/>
          <w:szCs w:val="22"/>
        </w:rPr>
        <w:t xml:space="preserve"> </w:t>
      </w:r>
      <w:r w:rsidRPr="000F2E10">
        <w:rPr>
          <w:rFonts w:eastAsia="MS Mincho"/>
          <w:i/>
          <w:color w:val="000000"/>
          <w:sz w:val="22"/>
          <w:szCs w:val="22"/>
        </w:rPr>
        <w:t xml:space="preserve">fruticosus </w:t>
      </w:r>
      <w:r w:rsidRPr="000F2E10">
        <w:rPr>
          <w:rFonts w:eastAsia="MS Mincho"/>
          <w:color w:val="000000"/>
          <w:sz w:val="22"/>
          <w:szCs w:val="22"/>
        </w:rPr>
        <w:t>agg.)</w:t>
      </w:r>
      <w:r>
        <w:rPr>
          <w:rFonts w:eastAsia="MS Mincho"/>
          <w:color w:val="000000"/>
          <w:sz w:val="22"/>
          <w:szCs w:val="22"/>
        </w:rPr>
        <w:t xml:space="preserve"> dominate the ground cover in other areas.</w:t>
      </w:r>
    </w:p>
    <w:p w14:paraId="5E398B46" w14:textId="77777777" w:rsidR="005C472D" w:rsidRDefault="005C472D" w:rsidP="005C472D">
      <w:pPr>
        <w:jc w:val="both"/>
        <w:rPr>
          <w:rFonts w:eastAsia="MS Mincho"/>
          <w:color w:val="000000"/>
          <w:sz w:val="22"/>
          <w:szCs w:val="22"/>
        </w:rPr>
      </w:pPr>
      <w:r>
        <w:rPr>
          <w:rFonts w:eastAsia="MS Mincho"/>
          <w:color w:val="000000"/>
          <w:sz w:val="22"/>
          <w:szCs w:val="22"/>
        </w:rPr>
        <w:t xml:space="preserve"> </w:t>
      </w:r>
    </w:p>
    <w:p w14:paraId="60A0E58D" w14:textId="77777777" w:rsidR="005C472D" w:rsidRPr="00154DE6" w:rsidRDefault="005C472D" w:rsidP="005C472D">
      <w:pPr>
        <w:jc w:val="both"/>
        <w:rPr>
          <w:rFonts w:eastAsia="MS Mincho"/>
          <w:color w:val="000000"/>
          <w:sz w:val="22"/>
          <w:szCs w:val="22"/>
        </w:rPr>
      </w:pPr>
      <w:r>
        <w:rPr>
          <w:rFonts w:eastAsia="MS Mincho"/>
          <w:color w:val="000000"/>
          <w:sz w:val="22"/>
          <w:szCs w:val="22"/>
        </w:rPr>
        <w:t xml:space="preserve">A large central portion is almost entirely dominated by the </w:t>
      </w:r>
      <w:r w:rsidRPr="000F2E10">
        <w:rPr>
          <w:rFonts w:eastAsia="MS Mincho"/>
          <w:color w:val="000000"/>
          <w:sz w:val="22"/>
          <w:szCs w:val="22"/>
        </w:rPr>
        <w:t xml:space="preserve">exotic </w:t>
      </w:r>
      <w:r>
        <w:rPr>
          <w:rFonts w:eastAsia="MS Mincho"/>
          <w:color w:val="000000"/>
          <w:sz w:val="22"/>
          <w:szCs w:val="22"/>
        </w:rPr>
        <w:t xml:space="preserve">Cherry </w:t>
      </w:r>
      <w:r w:rsidRPr="000F2E10">
        <w:rPr>
          <w:rFonts w:eastAsia="MS Mincho"/>
          <w:color w:val="000000"/>
          <w:sz w:val="22"/>
          <w:szCs w:val="22"/>
        </w:rPr>
        <w:t>Laurel (</w:t>
      </w:r>
      <w:r w:rsidRPr="000F2E10">
        <w:rPr>
          <w:rFonts w:eastAsia="MS Mincho"/>
          <w:i/>
          <w:color w:val="000000"/>
          <w:sz w:val="22"/>
          <w:szCs w:val="22"/>
        </w:rPr>
        <w:t>Prunus laurocerasus</w:t>
      </w:r>
      <w:r w:rsidRPr="000F2E10">
        <w:rPr>
          <w:rFonts w:eastAsia="MS Mincho"/>
          <w:color w:val="000000"/>
          <w:sz w:val="22"/>
          <w:szCs w:val="22"/>
        </w:rPr>
        <w:t>),</w:t>
      </w:r>
      <w:r>
        <w:rPr>
          <w:rFonts w:eastAsia="MS Mincho"/>
          <w:color w:val="000000"/>
          <w:sz w:val="22"/>
          <w:szCs w:val="22"/>
        </w:rPr>
        <w:t xml:space="preserve"> which suppresses any form of </w:t>
      </w:r>
      <w:r w:rsidRPr="000F2E10">
        <w:rPr>
          <w:rFonts w:eastAsia="MS Mincho"/>
          <w:color w:val="000000"/>
          <w:sz w:val="22"/>
          <w:szCs w:val="22"/>
        </w:rPr>
        <w:t>ground flora</w:t>
      </w:r>
      <w:r>
        <w:rPr>
          <w:rFonts w:eastAsia="MS Mincho"/>
          <w:color w:val="000000"/>
          <w:sz w:val="22"/>
          <w:szCs w:val="22"/>
        </w:rPr>
        <w:t xml:space="preserve">, and is spreading within the streamside woodland area.  The northern compartment, within the ancient woodland boundary, has been planted with </w:t>
      </w:r>
      <w:r w:rsidRPr="00384BB0">
        <w:rPr>
          <w:color w:val="000000"/>
          <w:sz w:val="22"/>
          <w:szCs w:val="22"/>
          <w:lang w:eastAsia="en-GB"/>
        </w:rPr>
        <w:t>Scots Pine (</w:t>
      </w:r>
      <w:r w:rsidRPr="00384BB0">
        <w:rPr>
          <w:i/>
          <w:iCs/>
          <w:color w:val="000000"/>
          <w:sz w:val="22"/>
          <w:szCs w:val="22"/>
          <w:lang w:eastAsia="en-GB"/>
        </w:rPr>
        <w:t>Pinus sylvestris</w:t>
      </w:r>
      <w:r w:rsidRPr="00384BB0">
        <w:rPr>
          <w:color w:val="000000"/>
          <w:sz w:val="22"/>
          <w:szCs w:val="22"/>
          <w:lang w:eastAsia="en-GB"/>
        </w:rPr>
        <w:t>)</w:t>
      </w:r>
      <w:r>
        <w:rPr>
          <w:rFonts w:eastAsia="MS Mincho"/>
          <w:color w:val="000000"/>
          <w:sz w:val="22"/>
          <w:szCs w:val="22"/>
        </w:rPr>
        <w:t xml:space="preserve"> and here Cherry Laurel is also becoming increasingly established at the expense of the ground flora, wh</w:t>
      </w:r>
      <w:r w:rsidRPr="00154DE6">
        <w:rPr>
          <w:rFonts w:eastAsia="MS Mincho"/>
          <w:color w:val="000000"/>
          <w:sz w:val="22"/>
          <w:szCs w:val="22"/>
        </w:rPr>
        <w:t>ich includes Bramble and Bracken.</w:t>
      </w:r>
    </w:p>
    <w:p w14:paraId="17934C5C" w14:textId="77777777" w:rsidR="005C472D" w:rsidRPr="00154DE6" w:rsidRDefault="005C472D" w:rsidP="005C472D">
      <w:pPr>
        <w:jc w:val="both"/>
        <w:rPr>
          <w:rFonts w:eastAsia="MS Mincho"/>
          <w:color w:val="000000"/>
          <w:sz w:val="22"/>
          <w:szCs w:val="22"/>
        </w:rPr>
      </w:pPr>
      <w:r w:rsidRPr="00154DE6">
        <w:rPr>
          <w:rFonts w:eastAsia="MS Mincho"/>
          <w:color w:val="000000"/>
          <w:sz w:val="22"/>
          <w:szCs w:val="22"/>
        </w:rPr>
        <w:t xml:space="preserve"> </w:t>
      </w:r>
    </w:p>
    <w:p w14:paraId="08E51BC0" w14:textId="77777777" w:rsidR="005C472D" w:rsidRPr="00154DE6" w:rsidRDefault="005C472D" w:rsidP="005C472D">
      <w:pPr>
        <w:rPr>
          <w:rFonts w:eastAsia="MS Mincho"/>
          <w:b/>
          <w:bCs/>
          <w:sz w:val="22"/>
          <w:szCs w:val="22"/>
        </w:rPr>
      </w:pPr>
      <w:r w:rsidRPr="00154DE6">
        <w:rPr>
          <w:rFonts w:eastAsia="MS Mincho"/>
          <w:b/>
          <w:bCs/>
          <w:sz w:val="22"/>
          <w:szCs w:val="22"/>
        </w:rPr>
        <w:t>Ownership and Access</w:t>
      </w:r>
    </w:p>
    <w:p w14:paraId="58663C50" w14:textId="77777777" w:rsidR="005C472D" w:rsidRPr="00154DE6" w:rsidRDefault="005C472D" w:rsidP="005C472D">
      <w:pPr>
        <w:rPr>
          <w:rFonts w:eastAsia="MS Mincho"/>
          <w:bCs/>
          <w:sz w:val="22"/>
          <w:szCs w:val="22"/>
        </w:rPr>
      </w:pPr>
      <w:r w:rsidRPr="00154DE6">
        <w:rPr>
          <w:rFonts w:eastAsia="MS Mincho"/>
          <w:bCs/>
          <w:sz w:val="22"/>
          <w:szCs w:val="22"/>
        </w:rPr>
        <w:t>The site is owned and managed by Defence Infrastructure Organisation</w:t>
      </w:r>
      <w:r>
        <w:rPr>
          <w:rFonts w:eastAsia="MS Mincho"/>
          <w:bCs/>
          <w:sz w:val="22"/>
          <w:szCs w:val="22"/>
        </w:rPr>
        <w:t xml:space="preserve"> with p</w:t>
      </w:r>
      <w:r w:rsidRPr="00154DE6">
        <w:rPr>
          <w:rFonts w:eastAsia="MS Mincho"/>
          <w:bCs/>
          <w:sz w:val="22"/>
          <w:szCs w:val="22"/>
        </w:rPr>
        <w:t xml:space="preserve">ublic access via a </w:t>
      </w:r>
      <w:r>
        <w:rPr>
          <w:rFonts w:eastAsia="MS Mincho"/>
          <w:bCs/>
          <w:sz w:val="22"/>
          <w:szCs w:val="22"/>
        </w:rPr>
        <w:t xml:space="preserve">network of </w:t>
      </w:r>
      <w:r w:rsidRPr="00154DE6">
        <w:rPr>
          <w:rFonts w:eastAsia="MS Mincho"/>
          <w:bCs/>
          <w:sz w:val="22"/>
          <w:szCs w:val="22"/>
        </w:rPr>
        <w:t>path</w:t>
      </w:r>
      <w:r>
        <w:rPr>
          <w:rFonts w:eastAsia="MS Mincho"/>
          <w:bCs/>
          <w:sz w:val="22"/>
          <w:szCs w:val="22"/>
        </w:rPr>
        <w:t>s</w:t>
      </w:r>
      <w:r w:rsidRPr="00154DE6">
        <w:rPr>
          <w:rFonts w:eastAsia="MS Mincho"/>
          <w:bCs/>
          <w:sz w:val="22"/>
          <w:szCs w:val="22"/>
        </w:rPr>
        <w:t>.</w:t>
      </w:r>
    </w:p>
    <w:p w14:paraId="65249F4E" w14:textId="77777777" w:rsidR="005C472D" w:rsidRPr="00154DE6" w:rsidRDefault="005C472D" w:rsidP="005C472D">
      <w:pPr>
        <w:rPr>
          <w:rFonts w:eastAsia="MS Mincho"/>
          <w:b/>
          <w:bCs/>
          <w:sz w:val="22"/>
          <w:szCs w:val="22"/>
        </w:rPr>
      </w:pPr>
    </w:p>
    <w:p w14:paraId="49004FCC" w14:textId="77777777" w:rsidR="005C472D" w:rsidRPr="00154DE6" w:rsidRDefault="005C472D" w:rsidP="005C472D">
      <w:pPr>
        <w:tabs>
          <w:tab w:val="left" w:pos="4480"/>
        </w:tabs>
        <w:rPr>
          <w:b/>
          <w:bCs/>
          <w:sz w:val="22"/>
          <w:szCs w:val="22"/>
        </w:rPr>
      </w:pPr>
      <w:r w:rsidRPr="00154DE6">
        <w:rPr>
          <w:b/>
          <w:bCs/>
          <w:sz w:val="22"/>
          <w:szCs w:val="22"/>
        </w:rPr>
        <w:t xml:space="preserve">Habitats of Principal Importance in </w:t>
      </w:r>
      <w:r>
        <w:rPr>
          <w:b/>
          <w:bCs/>
          <w:sz w:val="22"/>
          <w:szCs w:val="22"/>
        </w:rPr>
        <w:t>England</w:t>
      </w:r>
      <w:r w:rsidRPr="00154DE6">
        <w:rPr>
          <w:b/>
          <w:bCs/>
          <w:sz w:val="22"/>
          <w:szCs w:val="22"/>
        </w:rPr>
        <w:t xml:space="preserve"> </w:t>
      </w:r>
    </w:p>
    <w:p w14:paraId="2C02247F" w14:textId="77777777" w:rsidR="005C472D" w:rsidRPr="00154DE6" w:rsidRDefault="005C472D" w:rsidP="005C472D">
      <w:pPr>
        <w:rPr>
          <w:sz w:val="22"/>
          <w:szCs w:val="22"/>
        </w:rPr>
      </w:pPr>
      <w:r w:rsidRPr="00154DE6">
        <w:rPr>
          <w:sz w:val="22"/>
          <w:szCs w:val="22"/>
        </w:rPr>
        <w:t>Lowland Mixed Deciduous Woodland</w:t>
      </w:r>
    </w:p>
    <w:p w14:paraId="693ED860" w14:textId="77777777" w:rsidR="005C472D" w:rsidRPr="00154DE6" w:rsidRDefault="005C472D" w:rsidP="005C472D">
      <w:pPr>
        <w:rPr>
          <w:rFonts w:eastAsia="MS Mincho"/>
          <w:b/>
          <w:bCs/>
          <w:sz w:val="22"/>
          <w:szCs w:val="22"/>
        </w:rPr>
      </w:pPr>
    </w:p>
    <w:p w14:paraId="2AFFDC94" w14:textId="77777777" w:rsidR="005C472D" w:rsidRPr="00154DE6" w:rsidRDefault="005C472D" w:rsidP="005C472D">
      <w:pPr>
        <w:rPr>
          <w:rFonts w:eastAsia="MS Mincho"/>
          <w:b/>
          <w:bCs/>
          <w:sz w:val="22"/>
          <w:szCs w:val="22"/>
        </w:rPr>
      </w:pPr>
      <w:r w:rsidRPr="00154DE6">
        <w:rPr>
          <w:rFonts w:eastAsia="MS Mincho"/>
          <w:b/>
          <w:bCs/>
          <w:sz w:val="22"/>
          <w:szCs w:val="22"/>
        </w:rPr>
        <w:t xml:space="preserve">Selection </w:t>
      </w:r>
      <w:r>
        <w:rPr>
          <w:rFonts w:eastAsia="MS Mincho"/>
          <w:b/>
          <w:bCs/>
          <w:sz w:val="22"/>
          <w:szCs w:val="22"/>
        </w:rPr>
        <w:t>Criteria</w:t>
      </w:r>
    </w:p>
    <w:p w14:paraId="34BDDD5A" w14:textId="77777777" w:rsidR="005C472D" w:rsidRPr="00154DE6" w:rsidRDefault="005C472D" w:rsidP="005C472D">
      <w:pPr>
        <w:rPr>
          <w:rFonts w:eastAsia="MS Mincho"/>
          <w:sz w:val="22"/>
          <w:szCs w:val="22"/>
        </w:rPr>
      </w:pPr>
      <w:r w:rsidRPr="00154DE6">
        <w:rPr>
          <w:rFonts w:eastAsia="MS Mincho"/>
          <w:sz w:val="22"/>
          <w:szCs w:val="22"/>
        </w:rPr>
        <w:t>HC1 – Ancient Woodland Sites</w:t>
      </w:r>
    </w:p>
    <w:p w14:paraId="72E19963" w14:textId="77777777" w:rsidR="005C472D" w:rsidRDefault="005C472D" w:rsidP="005C472D">
      <w:pPr>
        <w:rPr>
          <w:rFonts w:eastAsia="MS Mincho"/>
          <w:b/>
          <w:color w:val="000000"/>
          <w:sz w:val="22"/>
        </w:rPr>
      </w:pPr>
    </w:p>
    <w:p w14:paraId="53C6670C" w14:textId="77777777" w:rsidR="005C472D" w:rsidRPr="00154DE6" w:rsidRDefault="005C472D" w:rsidP="005C472D">
      <w:pPr>
        <w:rPr>
          <w:rFonts w:eastAsia="MS Mincho"/>
          <w:b/>
          <w:sz w:val="22"/>
          <w:szCs w:val="22"/>
        </w:rPr>
      </w:pPr>
      <w:r>
        <w:rPr>
          <w:rFonts w:eastAsia="MS Mincho"/>
          <w:b/>
          <w:color w:val="000000"/>
          <w:sz w:val="22"/>
        </w:rPr>
        <w:t>Rationale</w:t>
      </w:r>
    </w:p>
    <w:p w14:paraId="7D6C0967" w14:textId="77777777" w:rsidR="005C472D" w:rsidRPr="00154DE6" w:rsidRDefault="005C472D" w:rsidP="005C472D">
      <w:pPr>
        <w:jc w:val="both"/>
        <w:rPr>
          <w:rFonts w:eastAsia="MS Mincho"/>
          <w:sz w:val="22"/>
          <w:szCs w:val="22"/>
        </w:rPr>
      </w:pPr>
      <w:r>
        <w:rPr>
          <w:rFonts w:eastAsia="MS Mincho"/>
          <w:sz w:val="22"/>
          <w:szCs w:val="22"/>
        </w:rPr>
        <w:t>Despite its unfavourable condition at present, t</w:t>
      </w:r>
      <w:r w:rsidRPr="00154DE6">
        <w:rPr>
          <w:rFonts w:eastAsia="MS Mincho"/>
          <w:sz w:val="22"/>
          <w:szCs w:val="22"/>
        </w:rPr>
        <w:t>he entire woodland</w:t>
      </w:r>
      <w:r>
        <w:rPr>
          <w:rFonts w:eastAsia="MS Mincho"/>
          <w:sz w:val="22"/>
          <w:szCs w:val="22"/>
        </w:rPr>
        <w:t xml:space="preserve">, including the dense Cherry Laurel and Scots Pine compartments, </w:t>
      </w:r>
      <w:r w:rsidRPr="00154DE6">
        <w:rPr>
          <w:rFonts w:eastAsia="MS Mincho"/>
          <w:sz w:val="22"/>
          <w:szCs w:val="22"/>
        </w:rPr>
        <w:t>appears on the Ancient Woodland Inventory and some ancient woodland indicator plants</w:t>
      </w:r>
      <w:r>
        <w:rPr>
          <w:rFonts w:eastAsia="MS Mincho"/>
          <w:sz w:val="22"/>
          <w:szCs w:val="22"/>
        </w:rPr>
        <w:t xml:space="preserve"> remain in the western area</w:t>
      </w:r>
      <w:r w:rsidRPr="00154DE6">
        <w:rPr>
          <w:rFonts w:eastAsia="MS Mincho"/>
          <w:sz w:val="22"/>
          <w:szCs w:val="22"/>
        </w:rPr>
        <w:t xml:space="preserve">. </w:t>
      </w:r>
    </w:p>
    <w:p w14:paraId="34B1B0A6" w14:textId="77777777" w:rsidR="005C472D" w:rsidRPr="00154DE6" w:rsidRDefault="005C472D" w:rsidP="005C472D">
      <w:pPr>
        <w:jc w:val="both"/>
        <w:rPr>
          <w:rFonts w:eastAsia="MS Mincho"/>
          <w:sz w:val="22"/>
          <w:szCs w:val="22"/>
        </w:rPr>
      </w:pPr>
    </w:p>
    <w:p w14:paraId="1FD2B071" w14:textId="77777777" w:rsidR="005C472D" w:rsidRPr="00154DE6" w:rsidRDefault="005C472D" w:rsidP="005C472D">
      <w:pPr>
        <w:jc w:val="both"/>
        <w:rPr>
          <w:rFonts w:eastAsia="MS Mincho"/>
          <w:b/>
          <w:sz w:val="22"/>
          <w:szCs w:val="22"/>
        </w:rPr>
      </w:pPr>
      <w:r w:rsidRPr="00154DE6">
        <w:rPr>
          <w:rFonts w:eastAsia="MS Mincho"/>
          <w:b/>
          <w:sz w:val="22"/>
          <w:szCs w:val="22"/>
        </w:rPr>
        <w:t xml:space="preserve">Condition </w:t>
      </w:r>
      <w:r>
        <w:rPr>
          <w:rFonts w:eastAsia="MS Mincho"/>
          <w:b/>
          <w:sz w:val="22"/>
          <w:szCs w:val="22"/>
        </w:rPr>
        <w:t>Statement</w:t>
      </w:r>
    </w:p>
    <w:p w14:paraId="70C7943F" w14:textId="77777777" w:rsidR="005C472D" w:rsidRPr="00154DE6" w:rsidRDefault="005C472D" w:rsidP="005C472D">
      <w:pPr>
        <w:jc w:val="both"/>
        <w:rPr>
          <w:bCs/>
          <w:sz w:val="22"/>
          <w:szCs w:val="22"/>
        </w:rPr>
      </w:pPr>
      <w:r w:rsidRPr="00154DE6">
        <w:rPr>
          <w:bCs/>
          <w:sz w:val="22"/>
          <w:szCs w:val="22"/>
        </w:rPr>
        <w:t>Unfavourable, declining</w:t>
      </w:r>
    </w:p>
    <w:p w14:paraId="338F33BE" w14:textId="77777777" w:rsidR="005C472D" w:rsidRPr="00154DE6" w:rsidRDefault="005C472D" w:rsidP="005C472D">
      <w:pPr>
        <w:jc w:val="both"/>
        <w:rPr>
          <w:rFonts w:eastAsia="MS Mincho"/>
          <w:sz w:val="22"/>
          <w:szCs w:val="22"/>
        </w:rPr>
      </w:pPr>
    </w:p>
    <w:p w14:paraId="17C0C76F" w14:textId="77777777" w:rsidR="005C472D" w:rsidRPr="00154DE6" w:rsidRDefault="005C472D" w:rsidP="005C472D">
      <w:pPr>
        <w:jc w:val="both"/>
        <w:rPr>
          <w:rFonts w:eastAsia="MS Mincho"/>
          <w:b/>
          <w:sz w:val="22"/>
          <w:szCs w:val="22"/>
        </w:rPr>
      </w:pPr>
      <w:r w:rsidRPr="00154DE6">
        <w:rPr>
          <w:rFonts w:eastAsia="MS Mincho"/>
          <w:b/>
          <w:sz w:val="22"/>
          <w:szCs w:val="22"/>
        </w:rPr>
        <w:t>Management Issues</w:t>
      </w:r>
    </w:p>
    <w:p w14:paraId="59AFA4C5" w14:textId="77777777" w:rsidR="005C472D" w:rsidRDefault="005C472D" w:rsidP="005C472D">
      <w:pPr>
        <w:jc w:val="both"/>
        <w:rPr>
          <w:bCs/>
          <w:sz w:val="22"/>
          <w:szCs w:val="22"/>
        </w:rPr>
      </w:pPr>
      <w:r>
        <w:rPr>
          <w:bCs/>
          <w:sz w:val="22"/>
          <w:szCs w:val="22"/>
        </w:rPr>
        <w:t xml:space="preserve">The over-riding concern is the spread of Cherry Laurel within this woodland, and the spread of saplings into native deciduous woodland indicates a worsening situation that threatens the adjacent SSSI as well.  The woodland would also be improved if the conifers would be gradually removed or significantly thinned out over time. </w:t>
      </w:r>
    </w:p>
    <w:p w14:paraId="4251034A" w14:textId="77777777" w:rsidR="005C472D" w:rsidRPr="00154DE6" w:rsidRDefault="005C472D" w:rsidP="005C472D">
      <w:pPr>
        <w:rPr>
          <w:rFonts w:eastAsia="MS Mincho"/>
          <w:sz w:val="22"/>
          <w:szCs w:val="22"/>
        </w:rPr>
      </w:pPr>
    </w:p>
    <w:p w14:paraId="38F81309" w14:textId="77777777" w:rsidR="005C472D" w:rsidRPr="00154DE6" w:rsidRDefault="005C472D" w:rsidP="005C472D">
      <w:pPr>
        <w:tabs>
          <w:tab w:val="left" w:pos="4520"/>
        </w:tabs>
        <w:rPr>
          <w:b/>
          <w:sz w:val="22"/>
          <w:szCs w:val="22"/>
        </w:rPr>
      </w:pPr>
      <w:r w:rsidRPr="00154DE6">
        <w:rPr>
          <w:b/>
          <w:sz w:val="22"/>
          <w:szCs w:val="22"/>
        </w:rPr>
        <w:t>Review Schedule</w:t>
      </w:r>
    </w:p>
    <w:p w14:paraId="1FFF225A" w14:textId="77777777" w:rsidR="005C472D" w:rsidRPr="00154DE6" w:rsidRDefault="005C472D" w:rsidP="005C472D">
      <w:pPr>
        <w:tabs>
          <w:tab w:val="left" w:pos="4520"/>
        </w:tabs>
        <w:rPr>
          <w:sz w:val="22"/>
          <w:szCs w:val="22"/>
        </w:rPr>
      </w:pPr>
      <w:r w:rsidRPr="00154DE6">
        <w:rPr>
          <w:sz w:val="22"/>
          <w:szCs w:val="22"/>
        </w:rPr>
        <w:t>Site Selected: 1991</w:t>
      </w:r>
      <w:r w:rsidRPr="00154DE6">
        <w:rPr>
          <w:sz w:val="22"/>
          <w:szCs w:val="22"/>
        </w:rPr>
        <w:tab/>
      </w:r>
    </w:p>
    <w:p w14:paraId="19D5A79F" w14:textId="77777777" w:rsidR="005C472D" w:rsidRDefault="005C472D" w:rsidP="005C472D">
      <w:pPr>
        <w:rPr>
          <w:sz w:val="22"/>
          <w:szCs w:val="22"/>
        </w:rPr>
      </w:pPr>
      <w:r w:rsidRPr="00154DE6">
        <w:rPr>
          <w:bCs/>
          <w:sz w:val="22"/>
          <w:szCs w:val="22"/>
        </w:rPr>
        <w:t>Reviewed</w:t>
      </w:r>
      <w:r w:rsidRPr="00154DE6">
        <w:rPr>
          <w:sz w:val="22"/>
          <w:szCs w:val="22"/>
        </w:rPr>
        <w:t>: 2008;</w:t>
      </w:r>
      <w:r w:rsidRPr="002D7C40">
        <w:rPr>
          <w:sz w:val="22"/>
          <w:szCs w:val="22"/>
        </w:rPr>
        <w:t xml:space="preserve"> 2015</w:t>
      </w:r>
      <w:r>
        <w:rPr>
          <w:sz w:val="22"/>
          <w:szCs w:val="22"/>
        </w:rPr>
        <w:t xml:space="preserve"> (no change)</w:t>
      </w:r>
    </w:p>
    <w:p w14:paraId="348C38D5" w14:textId="77777777" w:rsidR="005C472D" w:rsidRDefault="005C472D">
      <w:pPr>
        <w:rPr>
          <w:sz w:val="22"/>
          <w:szCs w:val="22"/>
        </w:rPr>
      </w:pPr>
      <w:r>
        <w:rPr>
          <w:sz w:val="22"/>
          <w:szCs w:val="22"/>
        </w:rPr>
        <w:br w:type="page"/>
      </w:r>
    </w:p>
    <w:p w14:paraId="026D1475" w14:textId="77777777" w:rsidR="005C472D" w:rsidRDefault="005C472D" w:rsidP="005C472D">
      <w:pPr>
        <w:jc w:val="center"/>
        <w:rPr>
          <w:rFonts w:eastAsia="MS Mincho"/>
          <w:b/>
          <w:bCs/>
          <w:sz w:val="22"/>
          <w:szCs w:val="22"/>
        </w:rPr>
      </w:pPr>
      <w:r w:rsidRPr="00C1619A">
        <w:rPr>
          <w:rFonts w:eastAsia="MS Mincho"/>
          <w:b/>
          <w:bCs/>
          <w:sz w:val="22"/>
          <w:szCs w:val="22"/>
        </w:rPr>
        <w:t>Co108 Layer Brook Pasture</w:t>
      </w:r>
      <w:r>
        <w:rPr>
          <w:rFonts w:eastAsia="MS Mincho"/>
          <w:b/>
          <w:bCs/>
          <w:sz w:val="22"/>
          <w:szCs w:val="22"/>
        </w:rPr>
        <w:t>, Abberton</w:t>
      </w:r>
      <w:r w:rsidRPr="00C1619A">
        <w:rPr>
          <w:rFonts w:eastAsia="MS Mincho"/>
          <w:b/>
          <w:bCs/>
          <w:sz w:val="22"/>
          <w:szCs w:val="22"/>
        </w:rPr>
        <w:t xml:space="preserve"> (1</w:t>
      </w:r>
      <w:r>
        <w:rPr>
          <w:rFonts w:eastAsia="MS Mincho"/>
          <w:b/>
          <w:bCs/>
          <w:sz w:val="22"/>
          <w:szCs w:val="22"/>
        </w:rPr>
        <w:t>4.7</w:t>
      </w:r>
      <w:r w:rsidRPr="00C1619A">
        <w:rPr>
          <w:rFonts w:eastAsia="MS Mincho"/>
          <w:b/>
          <w:bCs/>
          <w:sz w:val="22"/>
          <w:szCs w:val="22"/>
        </w:rPr>
        <w:t>ha) TL 992201</w:t>
      </w:r>
    </w:p>
    <w:p w14:paraId="2DB66E26" w14:textId="77777777" w:rsidR="005C472D" w:rsidRPr="00C1619A" w:rsidRDefault="005C472D" w:rsidP="005C472D">
      <w:pPr>
        <w:jc w:val="center"/>
        <w:rPr>
          <w:rFonts w:eastAsia="MS Mincho"/>
          <w:b/>
          <w:bCs/>
          <w:sz w:val="22"/>
          <w:szCs w:val="22"/>
        </w:rPr>
      </w:pPr>
    </w:p>
    <w:p w14:paraId="4AAC70A3" w14:textId="77777777" w:rsidR="005C472D" w:rsidRPr="00C1619A" w:rsidRDefault="005C472D" w:rsidP="005C472D">
      <w:pPr>
        <w:rPr>
          <w:sz w:val="20"/>
        </w:rPr>
      </w:pPr>
      <w:r>
        <w:rPr>
          <w:rFonts w:ascii="Courier New" w:hAnsi="Courier New" w:cs="Courier New"/>
          <w:noProof/>
          <w:sz w:val="20"/>
          <w:szCs w:val="20"/>
          <w:lang w:eastAsia="en-GB"/>
        </w:rPr>
        <w:drawing>
          <wp:inline distT="0" distB="0" distL="0" distR="0" wp14:anchorId="62ED8C4F" wp14:editId="30EC6D46">
            <wp:extent cx="6029325" cy="4464322"/>
            <wp:effectExtent l="19050" t="19050" r="9525" b="12700"/>
            <wp:docPr id="99" name="Picture 99" descr="\\MADEAL\Users\Martin\Documents\EECOS\CURRENT (Home 14-12-12)\2015 10 - Colchester LoWS\Mapping\Co10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DEAL\Users\Martin\Documents\EECOS\CURRENT (Home 14-12-12)\2015 10 - Colchester LoWS\Mapping\Co108.em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52498" cy="4481480"/>
                    </a:xfrm>
                    <a:prstGeom prst="rect">
                      <a:avLst/>
                    </a:prstGeom>
                    <a:noFill/>
                    <a:ln w="9525">
                      <a:solidFill>
                        <a:srgbClr val="000000"/>
                      </a:solidFill>
                      <a:miter lim="800000"/>
                      <a:headEnd/>
                      <a:tailEnd/>
                    </a:ln>
                  </pic:spPr>
                </pic:pic>
              </a:graphicData>
            </a:graphic>
          </wp:inline>
        </w:drawing>
      </w:r>
    </w:p>
    <w:p w14:paraId="011ABB8C" w14:textId="2769A2B6" w:rsidR="005C472D" w:rsidRPr="00C1619A" w:rsidRDefault="005C472D" w:rsidP="005C472D">
      <w:pPr>
        <w:jc w:val="center"/>
        <w:rPr>
          <w:rFonts w:eastAsia="MS Mincho"/>
          <w:b/>
          <w:bCs/>
          <w:sz w:val="16"/>
          <w:szCs w:val="18"/>
        </w:rPr>
      </w:pPr>
      <w:r w:rsidRPr="00C1619A">
        <w:rPr>
          <w:sz w:val="16"/>
          <w:szCs w:val="18"/>
        </w:rPr>
        <w:t xml:space="preserve">Reproduced from the Ordnance Survey® mapping by permission of Ordnance Survey® on behalf of The Controller of Her Majesty’s Stationery </w:t>
      </w:r>
      <w:r>
        <w:rPr>
          <w:sz w:val="16"/>
          <w:szCs w:val="18"/>
        </w:rPr>
        <w:t xml:space="preserve">Office.  </w:t>
      </w:r>
      <w:r w:rsidRPr="00C1619A">
        <w:rPr>
          <w:sz w:val="16"/>
          <w:szCs w:val="18"/>
        </w:rPr>
        <w:t>© Crown Copyright.   Licence number AL 110020327</w:t>
      </w:r>
    </w:p>
    <w:p w14:paraId="79998A3A" w14:textId="77777777" w:rsidR="005C472D" w:rsidRPr="00C1619A" w:rsidRDefault="005C472D" w:rsidP="005C472D">
      <w:pPr>
        <w:jc w:val="both"/>
        <w:rPr>
          <w:rFonts w:eastAsia="MS Mincho"/>
          <w:sz w:val="22"/>
          <w:szCs w:val="22"/>
        </w:rPr>
      </w:pPr>
    </w:p>
    <w:p w14:paraId="1258BEE5" w14:textId="77777777" w:rsidR="005C472D" w:rsidRPr="00C1619A" w:rsidRDefault="005C472D" w:rsidP="005C472D">
      <w:pPr>
        <w:jc w:val="both"/>
        <w:rPr>
          <w:rFonts w:eastAsia="MS Mincho"/>
          <w:sz w:val="22"/>
          <w:szCs w:val="22"/>
        </w:rPr>
      </w:pPr>
      <w:r w:rsidRPr="00C1619A">
        <w:rPr>
          <w:rFonts w:eastAsia="MS Mincho"/>
          <w:sz w:val="22"/>
          <w:szCs w:val="22"/>
        </w:rPr>
        <w:t>Layer Brook Pasture is a large area of sloping grassland which comprises a short sword composed of a good variety of grasses.  Amongst the 14 species recorded are Sweet Vernal-grass (</w:t>
      </w:r>
      <w:r w:rsidRPr="00C1619A">
        <w:rPr>
          <w:rFonts w:eastAsia="MS Mincho"/>
          <w:i/>
          <w:iCs/>
          <w:sz w:val="22"/>
          <w:szCs w:val="22"/>
        </w:rPr>
        <w:t>Anthoxanthum odoratum</w:t>
      </w:r>
      <w:r w:rsidRPr="00C1619A">
        <w:rPr>
          <w:rFonts w:eastAsia="MS Mincho"/>
          <w:sz w:val="22"/>
          <w:szCs w:val="22"/>
        </w:rPr>
        <w:t>), Meadow Barley (</w:t>
      </w:r>
      <w:r w:rsidRPr="00C1619A">
        <w:rPr>
          <w:rFonts w:eastAsia="MS Mincho"/>
          <w:i/>
          <w:iCs/>
          <w:sz w:val="22"/>
          <w:szCs w:val="22"/>
        </w:rPr>
        <w:t>Hordeum secalinum</w:t>
      </w:r>
      <w:r w:rsidRPr="00C1619A">
        <w:rPr>
          <w:rFonts w:eastAsia="MS Mincho"/>
          <w:sz w:val="22"/>
          <w:szCs w:val="22"/>
        </w:rPr>
        <w:t>), Creeping Bent (</w:t>
      </w:r>
      <w:r w:rsidRPr="00C1619A">
        <w:rPr>
          <w:rFonts w:eastAsia="MS Mincho"/>
          <w:i/>
          <w:iCs/>
          <w:sz w:val="22"/>
          <w:szCs w:val="22"/>
        </w:rPr>
        <w:t>Agrostis stolonifera</w:t>
      </w:r>
      <w:r w:rsidRPr="00C1619A">
        <w:rPr>
          <w:rFonts w:eastAsia="MS Mincho"/>
          <w:sz w:val="22"/>
          <w:szCs w:val="22"/>
        </w:rPr>
        <w:t>), Crested Dog’s-tail (</w:t>
      </w:r>
      <w:r w:rsidRPr="00C1619A">
        <w:rPr>
          <w:rFonts w:eastAsia="MS Mincho"/>
          <w:i/>
          <w:iCs/>
          <w:sz w:val="22"/>
          <w:szCs w:val="22"/>
        </w:rPr>
        <w:t>Cynosurus cristatus</w:t>
      </w:r>
      <w:r w:rsidRPr="00C1619A">
        <w:rPr>
          <w:rFonts w:eastAsia="MS Mincho"/>
          <w:sz w:val="22"/>
          <w:szCs w:val="22"/>
        </w:rPr>
        <w:t>), Yellow Oat-grass (</w:t>
      </w:r>
      <w:r w:rsidRPr="00C1619A">
        <w:rPr>
          <w:rFonts w:eastAsia="MS Mincho"/>
          <w:i/>
          <w:iCs/>
          <w:sz w:val="22"/>
          <w:szCs w:val="22"/>
        </w:rPr>
        <w:t>Trisetum flavescens</w:t>
      </w:r>
      <w:r w:rsidRPr="00C1619A">
        <w:rPr>
          <w:rFonts w:eastAsia="MS Mincho"/>
          <w:sz w:val="22"/>
          <w:szCs w:val="22"/>
        </w:rPr>
        <w:t>), Meadow Foxtail (</w:t>
      </w:r>
      <w:r w:rsidRPr="00C1619A">
        <w:rPr>
          <w:rFonts w:eastAsia="MS Mincho"/>
          <w:i/>
          <w:iCs/>
          <w:sz w:val="22"/>
          <w:szCs w:val="22"/>
        </w:rPr>
        <w:t>Alopecurus pratensis</w:t>
      </w:r>
      <w:r w:rsidRPr="00C1619A">
        <w:rPr>
          <w:rFonts w:eastAsia="MS Mincho"/>
          <w:sz w:val="22"/>
          <w:szCs w:val="22"/>
        </w:rPr>
        <w:t>) and Red Fescue (</w:t>
      </w:r>
      <w:r w:rsidRPr="00C1619A">
        <w:rPr>
          <w:rFonts w:eastAsia="MS Mincho"/>
          <w:i/>
          <w:iCs/>
          <w:sz w:val="22"/>
          <w:szCs w:val="22"/>
        </w:rPr>
        <w:t>Festuca rubra</w:t>
      </w:r>
      <w:r w:rsidRPr="00C1619A">
        <w:rPr>
          <w:rFonts w:eastAsia="MS Mincho"/>
          <w:sz w:val="22"/>
          <w:szCs w:val="22"/>
        </w:rPr>
        <w:t>).  Field Wood-rush (</w:t>
      </w:r>
      <w:r w:rsidRPr="00C1619A">
        <w:rPr>
          <w:rFonts w:eastAsia="MS Mincho"/>
          <w:i/>
          <w:iCs/>
          <w:sz w:val="22"/>
          <w:szCs w:val="22"/>
        </w:rPr>
        <w:t>Luzula campestris</w:t>
      </w:r>
      <w:r w:rsidRPr="00C1619A">
        <w:rPr>
          <w:rFonts w:eastAsia="MS Mincho"/>
          <w:sz w:val="22"/>
          <w:szCs w:val="22"/>
        </w:rPr>
        <w:t>) and Soft-rush (</w:t>
      </w:r>
      <w:r w:rsidRPr="00C1619A">
        <w:rPr>
          <w:rFonts w:eastAsia="MS Mincho"/>
          <w:i/>
          <w:iCs/>
          <w:sz w:val="22"/>
          <w:szCs w:val="22"/>
        </w:rPr>
        <w:t>Juncus effusus</w:t>
      </w:r>
      <w:r w:rsidRPr="00C1619A">
        <w:rPr>
          <w:rFonts w:eastAsia="MS Mincho"/>
          <w:sz w:val="22"/>
          <w:szCs w:val="22"/>
        </w:rPr>
        <w:t xml:space="preserve">) are also present within the grassland sward.  </w:t>
      </w:r>
    </w:p>
    <w:p w14:paraId="71A024E4" w14:textId="77777777" w:rsidR="005C472D" w:rsidRPr="00C1619A" w:rsidRDefault="005C472D" w:rsidP="005C472D">
      <w:pPr>
        <w:jc w:val="both"/>
        <w:rPr>
          <w:rFonts w:eastAsia="MS Mincho"/>
          <w:sz w:val="22"/>
          <w:szCs w:val="22"/>
        </w:rPr>
      </w:pPr>
    </w:p>
    <w:p w14:paraId="27B42688" w14:textId="77777777" w:rsidR="005C472D" w:rsidRPr="00C1619A" w:rsidRDefault="005C472D" w:rsidP="005C472D">
      <w:pPr>
        <w:jc w:val="both"/>
        <w:rPr>
          <w:rFonts w:eastAsia="MS Mincho"/>
          <w:color w:val="000000"/>
          <w:sz w:val="22"/>
          <w:szCs w:val="22"/>
        </w:rPr>
      </w:pPr>
      <w:r w:rsidRPr="00C1619A">
        <w:rPr>
          <w:rFonts w:eastAsia="MS Mincho"/>
          <w:sz w:val="22"/>
          <w:szCs w:val="22"/>
        </w:rPr>
        <w:t>The dominance of grasses results in a poor assemblage of herbs, the most common of which are Meadow Buttercup (</w:t>
      </w:r>
      <w:r w:rsidRPr="00C1619A">
        <w:rPr>
          <w:rFonts w:eastAsia="MS Mincho"/>
          <w:i/>
          <w:iCs/>
          <w:sz w:val="22"/>
          <w:szCs w:val="22"/>
        </w:rPr>
        <w:t>Ranunculus acris</w:t>
      </w:r>
      <w:r w:rsidRPr="00C1619A">
        <w:rPr>
          <w:rFonts w:eastAsia="MS Mincho"/>
          <w:sz w:val="22"/>
          <w:szCs w:val="22"/>
        </w:rPr>
        <w:t>), Lesser Stitchwort (</w:t>
      </w:r>
      <w:r w:rsidRPr="00C1619A">
        <w:rPr>
          <w:rFonts w:eastAsia="MS Mincho"/>
          <w:i/>
          <w:iCs/>
          <w:sz w:val="22"/>
          <w:szCs w:val="22"/>
        </w:rPr>
        <w:t>Stellaria graminea</w:t>
      </w:r>
      <w:r w:rsidRPr="00C1619A">
        <w:rPr>
          <w:rFonts w:eastAsia="MS Mincho"/>
          <w:sz w:val="22"/>
          <w:szCs w:val="22"/>
        </w:rPr>
        <w:t>), Creeping Thistle (</w:t>
      </w:r>
      <w:r w:rsidRPr="00C1619A">
        <w:rPr>
          <w:rFonts w:eastAsia="MS Mincho"/>
          <w:i/>
          <w:iCs/>
          <w:sz w:val="22"/>
          <w:szCs w:val="22"/>
        </w:rPr>
        <w:t>Cirsium arvense</w:t>
      </w:r>
      <w:r w:rsidRPr="00C1619A">
        <w:rPr>
          <w:rFonts w:eastAsia="MS Mincho"/>
          <w:sz w:val="22"/>
          <w:szCs w:val="22"/>
        </w:rPr>
        <w:t>) and Creeping Cinquefoil (</w:t>
      </w:r>
      <w:r w:rsidRPr="00C1619A">
        <w:rPr>
          <w:rFonts w:eastAsia="MS Mincho"/>
          <w:i/>
          <w:iCs/>
          <w:sz w:val="22"/>
          <w:szCs w:val="22"/>
        </w:rPr>
        <w:t>Potentilla reptans</w:t>
      </w:r>
      <w:r w:rsidRPr="00C1619A">
        <w:rPr>
          <w:rFonts w:eastAsia="MS Mincho"/>
          <w:sz w:val="22"/>
          <w:szCs w:val="22"/>
        </w:rPr>
        <w:t>).  A</w:t>
      </w:r>
      <w:r w:rsidRPr="00C1619A">
        <w:rPr>
          <w:rFonts w:eastAsia="MS Mincho"/>
          <w:color w:val="000000"/>
          <w:sz w:val="22"/>
          <w:szCs w:val="22"/>
        </w:rPr>
        <w:t xml:space="preserve"> number of waxcap (</w:t>
      </w:r>
      <w:r w:rsidRPr="00C1619A">
        <w:rPr>
          <w:i/>
          <w:sz w:val="22"/>
          <w:szCs w:val="22"/>
        </w:rPr>
        <w:t>Hygrocybe</w:t>
      </w:r>
      <w:r w:rsidRPr="00C1619A">
        <w:rPr>
          <w:sz w:val="22"/>
          <w:szCs w:val="22"/>
        </w:rPr>
        <w:t xml:space="preserve"> sp.</w:t>
      </w:r>
      <w:r w:rsidRPr="00C1619A">
        <w:rPr>
          <w:rFonts w:eastAsia="MS Mincho"/>
          <w:color w:val="000000"/>
          <w:sz w:val="22"/>
          <w:szCs w:val="22"/>
        </w:rPr>
        <w:t>) and earth tongue (</w:t>
      </w:r>
      <w:r w:rsidRPr="00C1619A">
        <w:rPr>
          <w:i/>
          <w:sz w:val="22"/>
          <w:szCs w:val="22"/>
        </w:rPr>
        <w:t>Geoglossum sp.</w:t>
      </w:r>
      <w:r w:rsidRPr="00C1619A">
        <w:rPr>
          <w:rFonts w:eastAsia="MS Mincho"/>
          <w:color w:val="000000"/>
          <w:sz w:val="22"/>
          <w:szCs w:val="22"/>
        </w:rPr>
        <w:t xml:space="preserve">) fungi grow within the grassland, these being indicators of short, unimproved free-draining turf.  </w:t>
      </w:r>
    </w:p>
    <w:p w14:paraId="4536F1DE" w14:textId="77777777" w:rsidR="005C472D" w:rsidRPr="00C1619A" w:rsidRDefault="005C472D" w:rsidP="005C472D">
      <w:pPr>
        <w:jc w:val="both"/>
        <w:rPr>
          <w:rFonts w:eastAsia="MS Mincho"/>
          <w:color w:val="000000"/>
          <w:sz w:val="22"/>
          <w:szCs w:val="22"/>
        </w:rPr>
      </w:pPr>
    </w:p>
    <w:p w14:paraId="67E9AFE8" w14:textId="77777777" w:rsidR="005C472D" w:rsidRPr="00C1619A" w:rsidRDefault="005C472D" w:rsidP="005C472D">
      <w:pPr>
        <w:jc w:val="both"/>
        <w:rPr>
          <w:color w:val="000000"/>
          <w:sz w:val="22"/>
          <w:szCs w:val="22"/>
          <w:lang w:eastAsia="en-GB"/>
        </w:rPr>
      </w:pPr>
      <w:r w:rsidRPr="00C1619A">
        <w:rPr>
          <w:rFonts w:eastAsia="MS Mincho"/>
          <w:sz w:val="22"/>
          <w:szCs w:val="22"/>
        </w:rPr>
        <w:t xml:space="preserve">A southern line of </w:t>
      </w:r>
      <w:r w:rsidRPr="00C1619A">
        <w:rPr>
          <w:color w:val="000000"/>
          <w:sz w:val="22"/>
          <w:szCs w:val="22"/>
          <w:lang w:eastAsia="en-GB"/>
        </w:rPr>
        <w:t>Pedunculate Oak (</w:t>
      </w:r>
      <w:r w:rsidRPr="00C1619A">
        <w:rPr>
          <w:i/>
          <w:iCs/>
          <w:color w:val="000000"/>
          <w:sz w:val="22"/>
          <w:szCs w:val="22"/>
          <w:lang w:eastAsia="en-GB"/>
        </w:rPr>
        <w:t>Quercus robur</w:t>
      </w:r>
      <w:r w:rsidRPr="00C1619A">
        <w:rPr>
          <w:color w:val="000000"/>
          <w:sz w:val="22"/>
          <w:szCs w:val="22"/>
          <w:lang w:eastAsia="en-GB"/>
        </w:rPr>
        <w:t>), including some large coppice stools, alongside Blackthorn (</w:t>
      </w:r>
      <w:r w:rsidRPr="00C1619A">
        <w:rPr>
          <w:i/>
          <w:iCs/>
          <w:color w:val="000000"/>
          <w:sz w:val="22"/>
          <w:szCs w:val="22"/>
          <w:lang w:eastAsia="en-GB"/>
        </w:rPr>
        <w:t>Prunus spinosa</w:t>
      </w:r>
      <w:r w:rsidRPr="00C1619A">
        <w:rPr>
          <w:color w:val="000000"/>
          <w:sz w:val="22"/>
          <w:szCs w:val="22"/>
          <w:lang w:eastAsia="en-GB"/>
        </w:rPr>
        <w:t>), Hawthorn (</w:t>
      </w:r>
      <w:r w:rsidRPr="00C1619A">
        <w:rPr>
          <w:i/>
          <w:iCs/>
          <w:color w:val="000000"/>
          <w:sz w:val="22"/>
          <w:szCs w:val="22"/>
          <w:lang w:eastAsia="en-GB"/>
        </w:rPr>
        <w:t>Crataegus monogyna</w:t>
      </w:r>
      <w:r w:rsidRPr="00C1619A">
        <w:rPr>
          <w:color w:val="000000"/>
          <w:sz w:val="22"/>
          <w:szCs w:val="22"/>
          <w:lang w:eastAsia="en-GB"/>
        </w:rPr>
        <w:t>) and Brambles (</w:t>
      </w:r>
      <w:r w:rsidRPr="00C1619A">
        <w:rPr>
          <w:i/>
          <w:iCs/>
          <w:color w:val="000000"/>
          <w:sz w:val="22"/>
          <w:szCs w:val="22"/>
          <w:lang w:eastAsia="en-GB"/>
        </w:rPr>
        <w:t>Rubus fruticosus</w:t>
      </w:r>
      <w:r w:rsidRPr="00C1619A">
        <w:rPr>
          <w:color w:val="000000"/>
          <w:sz w:val="22"/>
          <w:szCs w:val="22"/>
          <w:lang w:eastAsia="en-GB"/>
        </w:rPr>
        <w:t xml:space="preserve"> agg.), is included as a complimentary habitat to the extensive grassland area.</w:t>
      </w:r>
    </w:p>
    <w:p w14:paraId="0B0E4475" w14:textId="77777777" w:rsidR="005C472D" w:rsidRPr="00C1619A" w:rsidRDefault="005C472D" w:rsidP="005C472D">
      <w:pPr>
        <w:jc w:val="both"/>
        <w:rPr>
          <w:rFonts w:eastAsia="MS Mincho"/>
          <w:sz w:val="22"/>
          <w:szCs w:val="22"/>
        </w:rPr>
      </w:pPr>
    </w:p>
    <w:p w14:paraId="3D64E291" w14:textId="77777777" w:rsidR="005C472D" w:rsidRPr="00C1619A" w:rsidRDefault="005C472D" w:rsidP="005C472D">
      <w:pPr>
        <w:rPr>
          <w:rFonts w:eastAsia="MS Mincho"/>
          <w:b/>
          <w:bCs/>
          <w:sz w:val="22"/>
          <w:szCs w:val="22"/>
        </w:rPr>
      </w:pPr>
      <w:r w:rsidRPr="00C1619A">
        <w:rPr>
          <w:rFonts w:eastAsia="MS Mincho"/>
          <w:b/>
          <w:bCs/>
          <w:sz w:val="22"/>
          <w:szCs w:val="22"/>
        </w:rPr>
        <w:t>Ownership and Access</w:t>
      </w:r>
    </w:p>
    <w:p w14:paraId="6254B901" w14:textId="77777777" w:rsidR="005C472D" w:rsidRPr="00C1619A" w:rsidRDefault="005C472D" w:rsidP="005C472D">
      <w:pPr>
        <w:jc w:val="both"/>
        <w:rPr>
          <w:rFonts w:eastAsia="MS Mincho"/>
          <w:bCs/>
          <w:sz w:val="22"/>
          <w:szCs w:val="22"/>
        </w:rPr>
      </w:pPr>
      <w:r w:rsidRPr="00C1619A">
        <w:rPr>
          <w:rFonts w:eastAsia="MS Mincho"/>
          <w:bCs/>
          <w:sz w:val="22"/>
          <w:szCs w:val="22"/>
        </w:rPr>
        <w:t>The site is owned and managed by the Defence Infrastructure Organisation.  There is public access along two paths that cross the Roman River, one to the south of the tree and scrub line, the other to the north-west.</w:t>
      </w:r>
    </w:p>
    <w:p w14:paraId="674A3D84" w14:textId="77777777" w:rsidR="005C472D" w:rsidRPr="00C1619A" w:rsidRDefault="005C472D" w:rsidP="005C472D">
      <w:pPr>
        <w:rPr>
          <w:rFonts w:eastAsia="MS Mincho"/>
          <w:b/>
          <w:bCs/>
          <w:sz w:val="22"/>
          <w:szCs w:val="22"/>
        </w:rPr>
      </w:pPr>
    </w:p>
    <w:p w14:paraId="2626EF36" w14:textId="77777777" w:rsidR="005C472D" w:rsidRPr="00C1619A" w:rsidRDefault="005C472D" w:rsidP="005C472D">
      <w:pPr>
        <w:tabs>
          <w:tab w:val="left" w:pos="4480"/>
        </w:tabs>
        <w:rPr>
          <w:b/>
          <w:bCs/>
          <w:sz w:val="22"/>
          <w:szCs w:val="22"/>
        </w:rPr>
      </w:pPr>
      <w:r w:rsidRPr="00C1619A">
        <w:rPr>
          <w:b/>
          <w:bCs/>
          <w:sz w:val="22"/>
          <w:szCs w:val="22"/>
        </w:rPr>
        <w:t xml:space="preserve">Habitats of Principal Importance in </w:t>
      </w:r>
      <w:r>
        <w:rPr>
          <w:b/>
          <w:bCs/>
          <w:sz w:val="22"/>
          <w:szCs w:val="22"/>
        </w:rPr>
        <w:t>England</w:t>
      </w:r>
      <w:r w:rsidRPr="00C1619A">
        <w:rPr>
          <w:b/>
          <w:bCs/>
          <w:sz w:val="22"/>
          <w:szCs w:val="22"/>
        </w:rPr>
        <w:t xml:space="preserve"> </w:t>
      </w:r>
    </w:p>
    <w:p w14:paraId="3EB3A091" w14:textId="77777777" w:rsidR="005C472D" w:rsidRPr="00C1619A" w:rsidRDefault="005C472D" w:rsidP="005C472D">
      <w:pPr>
        <w:rPr>
          <w:sz w:val="22"/>
          <w:szCs w:val="22"/>
        </w:rPr>
      </w:pPr>
      <w:r w:rsidRPr="00C1619A">
        <w:rPr>
          <w:sz w:val="22"/>
          <w:szCs w:val="22"/>
        </w:rPr>
        <w:t>None</w:t>
      </w:r>
    </w:p>
    <w:p w14:paraId="0C23AC20" w14:textId="77777777" w:rsidR="005C472D" w:rsidRDefault="005C472D" w:rsidP="005C472D">
      <w:pPr>
        <w:rPr>
          <w:rFonts w:eastAsia="MS Mincho"/>
          <w:b/>
          <w:bCs/>
          <w:sz w:val="22"/>
          <w:szCs w:val="22"/>
        </w:rPr>
      </w:pPr>
    </w:p>
    <w:p w14:paraId="4F8F0C1C" w14:textId="77777777" w:rsidR="005C472D" w:rsidRPr="00C1619A" w:rsidRDefault="005C472D" w:rsidP="005C472D">
      <w:pPr>
        <w:rPr>
          <w:rFonts w:eastAsia="MS Mincho"/>
          <w:b/>
          <w:bCs/>
          <w:sz w:val="22"/>
          <w:szCs w:val="22"/>
        </w:rPr>
      </w:pPr>
    </w:p>
    <w:p w14:paraId="3DD068C3" w14:textId="77777777" w:rsidR="005C472D" w:rsidRPr="00C1619A" w:rsidRDefault="005C472D" w:rsidP="005C472D">
      <w:pPr>
        <w:rPr>
          <w:rFonts w:eastAsia="MS Mincho"/>
          <w:sz w:val="22"/>
          <w:szCs w:val="22"/>
        </w:rPr>
      </w:pPr>
      <w:r w:rsidRPr="00C1619A">
        <w:rPr>
          <w:rFonts w:eastAsia="MS Mincho"/>
          <w:b/>
          <w:bCs/>
          <w:sz w:val="22"/>
          <w:szCs w:val="22"/>
        </w:rPr>
        <w:t xml:space="preserve">Selection </w:t>
      </w:r>
      <w:r>
        <w:rPr>
          <w:rFonts w:eastAsia="MS Mincho"/>
          <w:b/>
          <w:bCs/>
          <w:sz w:val="22"/>
          <w:szCs w:val="22"/>
        </w:rPr>
        <w:t>Criteria</w:t>
      </w:r>
      <w:r w:rsidRPr="00C1619A">
        <w:rPr>
          <w:rFonts w:eastAsia="MS Mincho"/>
          <w:sz w:val="22"/>
          <w:szCs w:val="22"/>
        </w:rPr>
        <w:t xml:space="preserve"> </w:t>
      </w:r>
    </w:p>
    <w:p w14:paraId="7F4FCB77" w14:textId="77777777" w:rsidR="005C472D" w:rsidRPr="00C1619A" w:rsidRDefault="005C472D" w:rsidP="005C472D">
      <w:pPr>
        <w:rPr>
          <w:rFonts w:eastAsia="MS Mincho"/>
          <w:sz w:val="22"/>
          <w:szCs w:val="22"/>
        </w:rPr>
      </w:pPr>
      <w:r w:rsidRPr="00C1619A">
        <w:rPr>
          <w:rFonts w:eastAsia="MS Mincho"/>
          <w:sz w:val="22"/>
          <w:szCs w:val="22"/>
        </w:rPr>
        <w:t>HC11 – Other Neutral Grasslands</w:t>
      </w:r>
    </w:p>
    <w:p w14:paraId="333D9123" w14:textId="77777777" w:rsidR="005C472D" w:rsidRPr="00C1619A" w:rsidRDefault="005C472D" w:rsidP="005C472D">
      <w:pPr>
        <w:rPr>
          <w:rFonts w:eastAsia="MS Mincho"/>
          <w:color w:val="000000"/>
          <w:sz w:val="22"/>
        </w:rPr>
      </w:pPr>
    </w:p>
    <w:p w14:paraId="5BF5BDC3" w14:textId="77777777" w:rsidR="005C472D" w:rsidRPr="00C1619A" w:rsidRDefault="005C472D" w:rsidP="005C472D">
      <w:pPr>
        <w:rPr>
          <w:rFonts w:eastAsia="MS Mincho"/>
          <w:b/>
          <w:sz w:val="22"/>
          <w:szCs w:val="22"/>
        </w:rPr>
      </w:pPr>
      <w:r>
        <w:rPr>
          <w:rFonts w:eastAsia="MS Mincho"/>
          <w:b/>
          <w:color w:val="000000"/>
          <w:sz w:val="22"/>
        </w:rPr>
        <w:t>Rationale</w:t>
      </w:r>
    </w:p>
    <w:p w14:paraId="7D7DB7B4" w14:textId="77777777" w:rsidR="005C472D" w:rsidRPr="00C1619A" w:rsidRDefault="005C472D" w:rsidP="005C472D">
      <w:pPr>
        <w:jc w:val="both"/>
        <w:rPr>
          <w:rFonts w:eastAsia="MS Mincho"/>
          <w:sz w:val="22"/>
          <w:szCs w:val="22"/>
        </w:rPr>
      </w:pPr>
      <w:r w:rsidRPr="00C1619A">
        <w:rPr>
          <w:rFonts w:eastAsia="MS Mincho"/>
          <w:sz w:val="22"/>
          <w:szCs w:val="22"/>
        </w:rPr>
        <w:t>The Roman River constitutes part of the northern boundary and the site links the SSSI to the north and the south providing a valuable buffer area and complementary grassland habitat.  The site supports grassland that appears to be largely unimproved, but it does not conform to the NVC MG5 community.</w:t>
      </w:r>
    </w:p>
    <w:p w14:paraId="5AFD7ABC" w14:textId="77777777" w:rsidR="005C472D" w:rsidRPr="00C1619A" w:rsidRDefault="005C472D" w:rsidP="005C472D">
      <w:pPr>
        <w:rPr>
          <w:rFonts w:eastAsia="MS Mincho"/>
          <w:sz w:val="22"/>
          <w:szCs w:val="22"/>
        </w:rPr>
      </w:pPr>
    </w:p>
    <w:p w14:paraId="495A725C" w14:textId="77777777" w:rsidR="005C472D" w:rsidRPr="00C1619A" w:rsidRDefault="005C472D" w:rsidP="005C472D">
      <w:pPr>
        <w:rPr>
          <w:rFonts w:eastAsia="MS Mincho"/>
          <w:b/>
          <w:sz w:val="22"/>
          <w:szCs w:val="22"/>
        </w:rPr>
      </w:pPr>
      <w:r w:rsidRPr="00C1619A">
        <w:rPr>
          <w:rFonts w:eastAsia="MS Mincho"/>
          <w:b/>
          <w:sz w:val="22"/>
          <w:szCs w:val="22"/>
        </w:rPr>
        <w:t xml:space="preserve">Condition </w:t>
      </w:r>
      <w:r>
        <w:rPr>
          <w:rFonts w:eastAsia="MS Mincho"/>
          <w:b/>
          <w:sz w:val="22"/>
          <w:szCs w:val="22"/>
        </w:rPr>
        <w:t>Statement</w:t>
      </w:r>
    </w:p>
    <w:p w14:paraId="2DE21B20" w14:textId="77777777" w:rsidR="005C472D" w:rsidRPr="00C1619A" w:rsidRDefault="005C472D" w:rsidP="005C472D">
      <w:pPr>
        <w:rPr>
          <w:rFonts w:eastAsia="MS Mincho"/>
          <w:sz w:val="22"/>
          <w:szCs w:val="22"/>
        </w:rPr>
      </w:pPr>
      <w:r w:rsidRPr="00C1619A">
        <w:rPr>
          <w:rFonts w:eastAsia="MS Mincho"/>
          <w:sz w:val="22"/>
          <w:szCs w:val="22"/>
        </w:rPr>
        <w:t>Favourable</w:t>
      </w:r>
    </w:p>
    <w:p w14:paraId="56375D16" w14:textId="77777777" w:rsidR="005C472D" w:rsidRPr="00C1619A" w:rsidRDefault="005C472D" w:rsidP="005C472D">
      <w:pPr>
        <w:rPr>
          <w:rFonts w:eastAsia="MS Mincho"/>
          <w:sz w:val="22"/>
          <w:szCs w:val="22"/>
        </w:rPr>
      </w:pPr>
    </w:p>
    <w:p w14:paraId="24FAF341" w14:textId="77777777" w:rsidR="005C472D" w:rsidRPr="00C1619A" w:rsidRDefault="005C472D" w:rsidP="005C472D">
      <w:pPr>
        <w:rPr>
          <w:rFonts w:eastAsia="MS Mincho"/>
          <w:b/>
          <w:sz w:val="22"/>
          <w:szCs w:val="22"/>
        </w:rPr>
      </w:pPr>
      <w:r w:rsidRPr="00C1619A">
        <w:rPr>
          <w:rFonts w:eastAsia="MS Mincho"/>
          <w:b/>
          <w:sz w:val="22"/>
          <w:szCs w:val="22"/>
        </w:rPr>
        <w:t>Management Issues</w:t>
      </w:r>
    </w:p>
    <w:p w14:paraId="4A52CB6C" w14:textId="77777777" w:rsidR="005C472D" w:rsidRPr="00C1619A" w:rsidRDefault="005C472D" w:rsidP="005C472D">
      <w:pPr>
        <w:jc w:val="both"/>
        <w:rPr>
          <w:rFonts w:eastAsia="MS Mincho"/>
          <w:sz w:val="22"/>
          <w:szCs w:val="22"/>
        </w:rPr>
      </w:pPr>
      <w:r w:rsidRPr="00C1619A">
        <w:rPr>
          <w:rFonts w:eastAsia="MS Mincho"/>
          <w:sz w:val="22"/>
          <w:szCs w:val="22"/>
        </w:rPr>
        <w:t xml:space="preserve">The meadow is kept short by rabbits and periodic sheep grazing.  As with all grazed meadows, the grazing regime and stock density will determine the quality of the grassland. </w:t>
      </w:r>
    </w:p>
    <w:p w14:paraId="6552BAA9" w14:textId="77777777" w:rsidR="005C472D" w:rsidRPr="00C1619A" w:rsidRDefault="005C472D" w:rsidP="005C472D">
      <w:pPr>
        <w:rPr>
          <w:rFonts w:eastAsia="MS Mincho"/>
          <w:sz w:val="22"/>
          <w:szCs w:val="22"/>
        </w:rPr>
      </w:pPr>
    </w:p>
    <w:p w14:paraId="31CFC9BA" w14:textId="77777777" w:rsidR="005C472D" w:rsidRPr="00C1619A" w:rsidRDefault="005C472D" w:rsidP="005C472D">
      <w:pPr>
        <w:tabs>
          <w:tab w:val="left" w:pos="4520"/>
        </w:tabs>
        <w:rPr>
          <w:b/>
          <w:sz w:val="22"/>
          <w:szCs w:val="22"/>
        </w:rPr>
      </w:pPr>
      <w:r w:rsidRPr="00C1619A">
        <w:rPr>
          <w:b/>
          <w:sz w:val="22"/>
          <w:szCs w:val="22"/>
        </w:rPr>
        <w:t>Review Schedule</w:t>
      </w:r>
    </w:p>
    <w:p w14:paraId="0B7AA05E" w14:textId="77777777" w:rsidR="005C472D" w:rsidRPr="00C1619A" w:rsidRDefault="005C472D" w:rsidP="005C472D">
      <w:pPr>
        <w:tabs>
          <w:tab w:val="left" w:pos="4520"/>
        </w:tabs>
        <w:rPr>
          <w:sz w:val="22"/>
        </w:rPr>
      </w:pPr>
      <w:r w:rsidRPr="00C1619A">
        <w:rPr>
          <w:sz w:val="22"/>
          <w:szCs w:val="22"/>
        </w:rPr>
        <w:t>Site Selected: 2008</w:t>
      </w:r>
      <w:r w:rsidRPr="00C1619A">
        <w:rPr>
          <w:sz w:val="22"/>
        </w:rPr>
        <w:tab/>
      </w:r>
    </w:p>
    <w:p w14:paraId="7A66E7AC" w14:textId="77777777" w:rsidR="005C472D" w:rsidRPr="00C1619A" w:rsidRDefault="005C472D" w:rsidP="005C472D">
      <w:pPr>
        <w:tabs>
          <w:tab w:val="left" w:pos="4488"/>
        </w:tabs>
        <w:rPr>
          <w:sz w:val="22"/>
          <w:szCs w:val="22"/>
        </w:rPr>
      </w:pPr>
      <w:r w:rsidRPr="00C1619A">
        <w:rPr>
          <w:bCs/>
          <w:sz w:val="22"/>
        </w:rPr>
        <w:t>Reviewed</w:t>
      </w:r>
      <w:r w:rsidRPr="00C1619A">
        <w:rPr>
          <w:sz w:val="22"/>
          <w:szCs w:val="22"/>
        </w:rPr>
        <w:t>: 2015 (no change)</w:t>
      </w:r>
    </w:p>
    <w:p w14:paraId="58D2B428" w14:textId="77777777" w:rsidR="005C472D" w:rsidRDefault="005C472D" w:rsidP="005C472D">
      <w:pPr>
        <w:rPr>
          <w:sz w:val="22"/>
          <w:szCs w:val="22"/>
        </w:rPr>
      </w:pPr>
      <w:r>
        <w:rPr>
          <w:sz w:val="22"/>
          <w:szCs w:val="22"/>
        </w:rPr>
        <w:br w:type="page"/>
      </w:r>
    </w:p>
    <w:p w14:paraId="26565A58" w14:textId="77777777" w:rsidR="005C472D" w:rsidRDefault="005C472D" w:rsidP="005C472D">
      <w:pPr>
        <w:jc w:val="center"/>
        <w:rPr>
          <w:rFonts w:eastAsia="MS Mincho"/>
          <w:b/>
          <w:bCs/>
          <w:color w:val="000000"/>
          <w:szCs w:val="22"/>
        </w:rPr>
      </w:pPr>
      <w:r w:rsidRPr="004722B8">
        <w:rPr>
          <w:rFonts w:eastAsia="MS Mincho"/>
          <w:b/>
          <w:bCs/>
          <w:color w:val="000000"/>
          <w:szCs w:val="22"/>
        </w:rPr>
        <w:t>Co109 Colchester Roman Walls (0.5 ha) TL 997253</w:t>
      </w:r>
    </w:p>
    <w:p w14:paraId="59D4A674" w14:textId="77777777" w:rsidR="005C472D" w:rsidRDefault="005C472D" w:rsidP="005C472D">
      <w:pPr>
        <w:jc w:val="center"/>
        <w:rPr>
          <w:rFonts w:eastAsia="MS Mincho"/>
          <w:b/>
          <w:bCs/>
          <w:color w:val="000000"/>
          <w:szCs w:val="22"/>
        </w:rPr>
      </w:pPr>
    </w:p>
    <w:p w14:paraId="4E028ABA" w14:textId="77777777" w:rsidR="005C472D" w:rsidRDefault="005C472D" w:rsidP="005C472D">
      <w:pPr>
        <w:jc w:val="center"/>
        <w:rPr>
          <w:sz w:val="18"/>
          <w:szCs w:val="18"/>
        </w:rPr>
      </w:pPr>
      <w:r>
        <w:rPr>
          <w:noProof/>
          <w:sz w:val="18"/>
          <w:szCs w:val="18"/>
          <w:lang w:eastAsia="en-GB"/>
        </w:rPr>
        <w:drawing>
          <wp:inline distT="0" distB="0" distL="0" distR="0" wp14:anchorId="2350FFAC" wp14:editId="2EA0DDDE">
            <wp:extent cx="6048375" cy="4633308"/>
            <wp:effectExtent l="19050" t="19050" r="952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09.em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50439" cy="4634889"/>
                    </a:xfrm>
                    <a:prstGeom prst="rect">
                      <a:avLst/>
                    </a:prstGeom>
                    <a:ln>
                      <a:solidFill>
                        <a:sysClr val="windowText" lastClr="000000"/>
                      </a:solidFill>
                    </a:ln>
                  </pic:spPr>
                </pic:pic>
              </a:graphicData>
            </a:graphic>
          </wp:inline>
        </w:drawing>
      </w:r>
    </w:p>
    <w:p w14:paraId="5290F290" w14:textId="77777777" w:rsidR="005C472D" w:rsidRPr="006331B1" w:rsidRDefault="005C472D" w:rsidP="005C472D">
      <w:pPr>
        <w:jc w:val="center"/>
        <w:rPr>
          <w:sz w:val="16"/>
          <w:szCs w:val="18"/>
        </w:rPr>
      </w:pPr>
      <w:r w:rsidRPr="006331B1">
        <w:rPr>
          <w:sz w:val="16"/>
          <w:szCs w:val="18"/>
        </w:rPr>
        <w:t>Reproduced from the Ordnance Survey® mapping by permission of Ordnance Survey® on behalf of The Controller of Her Majesty’s Stationery Office.  © Crown Copyright.   Licence number AL 100020327</w:t>
      </w:r>
    </w:p>
    <w:p w14:paraId="1DB654DB" w14:textId="77777777" w:rsidR="005C472D" w:rsidRPr="000F2E10" w:rsidRDefault="005C472D" w:rsidP="005C472D">
      <w:pPr>
        <w:jc w:val="both"/>
        <w:rPr>
          <w:rFonts w:eastAsia="MS Mincho"/>
          <w:color w:val="000000"/>
          <w:sz w:val="22"/>
          <w:szCs w:val="22"/>
        </w:rPr>
      </w:pPr>
    </w:p>
    <w:p w14:paraId="76E22787"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The Roman town walls around Colchester are unique in the county and have developed a specialised flora, which includes several scarce species. </w:t>
      </w:r>
      <w:r>
        <w:rPr>
          <w:rFonts w:eastAsia="MS Mincho"/>
          <w:color w:val="000000"/>
          <w:sz w:val="22"/>
          <w:szCs w:val="22"/>
        </w:rPr>
        <w:t>Only the main remaining sections of the wall are indicated on the map, but the LoWS designation extends to any extant surfaces.  The section between the upper and lower Castle Park is of particular significance.</w:t>
      </w:r>
    </w:p>
    <w:p w14:paraId="5D135B4E" w14:textId="77777777" w:rsidR="005C472D" w:rsidRDefault="005C472D" w:rsidP="005C472D">
      <w:pPr>
        <w:jc w:val="both"/>
        <w:rPr>
          <w:rFonts w:eastAsia="MS Mincho"/>
          <w:color w:val="000000"/>
          <w:sz w:val="22"/>
          <w:szCs w:val="22"/>
        </w:rPr>
      </w:pPr>
    </w:p>
    <w:p w14:paraId="4AA2A384" w14:textId="77777777" w:rsidR="005C472D" w:rsidRPr="00B27509" w:rsidRDefault="005C472D" w:rsidP="005C472D">
      <w:pPr>
        <w:jc w:val="both"/>
        <w:rPr>
          <w:rFonts w:eastAsia="MS Mincho"/>
          <w:color w:val="000000"/>
          <w:sz w:val="22"/>
          <w:szCs w:val="22"/>
        </w:rPr>
      </w:pPr>
      <w:r w:rsidRPr="000F2E10">
        <w:rPr>
          <w:rFonts w:eastAsia="MS Mincho"/>
          <w:color w:val="000000"/>
          <w:sz w:val="22"/>
          <w:szCs w:val="22"/>
        </w:rPr>
        <w:t>Rue-leaved Saxifrage (</w:t>
      </w:r>
      <w:r w:rsidRPr="000F2E10">
        <w:rPr>
          <w:rFonts w:eastAsia="MS Mincho"/>
          <w:i/>
          <w:iCs/>
          <w:color w:val="000000"/>
          <w:sz w:val="22"/>
          <w:szCs w:val="22"/>
        </w:rPr>
        <w:t>Saxifraga tridactylites</w:t>
      </w:r>
      <w:r w:rsidRPr="000F2E10">
        <w:rPr>
          <w:rFonts w:eastAsia="MS Mincho"/>
          <w:color w:val="000000"/>
          <w:sz w:val="22"/>
          <w:szCs w:val="22"/>
        </w:rPr>
        <w:t>)</w:t>
      </w:r>
      <w:r>
        <w:rPr>
          <w:rFonts w:eastAsia="MS Mincho"/>
          <w:color w:val="000000"/>
          <w:sz w:val="22"/>
          <w:szCs w:val="22"/>
        </w:rPr>
        <w:t>, Black Spleenwort (</w:t>
      </w:r>
      <w:r>
        <w:rPr>
          <w:rFonts w:eastAsia="MS Mincho"/>
          <w:i/>
          <w:color w:val="000000"/>
          <w:sz w:val="22"/>
          <w:szCs w:val="22"/>
        </w:rPr>
        <w:t>Asplenium adiantum-nigrum</w:t>
      </w:r>
      <w:r>
        <w:rPr>
          <w:rFonts w:eastAsia="MS Mincho"/>
          <w:color w:val="000000"/>
          <w:sz w:val="22"/>
          <w:szCs w:val="22"/>
        </w:rPr>
        <w:t>), Wall Rue (</w:t>
      </w:r>
      <w:r>
        <w:rPr>
          <w:rFonts w:eastAsia="MS Mincho"/>
          <w:i/>
          <w:color w:val="000000"/>
          <w:sz w:val="22"/>
          <w:szCs w:val="22"/>
        </w:rPr>
        <w:t>Asplenium ruta-muraria</w:t>
      </w:r>
      <w:r>
        <w:rPr>
          <w:rFonts w:eastAsia="MS Mincho"/>
          <w:color w:val="000000"/>
          <w:sz w:val="22"/>
          <w:szCs w:val="22"/>
        </w:rPr>
        <w:t>), Maidenhair Spleenwort (</w:t>
      </w:r>
      <w:r>
        <w:rPr>
          <w:rFonts w:eastAsia="MS Mincho"/>
          <w:i/>
          <w:color w:val="000000"/>
          <w:sz w:val="22"/>
          <w:szCs w:val="22"/>
        </w:rPr>
        <w:t>Asplenium trichomanes</w:t>
      </w:r>
      <w:r>
        <w:rPr>
          <w:rFonts w:eastAsia="MS Mincho"/>
          <w:color w:val="000000"/>
          <w:sz w:val="22"/>
          <w:szCs w:val="22"/>
        </w:rPr>
        <w:t>), Lesser Calamint (</w:t>
      </w:r>
      <w:r>
        <w:rPr>
          <w:rFonts w:eastAsia="MS Mincho"/>
          <w:i/>
          <w:color w:val="000000"/>
          <w:sz w:val="22"/>
          <w:szCs w:val="22"/>
        </w:rPr>
        <w:t>Clinopodium calamintha</w:t>
      </w:r>
      <w:r>
        <w:rPr>
          <w:rFonts w:eastAsia="MS Mincho"/>
          <w:color w:val="000000"/>
          <w:sz w:val="22"/>
          <w:szCs w:val="22"/>
        </w:rPr>
        <w:t>), Flattened Meadow-grass (</w:t>
      </w:r>
      <w:r>
        <w:rPr>
          <w:rFonts w:eastAsia="MS Mincho"/>
          <w:i/>
          <w:color w:val="000000"/>
          <w:sz w:val="22"/>
          <w:szCs w:val="22"/>
        </w:rPr>
        <w:t>Poa compressa</w:t>
      </w:r>
      <w:r>
        <w:rPr>
          <w:rFonts w:eastAsia="MS Mincho"/>
          <w:color w:val="000000"/>
          <w:sz w:val="22"/>
          <w:szCs w:val="22"/>
        </w:rPr>
        <w:t>)</w:t>
      </w:r>
      <w:r>
        <w:rPr>
          <w:rFonts w:eastAsia="MS Mincho"/>
          <w:i/>
          <w:color w:val="000000"/>
          <w:sz w:val="22"/>
          <w:szCs w:val="22"/>
        </w:rPr>
        <w:t xml:space="preserve"> </w:t>
      </w:r>
      <w:r w:rsidRPr="000940E2">
        <w:rPr>
          <w:rFonts w:eastAsia="MS Mincho"/>
          <w:color w:val="000000"/>
          <w:sz w:val="22"/>
          <w:szCs w:val="22"/>
        </w:rPr>
        <w:t>and Subterranean</w:t>
      </w:r>
      <w:r>
        <w:rPr>
          <w:rFonts w:eastAsia="MS Mincho"/>
          <w:color w:val="000000"/>
          <w:sz w:val="22"/>
          <w:szCs w:val="22"/>
        </w:rPr>
        <w:t xml:space="preserve"> Clover (</w:t>
      </w:r>
      <w:r>
        <w:rPr>
          <w:rFonts w:eastAsia="MS Mincho"/>
          <w:i/>
          <w:color w:val="000000"/>
          <w:sz w:val="22"/>
          <w:szCs w:val="22"/>
        </w:rPr>
        <w:t>Trifolium subterraneum</w:t>
      </w:r>
      <w:r>
        <w:rPr>
          <w:rFonts w:eastAsia="MS Mincho"/>
          <w:color w:val="000000"/>
          <w:sz w:val="22"/>
          <w:szCs w:val="22"/>
        </w:rPr>
        <w:t>) are</w:t>
      </w:r>
      <w:r w:rsidRPr="000F2E10">
        <w:rPr>
          <w:rFonts w:eastAsia="MS Mincho"/>
          <w:color w:val="000000"/>
          <w:sz w:val="22"/>
          <w:szCs w:val="22"/>
        </w:rPr>
        <w:t xml:space="preserve"> of particular note</w:t>
      </w:r>
      <w:r>
        <w:rPr>
          <w:rFonts w:eastAsia="MS Mincho"/>
          <w:color w:val="000000"/>
          <w:sz w:val="22"/>
          <w:szCs w:val="22"/>
        </w:rPr>
        <w:t>, all featuring on the ERDL.  O</w:t>
      </w:r>
      <w:r w:rsidRPr="000F2E10">
        <w:rPr>
          <w:rFonts w:eastAsia="MS Mincho"/>
          <w:color w:val="000000"/>
          <w:sz w:val="22"/>
          <w:szCs w:val="22"/>
        </w:rPr>
        <w:t xml:space="preserve">ther </w:t>
      </w:r>
      <w:r>
        <w:rPr>
          <w:rFonts w:eastAsia="MS Mincho"/>
          <w:color w:val="000000"/>
          <w:sz w:val="22"/>
          <w:szCs w:val="22"/>
        </w:rPr>
        <w:t>characteristic species include Hart’s-tongue Fern (</w:t>
      </w:r>
      <w:r>
        <w:rPr>
          <w:rFonts w:eastAsia="MS Mincho"/>
          <w:i/>
          <w:color w:val="000000"/>
          <w:sz w:val="22"/>
          <w:szCs w:val="22"/>
        </w:rPr>
        <w:t>Asplenium scolopendrium</w:t>
      </w:r>
      <w:r>
        <w:rPr>
          <w:rFonts w:eastAsia="MS Mincho"/>
          <w:color w:val="000000"/>
          <w:sz w:val="22"/>
          <w:szCs w:val="22"/>
        </w:rPr>
        <w:t>), Thyme-leaved Sandwort (</w:t>
      </w:r>
      <w:r>
        <w:rPr>
          <w:rFonts w:eastAsia="MS Mincho"/>
          <w:i/>
          <w:color w:val="000000"/>
          <w:sz w:val="22"/>
          <w:szCs w:val="22"/>
        </w:rPr>
        <w:t>Arenaria serpyllifolia</w:t>
      </w:r>
      <w:r>
        <w:rPr>
          <w:rFonts w:eastAsia="MS Mincho"/>
          <w:color w:val="000000"/>
          <w:sz w:val="22"/>
          <w:szCs w:val="22"/>
        </w:rPr>
        <w:t>), Common Whitlow</w:t>
      </w:r>
      <w:r w:rsidRPr="000F2E10">
        <w:rPr>
          <w:rFonts w:eastAsia="MS Mincho"/>
          <w:color w:val="000000"/>
          <w:sz w:val="22"/>
          <w:szCs w:val="22"/>
        </w:rPr>
        <w:t>grass (</w:t>
      </w:r>
      <w:r w:rsidRPr="000F2E10">
        <w:rPr>
          <w:rFonts w:eastAsia="MS Mincho"/>
          <w:i/>
          <w:iCs/>
          <w:color w:val="000000"/>
          <w:sz w:val="22"/>
          <w:szCs w:val="22"/>
        </w:rPr>
        <w:t>Erophila verna</w:t>
      </w:r>
      <w:r w:rsidRPr="000F2E10">
        <w:rPr>
          <w:rFonts w:eastAsia="MS Mincho"/>
          <w:color w:val="000000"/>
          <w:sz w:val="22"/>
          <w:szCs w:val="22"/>
        </w:rPr>
        <w:t>), Thale Cress (</w:t>
      </w:r>
      <w:r w:rsidRPr="000F2E10">
        <w:rPr>
          <w:rFonts w:eastAsia="MS Mincho"/>
          <w:i/>
          <w:iCs/>
          <w:color w:val="000000"/>
          <w:sz w:val="22"/>
          <w:szCs w:val="22"/>
        </w:rPr>
        <w:t>Arabidopsis thaliana</w:t>
      </w:r>
      <w:r w:rsidRPr="000F2E10">
        <w:rPr>
          <w:rFonts w:eastAsia="MS Mincho"/>
          <w:color w:val="000000"/>
          <w:sz w:val="22"/>
          <w:szCs w:val="22"/>
        </w:rPr>
        <w:t>)</w:t>
      </w:r>
      <w:r>
        <w:rPr>
          <w:rFonts w:eastAsia="MS Mincho"/>
          <w:color w:val="000000"/>
          <w:sz w:val="22"/>
          <w:szCs w:val="22"/>
        </w:rPr>
        <w:t>, Fern-grass (</w:t>
      </w:r>
      <w:r>
        <w:rPr>
          <w:rFonts w:eastAsia="MS Mincho"/>
          <w:i/>
          <w:color w:val="000000"/>
          <w:sz w:val="22"/>
          <w:szCs w:val="22"/>
        </w:rPr>
        <w:t>Catapodium rigidum</w:t>
      </w:r>
      <w:r>
        <w:rPr>
          <w:rFonts w:eastAsia="MS Mincho"/>
          <w:color w:val="000000"/>
          <w:sz w:val="22"/>
          <w:szCs w:val="22"/>
        </w:rPr>
        <w:t>), Red Fescue (</w:t>
      </w:r>
      <w:r>
        <w:rPr>
          <w:rFonts w:eastAsia="MS Mincho"/>
          <w:i/>
          <w:color w:val="000000"/>
          <w:sz w:val="22"/>
          <w:szCs w:val="22"/>
        </w:rPr>
        <w:t>Festuca rubra</w:t>
      </w:r>
      <w:r>
        <w:rPr>
          <w:rFonts w:eastAsia="MS Mincho"/>
          <w:color w:val="000000"/>
          <w:sz w:val="22"/>
          <w:szCs w:val="22"/>
        </w:rPr>
        <w:t>)</w:t>
      </w:r>
      <w:r w:rsidRPr="000F2E10">
        <w:rPr>
          <w:rFonts w:eastAsia="MS Mincho"/>
          <w:color w:val="000000"/>
          <w:sz w:val="22"/>
          <w:szCs w:val="22"/>
        </w:rPr>
        <w:t xml:space="preserve"> and Pellitory-of-the-wall (</w:t>
      </w:r>
      <w:r w:rsidRPr="000F2E10">
        <w:rPr>
          <w:rFonts w:eastAsia="MS Mincho"/>
          <w:i/>
          <w:iCs/>
          <w:color w:val="000000"/>
          <w:sz w:val="22"/>
          <w:szCs w:val="22"/>
        </w:rPr>
        <w:t>Parietaria diffusa</w:t>
      </w:r>
      <w:r w:rsidRPr="000F2E10">
        <w:rPr>
          <w:rFonts w:eastAsia="MS Mincho"/>
          <w:color w:val="000000"/>
          <w:sz w:val="22"/>
          <w:szCs w:val="22"/>
        </w:rPr>
        <w:t xml:space="preserve">). </w:t>
      </w:r>
      <w:r>
        <w:rPr>
          <w:rFonts w:eastAsia="MS Mincho"/>
          <w:color w:val="000000"/>
          <w:sz w:val="22"/>
          <w:szCs w:val="22"/>
        </w:rPr>
        <w:t>Non-native species such as Wallflower (</w:t>
      </w:r>
      <w:r>
        <w:rPr>
          <w:rFonts w:eastAsia="MS Mincho"/>
          <w:i/>
          <w:color w:val="000000"/>
          <w:sz w:val="22"/>
          <w:szCs w:val="22"/>
        </w:rPr>
        <w:t>Erysimum cheiri</w:t>
      </w:r>
      <w:r>
        <w:rPr>
          <w:rFonts w:eastAsia="MS Mincho"/>
          <w:color w:val="000000"/>
          <w:sz w:val="22"/>
          <w:szCs w:val="22"/>
        </w:rPr>
        <w:t>), Red Valerian</w:t>
      </w:r>
      <w:r w:rsidRPr="000F2E10">
        <w:rPr>
          <w:rFonts w:eastAsia="MS Mincho"/>
          <w:color w:val="000000"/>
          <w:sz w:val="22"/>
          <w:szCs w:val="22"/>
        </w:rPr>
        <w:t xml:space="preserve"> </w:t>
      </w:r>
      <w:r>
        <w:rPr>
          <w:rFonts w:eastAsia="MS Mincho"/>
          <w:color w:val="000000"/>
          <w:sz w:val="22"/>
          <w:szCs w:val="22"/>
        </w:rPr>
        <w:t>(</w:t>
      </w:r>
      <w:r>
        <w:rPr>
          <w:rFonts w:eastAsia="MS Mincho"/>
          <w:i/>
          <w:color w:val="000000"/>
          <w:sz w:val="22"/>
          <w:szCs w:val="22"/>
        </w:rPr>
        <w:t>Centranthus ruber</w:t>
      </w:r>
      <w:r>
        <w:rPr>
          <w:rFonts w:eastAsia="MS Mincho"/>
          <w:color w:val="000000"/>
          <w:sz w:val="22"/>
          <w:szCs w:val="22"/>
        </w:rPr>
        <w:t>) and Ivy-leaved Toadflax (</w:t>
      </w:r>
      <w:r>
        <w:rPr>
          <w:rFonts w:eastAsia="MS Mincho"/>
          <w:i/>
          <w:color w:val="000000"/>
          <w:sz w:val="22"/>
          <w:szCs w:val="22"/>
        </w:rPr>
        <w:t>Cymbalaria muralis</w:t>
      </w:r>
      <w:r>
        <w:rPr>
          <w:rFonts w:eastAsia="MS Mincho"/>
          <w:color w:val="000000"/>
          <w:sz w:val="22"/>
          <w:szCs w:val="22"/>
        </w:rPr>
        <w:t>) also contribute to the distinctiveness of the community.</w:t>
      </w:r>
    </w:p>
    <w:p w14:paraId="5C67D32C" w14:textId="77777777" w:rsidR="005C472D" w:rsidRDefault="005C472D" w:rsidP="005C472D">
      <w:pPr>
        <w:jc w:val="both"/>
        <w:rPr>
          <w:rFonts w:eastAsia="MS Mincho"/>
          <w:color w:val="000000"/>
          <w:sz w:val="22"/>
          <w:szCs w:val="22"/>
        </w:rPr>
      </w:pPr>
    </w:p>
    <w:p w14:paraId="161D1F1F"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The lichen flora is exceptional and, amongst a taxonomically difficult group, may contain an as yet undescribed new species, discovered during earlier survey work.  Where south-facing, areas of soft mortar support populations of solitary bees and wasps.  </w:t>
      </w:r>
    </w:p>
    <w:p w14:paraId="763F9D75" w14:textId="77777777" w:rsidR="005C472D" w:rsidRPr="000F2E10" w:rsidRDefault="005C472D" w:rsidP="005C472D">
      <w:pPr>
        <w:jc w:val="both"/>
        <w:rPr>
          <w:rFonts w:eastAsia="MS Mincho"/>
          <w:color w:val="000000"/>
          <w:sz w:val="22"/>
          <w:szCs w:val="22"/>
        </w:rPr>
      </w:pPr>
    </w:p>
    <w:p w14:paraId="0188905D"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6F16E0D3" w14:textId="77777777" w:rsidR="005C472D" w:rsidRPr="00E9194F" w:rsidRDefault="005C472D" w:rsidP="005C472D">
      <w:pPr>
        <w:rPr>
          <w:rFonts w:eastAsia="MS Mincho"/>
          <w:bCs/>
          <w:sz w:val="22"/>
          <w:szCs w:val="22"/>
        </w:rPr>
      </w:pPr>
      <w:r w:rsidRPr="00E9194F">
        <w:rPr>
          <w:rFonts w:eastAsia="MS Mincho"/>
          <w:bCs/>
          <w:sz w:val="22"/>
          <w:szCs w:val="22"/>
        </w:rPr>
        <w:t>The ownership of the walls is uncertain, but it is assumed that most sections are in public ownership</w:t>
      </w:r>
      <w:r>
        <w:rPr>
          <w:rFonts w:eastAsia="MS Mincho"/>
          <w:bCs/>
          <w:sz w:val="22"/>
          <w:szCs w:val="22"/>
        </w:rPr>
        <w:t xml:space="preserve">.  Access to some sections is possible, on one side or the other, from public paths.  </w:t>
      </w:r>
    </w:p>
    <w:p w14:paraId="5BBC02D3"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6C54DEA" w14:textId="77777777" w:rsidR="005C472D" w:rsidRPr="002D7C40" w:rsidRDefault="005C472D" w:rsidP="005C472D">
      <w:pPr>
        <w:rPr>
          <w:sz w:val="22"/>
          <w:szCs w:val="22"/>
        </w:rPr>
      </w:pPr>
      <w:r>
        <w:rPr>
          <w:sz w:val="22"/>
          <w:szCs w:val="22"/>
        </w:rPr>
        <w:t>None</w:t>
      </w:r>
    </w:p>
    <w:p w14:paraId="6A4AEE1C" w14:textId="77777777" w:rsidR="005C472D" w:rsidRPr="002D7C40" w:rsidRDefault="005C472D" w:rsidP="005C472D">
      <w:pPr>
        <w:rPr>
          <w:rFonts w:eastAsia="MS Mincho"/>
          <w:b/>
          <w:bCs/>
          <w:sz w:val="22"/>
          <w:szCs w:val="22"/>
        </w:rPr>
      </w:pPr>
    </w:p>
    <w:p w14:paraId="579D9BC9"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46E5246" w14:textId="77777777" w:rsidR="005C472D" w:rsidRPr="002D7C40" w:rsidRDefault="005C472D" w:rsidP="005C472D">
      <w:pPr>
        <w:rPr>
          <w:rFonts w:eastAsia="MS Mincho"/>
          <w:color w:val="000000"/>
          <w:sz w:val="22"/>
        </w:rPr>
      </w:pPr>
      <w:r>
        <w:rPr>
          <w:rFonts w:eastAsia="MS Mincho"/>
          <w:color w:val="000000"/>
          <w:sz w:val="22"/>
          <w:szCs w:val="22"/>
          <w:lang w:val="fr-FR"/>
        </w:rPr>
        <w:t>SC1 – Vascular Plants</w:t>
      </w:r>
    </w:p>
    <w:p w14:paraId="2757229F" w14:textId="77777777" w:rsidR="005C472D" w:rsidRPr="002D7C40" w:rsidRDefault="005C472D" w:rsidP="005C472D">
      <w:pPr>
        <w:rPr>
          <w:rFonts w:eastAsia="MS Mincho"/>
          <w:color w:val="000000"/>
          <w:sz w:val="22"/>
        </w:rPr>
      </w:pPr>
    </w:p>
    <w:p w14:paraId="54D7E369" w14:textId="77777777" w:rsidR="005C472D" w:rsidRPr="002D7C40" w:rsidRDefault="005C472D" w:rsidP="005C472D">
      <w:pPr>
        <w:rPr>
          <w:rFonts w:eastAsia="MS Mincho"/>
          <w:b/>
          <w:sz w:val="22"/>
          <w:szCs w:val="22"/>
        </w:rPr>
      </w:pPr>
      <w:r>
        <w:rPr>
          <w:rFonts w:eastAsia="MS Mincho"/>
          <w:b/>
          <w:color w:val="000000"/>
          <w:sz w:val="22"/>
        </w:rPr>
        <w:t>Rationale</w:t>
      </w:r>
    </w:p>
    <w:p w14:paraId="793C0F14" w14:textId="77777777" w:rsidR="005C472D" w:rsidRPr="002D7C40" w:rsidRDefault="005C472D" w:rsidP="005C472D">
      <w:pPr>
        <w:rPr>
          <w:rFonts w:eastAsia="MS Mincho"/>
          <w:sz w:val="22"/>
          <w:szCs w:val="22"/>
        </w:rPr>
      </w:pPr>
      <w:r>
        <w:rPr>
          <w:rFonts w:eastAsia="MS Mincho"/>
          <w:sz w:val="22"/>
          <w:szCs w:val="22"/>
        </w:rPr>
        <w:t>The site is designated on the basis of its populations of ERDL plant species.</w:t>
      </w:r>
    </w:p>
    <w:p w14:paraId="101B6D9A" w14:textId="77777777" w:rsidR="005C472D" w:rsidRPr="002D7C40" w:rsidRDefault="005C472D" w:rsidP="005C472D">
      <w:pPr>
        <w:rPr>
          <w:rFonts w:eastAsia="MS Mincho"/>
          <w:sz w:val="22"/>
          <w:szCs w:val="22"/>
        </w:rPr>
      </w:pPr>
    </w:p>
    <w:p w14:paraId="07485FD3"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E90E1F0" w14:textId="77777777" w:rsidR="005C472D" w:rsidRPr="002D7C40" w:rsidRDefault="005C472D" w:rsidP="005C472D">
      <w:pPr>
        <w:rPr>
          <w:rFonts w:eastAsia="MS Mincho"/>
          <w:sz w:val="22"/>
          <w:szCs w:val="22"/>
        </w:rPr>
      </w:pPr>
      <w:r>
        <w:rPr>
          <w:rFonts w:eastAsia="MS Mincho"/>
          <w:sz w:val="22"/>
          <w:szCs w:val="22"/>
        </w:rPr>
        <w:t>Favourable</w:t>
      </w:r>
    </w:p>
    <w:p w14:paraId="1738AE8C" w14:textId="77777777" w:rsidR="005C472D" w:rsidRPr="002D7C40" w:rsidRDefault="005C472D" w:rsidP="005C472D">
      <w:pPr>
        <w:rPr>
          <w:rFonts w:eastAsia="MS Mincho"/>
          <w:sz w:val="22"/>
          <w:szCs w:val="22"/>
        </w:rPr>
      </w:pPr>
    </w:p>
    <w:p w14:paraId="748CFC2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FB29FC9" w14:textId="77777777" w:rsidR="005C472D" w:rsidRDefault="005C472D" w:rsidP="005C472D">
      <w:pPr>
        <w:tabs>
          <w:tab w:val="left" w:pos="4536"/>
        </w:tabs>
        <w:jc w:val="both"/>
        <w:rPr>
          <w:rFonts w:eastAsia="MS Mincho"/>
          <w:color w:val="000000"/>
          <w:sz w:val="22"/>
          <w:szCs w:val="22"/>
        </w:rPr>
      </w:pPr>
      <w:r>
        <w:rPr>
          <w:rFonts w:eastAsia="MS Mincho"/>
          <w:color w:val="000000"/>
          <w:sz w:val="22"/>
          <w:szCs w:val="22"/>
        </w:rPr>
        <w:t xml:space="preserve">Restoration and maintenance work remain the most significant threats to the plant species for which the site has been designated.  </w:t>
      </w:r>
    </w:p>
    <w:p w14:paraId="62A8DBA0" w14:textId="77777777" w:rsidR="005C472D" w:rsidRPr="002D7C40" w:rsidRDefault="005C472D" w:rsidP="005C472D">
      <w:pPr>
        <w:rPr>
          <w:rFonts w:eastAsia="MS Mincho"/>
          <w:sz w:val="22"/>
          <w:szCs w:val="22"/>
        </w:rPr>
      </w:pPr>
    </w:p>
    <w:p w14:paraId="02FE81C3" w14:textId="77777777" w:rsidR="005C472D" w:rsidRPr="002D7C40" w:rsidRDefault="005C472D" w:rsidP="005C472D">
      <w:pPr>
        <w:tabs>
          <w:tab w:val="left" w:pos="4520"/>
        </w:tabs>
        <w:rPr>
          <w:b/>
          <w:sz w:val="22"/>
          <w:szCs w:val="22"/>
        </w:rPr>
      </w:pPr>
      <w:r w:rsidRPr="002D7C40">
        <w:rPr>
          <w:b/>
          <w:sz w:val="22"/>
          <w:szCs w:val="22"/>
        </w:rPr>
        <w:t>Review Schedule</w:t>
      </w:r>
    </w:p>
    <w:p w14:paraId="78C4DA3F"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32F59CE0"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(no change)</w:t>
      </w:r>
    </w:p>
    <w:p w14:paraId="138FFCD8" w14:textId="77777777" w:rsidR="005C472D" w:rsidRDefault="005C472D">
      <w:pPr>
        <w:rPr>
          <w:rFonts w:eastAsia="MS Mincho"/>
          <w:color w:val="000000"/>
          <w:sz w:val="22"/>
          <w:szCs w:val="22"/>
        </w:rPr>
      </w:pPr>
      <w:r>
        <w:rPr>
          <w:rFonts w:eastAsia="MS Mincho"/>
          <w:color w:val="000000"/>
          <w:sz w:val="22"/>
          <w:szCs w:val="22"/>
        </w:rPr>
        <w:br w:type="page"/>
      </w:r>
    </w:p>
    <w:p w14:paraId="15E3982E" w14:textId="77777777" w:rsidR="005C472D" w:rsidRDefault="005C472D" w:rsidP="005C472D">
      <w:pPr>
        <w:jc w:val="center"/>
        <w:rPr>
          <w:rFonts w:eastAsia="MS Mincho"/>
          <w:b/>
          <w:bCs/>
          <w:color w:val="000000"/>
          <w:szCs w:val="22"/>
        </w:rPr>
      </w:pPr>
      <w:r w:rsidRPr="00B15B22">
        <w:rPr>
          <w:rFonts w:eastAsia="MS Mincho"/>
          <w:b/>
          <w:bCs/>
          <w:color w:val="000000"/>
          <w:szCs w:val="22"/>
        </w:rPr>
        <w:t>Co110 Berechurch Grassland</w:t>
      </w:r>
      <w:r>
        <w:rPr>
          <w:rFonts w:eastAsia="MS Mincho"/>
          <w:b/>
          <w:bCs/>
          <w:color w:val="000000"/>
          <w:szCs w:val="22"/>
        </w:rPr>
        <w:t>, Colchester</w:t>
      </w:r>
      <w:r w:rsidRPr="00B15B22">
        <w:rPr>
          <w:rFonts w:eastAsia="MS Mincho"/>
          <w:b/>
          <w:bCs/>
          <w:color w:val="000000"/>
          <w:szCs w:val="22"/>
        </w:rPr>
        <w:t xml:space="preserve"> (</w:t>
      </w:r>
      <w:r>
        <w:rPr>
          <w:rFonts w:eastAsia="MS Mincho"/>
          <w:b/>
          <w:bCs/>
          <w:color w:val="000000"/>
          <w:szCs w:val="22"/>
        </w:rPr>
        <w:t>3.7</w:t>
      </w:r>
      <w:r w:rsidRPr="00B15B22">
        <w:rPr>
          <w:rFonts w:eastAsia="MS Mincho"/>
          <w:b/>
          <w:bCs/>
          <w:color w:val="000000"/>
          <w:szCs w:val="22"/>
        </w:rPr>
        <w:t xml:space="preserve"> ha) TL 993211</w:t>
      </w:r>
    </w:p>
    <w:p w14:paraId="5751C88B" w14:textId="77777777" w:rsidR="005C472D" w:rsidRPr="00B15B22" w:rsidRDefault="005C472D" w:rsidP="005C472D">
      <w:pPr>
        <w:jc w:val="center"/>
        <w:rPr>
          <w:rFonts w:eastAsia="MS Mincho"/>
          <w:b/>
          <w:bCs/>
          <w:color w:val="000000"/>
          <w:szCs w:val="22"/>
        </w:rPr>
      </w:pPr>
    </w:p>
    <w:p w14:paraId="7787604C" w14:textId="77777777" w:rsidR="005C472D" w:rsidRPr="00B15B22" w:rsidRDefault="005C472D" w:rsidP="005C472D">
      <w:pPr>
        <w:jc w:val="both"/>
        <w:rPr>
          <w:rFonts w:eastAsia="MS Mincho"/>
          <w:b/>
          <w:bCs/>
          <w:sz w:val="20"/>
          <w:szCs w:val="20"/>
        </w:rPr>
      </w:pPr>
      <w:r>
        <w:rPr>
          <w:noProof/>
          <w:lang w:eastAsia="en-GB"/>
        </w:rPr>
        <w:drawing>
          <wp:inline distT="0" distB="0" distL="0" distR="0" wp14:anchorId="76337894" wp14:editId="1E2F3AB7">
            <wp:extent cx="6048375" cy="4478815"/>
            <wp:effectExtent l="19050" t="19050" r="9525" b="17145"/>
            <wp:docPr id="100" name="Picture 100" descr="\\MADEAL\Users\Martin\Documents\EECOS\CURRENT (Home 14-12-12)\2015 10 - Colchester LoWS\Mapping\Co1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DEAL\Users\Martin\Documents\EECOS\CURRENT (Home 14-12-12)\2015 10 - Colchester LoWS\Mapping\Co110.em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56313" cy="4484693"/>
                    </a:xfrm>
                    <a:prstGeom prst="rect">
                      <a:avLst/>
                    </a:prstGeom>
                    <a:noFill/>
                    <a:ln w="9525">
                      <a:solidFill>
                        <a:srgbClr val="000000"/>
                      </a:solidFill>
                      <a:miter lim="800000"/>
                      <a:headEnd/>
                      <a:tailEnd/>
                    </a:ln>
                  </pic:spPr>
                </pic:pic>
              </a:graphicData>
            </a:graphic>
          </wp:inline>
        </w:drawing>
      </w:r>
    </w:p>
    <w:p w14:paraId="1F8641B7" w14:textId="77777777" w:rsidR="005C472D" w:rsidRPr="00B15B22" w:rsidRDefault="005C472D" w:rsidP="005C472D">
      <w:pPr>
        <w:jc w:val="center"/>
        <w:rPr>
          <w:sz w:val="16"/>
          <w:szCs w:val="18"/>
        </w:rPr>
      </w:pPr>
      <w:r w:rsidRPr="00B15B22">
        <w:rPr>
          <w:sz w:val="16"/>
          <w:szCs w:val="18"/>
        </w:rPr>
        <w:t>Reproduced from the Ordnance Survey® mapping by permission of Ordnance Survey® on behalf of The Controller of Her Majesty’s Stationery Office.  © Crown Copyright.   Licence number AL 100020327</w:t>
      </w:r>
    </w:p>
    <w:p w14:paraId="7C93D7ED" w14:textId="77777777" w:rsidR="005C472D" w:rsidRPr="000F2E10" w:rsidRDefault="005C472D" w:rsidP="005C472D">
      <w:pPr>
        <w:jc w:val="center"/>
        <w:rPr>
          <w:sz w:val="22"/>
          <w:szCs w:val="20"/>
        </w:rPr>
      </w:pPr>
    </w:p>
    <w:p w14:paraId="4ECFA61E"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This site comprises an area of regenerating acid grassland that </w:t>
      </w:r>
      <w:r>
        <w:rPr>
          <w:rFonts w:eastAsia="MS Mincho"/>
          <w:color w:val="000000"/>
          <w:sz w:val="22"/>
          <w:szCs w:val="22"/>
        </w:rPr>
        <w:t>has</w:t>
      </w:r>
      <w:r w:rsidRPr="000F2E10">
        <w:rPr>
          <w:rFonts w:eastAsia="MS Mincho"/>
          <w:color w:val="000000"/>
          <w:sz w:val="22"/>
          <w:szCs w:val="22"/>
        </w:rPr>
        <w:t xml:space="preserve"> develop</w:t>
      </w:r>
      <w:r>
        <w:rPr>
          <w:rFonts w:eastAsia="MS Mincho"/>
          <w:color w:val="000000"/>
          <w:sz w:val="22"/>
          <w:szCs w:val="22"/>
        </w:rPr>
        <w:t>ed</w:t>
      </w:r>
      <w:r w:rsidRPr="000F2E10">
        <w:rPr>
          <w:rFonts w:eastAsia="MS Mincho"/>
          <w:color w:val="000000"/>
          <w:sz w:val="22"/>
          <w:szCs w:val="22"/>
        </w:rPr>
        <w:t xml:space="preserve"> following the clearance of a conifer plantation</w:t>
      </w:r>
      <w:r>
        <w:rPr>
          <w:rFonts w:eastAsia="MS Mincho"/>
          <w:color w:val="000000"/>
          <w:sz w:val="22"/>
          <w:szCs w:val="22"/>
        </w:rPr>
        <w:t>, forming a valuable extension of habitat to the adjacent Friday Woods SSSI</w:t>
      </w:r>
      <w:r w:rsidRPr="000F2E10">
        <w:rPr>
          <w:rFonts w:eastAsia="MS Mincho"/>
          <w:color w:val="000000"/>
          <w:sz w:val="22"/>
          <w:szCs w:val="22"/>
        </w:rPr>
        <w:t xml:space="preserve">. </w:t>
      </w:r>
      <w:r>
        <w:rPr>
          <w:rFonts w:eastAsia="MS Mincho"/>
          <w:color w:val="000000"/>
          <w:sz w:val="22"/>
          <w:szCs w:val="22"/>
        </w:rPr>
        <w:t xml:space="preserve">  </w:t>
      </w:r>
    </w:p>
    <w:p w14:paraId="0F24B307" w14:textId="77777777" w:rsidR="005C472D" w:rsidRDefault="005C472D" w:rsidP="005C472D">
      <w:pPr>
        <w:jc w:val="both"/>
        <w:rPr>
          <w:rFonts w:eastAsia="MS Mincho"/>
          <w:color w:val="000000"/>
          <w:sz w:val="22"/>
          <w:szCs w:val="22"/>
        </w:rPr>
      </w:pPr>
    </w:p>
    <w:p w14:paraId="0DF4DD20" w14:textId="77777777" w:rsidR="005C472D" w:rsidRDefault="005C472D" w:rsidP="005C472D">
      <w:pPr>
        <w:jc w:val="both"/>
        <w:rPr>
          <w:rFonts w:eastAsia="MS Mincho"/>
          <w:color w:val="000000"/>
          <w:sz w:val="22"/>
          <w:szCs w:val="22"/>
        </w:rPr>
      </w:pPr>
      <w:r w:rsidRPr="000F2E10">
        <w:rPr>
          <w:rFonts w:eastAsia="MS Mincho"/>
          <w:color w:val="000000"/>
          <w:sz w:val="22"/>
          <w:szCs w:val="22"/>
        </w:rPr>
        <w:t>The sward is</w:t>
      </w:r>
      <w:r>
        <w:rPr>
          <w:rFonts w:eastAsia="MS Mincho"/>
          <w:color w:val="000000"/>
          <w:sz w:val="22"/>
          <w:szCs w:val="22"/>
        </w:rPr>
        <w:t xml:space="preserve"> dominated by Common Bent </w:t>
      </w:r>
      <w:r w:rsidRPr="000F2E10">
        <w:rPr>
          <w:rFonts w:eastAsia="MS Mincho"/>
          <w:color w:val="000000"/>
          <w:sz w:val="22"/>
          <w:szCs w:val="22"/>
        </w:rPr>
        <w:t>(</w:t>
      </w:r>
      <w:r w:rsidRPr="000F2E10">
        <w:rPr>
          <w:rFonts w:eastAsia="MS Mincho"/>
          <w:i/>
          <w:color w:val="000000"/>
          <w:sz w:val="22"/>
          <w:szCs w:val="22"/>
        </w:rPr>
        <w:t>Agrostis</w:t>
      </w:r>
      <w:r w:rsidRPr="000F2E10">
        <w:rPr>
          <w:rFonts w:eastAsia="MS Mincho"/>
          <w:color w:val="000000"/>
          <w:sz w:val="22"/>
          <w:szCs w:val="22"/>
        </w:rPr>
        <w:t xml:space="preserve"> </w:t>
      </w:r>
      <w:r w:rsidRPr="000F2E10">
        <w:rPr>
          <w:rFonts w:eastAsia="MS Mincho"/>
          <w:i/>
          <w:color w:val="000000"/>
          <w:sz w:val="22"/>
          <w:szCs w:val="22"/>
        </w:rPr>
        <w:t>capillaris</w:t>
      </w:r>
      <w:r w:rsidRPr="000F2E10">
        <w:rPr>
          <w:rFonts w:eastAsia="MS Mincho"/>
          <w:color w:val="000000"/>
          <w:sz w:val="22"/>
          <w:szCs w:val="22"/>
        </w:rPr>
        <w:t>) but also includes Sweet Vernal-grass (</w:t>
      </w:r>
      <w:r w:rsidRPr="000F2E10">
        <w:rPr>
          <w:rFonts w:eastAsia="MS Mincho"/>
          <w:i/>
          <w:color w:val="000000"/>
          <w:sz w:val="22"/>
          <w:szCs w:val="22"/>
        </w:rPr>
        <w:t>Anthoxanthum</w:t>
      </w:r>
      <w:r w:rsidRPr="000F2E10">
        <w:rPr>
          <w:rFonts w:eastAsia="MS Mincho"/>
          <w:color w:val="000000"/>
          <w:sz w:val="22"/>
          <w:szCs w:val="22"/>
        </w:rPr>
        <w:t xml:space="preserve"> </w:t>
      </w:r>
      <w:r w:rsidRPr="000F2E10">
        <w:rPr>
          <w:rFonts w:eastAsia="MS Mincho"/>
          <w:i/>
          <w:color w:val="000000"/>
          <w:sz w:val="22"/>
          <w:szCs w:val="22"/>
        </w:rPr>
        <w:t>odoratum</w:t>
      </w:r>
      <w:r w:rsidRPr="000F2E10">
        <w:rPr>
          <w:rFonts w:eastAsia="MS Mincho"/>
          <w:color w:val="000000"/>
          <w:sz w:val="22"/>
          <w:szCs w:val="22"/>
        </w:rPr>
        <w:t>), Red Fescue (</w:t>
      </w:r>
      <w:r w:rsidRPr="000F2E10">
        <w:rPr>
          <w:rFonts w:eastAsia="MS Mincho"/>
          <w:i/>
          <w:color w:val="000000"/>
          <w:sz w:val="22"/>
          <w:szCs w:val="22"/>
        </w:rPr>
        <w:t>Festuca</w:t>
      </w:r>
      <w:r w:rsidRPr="000F2E10">
        <w:rPr>
          <w:rFonts w:eastAsia="MS Mincho"/>
          <w:color w:val="000000"/>
          <w:sz w:val="22"/>
          <w:szCs w:val="22"/>
        </w:rPr>
        <w:t xml:space="preserve"> </w:t>
      </w:r>
      <w:r w:rsidRPr="000F2E10">
        <w:rPr>
          <w:rFonts w:eastAsia="MS Mincho"/>
          <w:i/>
          <w:color w:val="000000"/>
          <w:sz w:val="22"/>
          <w:szCs w:val="22"/>
        </w:rPr>
        <w:t>rubra</w:t>
      </w:r>
      <w:r w:rsidRPr="000F2E10">
        <w:rPr>
          <w:rFonts w:eastAsia="MS Mincho"/>
          <w:color w:val="000000"/>
          <w:sz w:val="22"/>
          <w:szCs w:val="22"/>
        </w:rPr>
        <w:t>), Field Wood-rush (</w:t>
      </w:r>
      <w:r w:rsidRPr="000F2E10">
        <w:rPr>
          <w:rFonts w:eastAsia="MS Mincho"/>
          <w:i/>
          <w:color w:val="000000"/>
          <w:sz w:val="22"/>
          <w:szCs w:val="22"/>
        </w:rPr>
        <w:t>Luzula</w:t>
      </w:r>
      <w:r w:rsidRPr="000F2E10">
        <w:rPr>
          <w:rFonts w:eastAsia="MS Mincho"/>
          <w:color w:val="000000"/>
          <w:sz w:val="22"/>
          <w:szCs w:val="22"/>
        </w:rPr>
        <w:t xml:space="preserve"> </w:t>
      </w:r>
      <w:r w:rsidRPr="000F2E10">
        <w:rPr>
          <w:rFonts w:eastAsia="MS Mincho"/>
          <w:i/>
          <w:color w:val="000000"/>
          <w:sz w:val="22"/>
          <w:szCs w:val="22"/>
        </w:rPr>
        <w:t>campestris</w:t>
      </w:r>
      <w:r w:rsidRPr="000F2E10">
        <w:rPr>
          <w:rFonts w:eastAsia="MS Mincho"/>
          <w:color w:val="000000"/>
          <w:sz w:val="22"/>
          <w:szCs w:val="22"/>
        </w:rPr>
        <w:t>), Wood Sage (</w:t>
      </w:r>
      <w:r w:rsidRPr="000F2E10">
        <w:rPr>
          <w:rFonts w:eastAsia="MS Mincho"/>
          <w:i/>
          <w:color w:val="000000"/>
          <w:sz w:val="22"/>
          <w:szCs w:val="22"/>
        </w:rPr>
        <w:t>Teucrium scorodonia</w:t>
      </w:r>
      <w:r w:rsidRPr="000F2E10">
        <w:rPr>
          <w:rFonts w:eastAsia="MS Mincho"/>
          <w:color w:val="000000"/>
          <w:sz w:val="22"/>
          <w:szCs w:val="22"/>
        </w:rPr>
        <w:t xml:space="preserve">) and localised </w:t>
      </w:r>
      <w:r>
        <w:rPr>
          <w:rFonts w:eastAsia="MS Mincho"/>
          <w:color w:val="000000"/>
          <w:sz w:val="22"/>
          <w:szCs w:val="22"/>
        </w:rPr>
        <w:t>Soft-rush</w:t>
      </w:r>
      <w:r w:rsidRPr="000F2E10">
        <w:rPr>
          <w:rFonts w:eastAsia="MS Mincho"/>
          <w:color w:val="000000"/>
          <w:sz w:val="22"/>
          <w:szCs w:val="22"/>
        </w:rPr>
        <w:t xml:space="preserve"> (</w:t>
      </w:r>
      <w:r w:rsidRPr="000F2E10">
        <w:rPr>
          <w:rFonts w:eastAsia="MS Mincho"/>
          <w:i/>
          <w:color w:val="000000"/>
          <w:sz w:val="22"/>
          <w:szCs w:val="22"/>
        </w:rPr>
        <w:t>Juncus effusus</w:t>
      </w:r>
      <w:r w:rsidRPr="000F2E10">
        <w:rPr>
          <w:rFonts w:eastAsia="MS Mincho"/>
          <w:color w:val="000000"/>
          <w:sz w:val="22"/>
          <w:szCs w:val="22"/>
        </w:rPr>
        <w:t xml:space="preserve">).  </w:t>
      </w:r>
      <w:r>
        <w:rPr>
          <w:rFonts w:eastAsia="MS Mincho"/>
          <w:color w:val="000000"/>
          <w:sz w:val="22"/>
          <w:szCs w:val="22"/>
        </w:rPr>
        <w:t xml:space="preserve"> </w:t>
      </w:r>
      <w:r w:rsidRPr="000F2E10">
        <w:rPr>
          <w:rFonts w:eastAsia="MS Mincho"/>
          <w:color w:val="000000"/>
          <w:sz w:val="22"/>
          <w:szCs w:val="22"/>
        </w:rPr>
        <w:t>The fauna includes Green Hairstreak (</w:t>
      </w:r>
      <w:r w:rsidRPr="000F2E10">
        <w:rPr>
          <w:rFonts w:eastAsia="MS Mincho"/>
          <w:i/>
          <w:iCs/>
          <w:color w:val="000000"/>
          <w:sz w:val="22"/>
          <w:szCs w:val="22"/>
        </w:rPr>
        <w:t>Callophrys rubi</w:t>
      </w:r>
      <w:r w:rsidRPr="000F2E10">
        <w:rPr>
          <w:rFonts w:eastAsia="MS Mincho"/>
          <w:color w:val="000000"/>
          <w:sz w:val="22"/>
          <w:szCs w:val="22"/>
        </w:rPr>
        <w:t>), an uncommon Essex butterfly.</w:t>
      </w:r>
      <w:r>
        <w:rPr>
          <w:rFonts w:eastAsia="MS Mincho"/>
          <w:color w:val="000000"/>
          <w:sz w:val="22"/>
          <w:szCs w:val="22"/>
        </w:rPr>
        <w:t xml:space="preserve">  </w:t>
      </w:r>
    </w:p>
    <w:p w14:paraId="05D3D657" w14:textId="77777777" w:rsidR="005C472D" w:rsidRDefault="005C472D" w:rsidP="005C472D">
      <w:pPr>
        <w:jc w:val="both"/>
        <w:rPr>
          <w:rFonts w:eastAsia="MS Mincho"/>
          <w:color w:val="000000"/>
          <w:sz w:val="22"/>
          <w:szCs w:val="22"/>
        </w:rPr>
      </w:pPr>
    </w:p>
    <w:p w14:paraId="2AD2868C" w14:textId="77777777" w:rsidR="005C472D" w:rsidRPr="000F2E10" w:rsidRDefault="005C472D" w:rsidP="005C472D">
      <w:pPr>
        <w:jc w:val="both"/>
        <w:rPr>
          <w:rFonts w:eastAsia="MS Mincho"/>
          <w:color w:val="000000"/>
          <w:sz w:val="22"/>
          <w:szCs w:val="22"/>
        </w:rPr>
      </w:pPr>
      <w:r>
        <w:rPr>
          <w:rFonts w:eastAsia="MS Mincho"/>
          <w:color w:val="000000"/>
          <w:sz w:val="22"/>
          <w:szCs w:val="22"/>
        </w:rPr>
        <w:t xml:space="preserve">The northern portion of the site includes a strip of taller neutral grassland that supports coarse grasses and locally abundant </w:t>
      </w:r>
      <w:r w:rsidRPr="00384BB0">
        <w:rPr>
          <w:color w:val="000000"/>
          <w:sz w:val="22"/>
          <w:szCs w:val="22"/>
          <w:lang w:eastAsia="en-GB"/>
        </w:rPr>
        <w:t>Common Knapweed (</w:t>
      </w:r>
      <w:r w:rsidRPr="00384BB0">
        <w:rPr>
          <w:i/>
          <w:iCs/>
          <w:color w:val="000000"/>
          <w:sz w:val="22"/>
          <w:szCs w:val="22"/>
          <w:lang w:eastAsia="en-GB"/>
        </w:rPr>
        <w:t>Centaurea nigra</w:t>
      </w:r>
      <w:r w:rsidRPr="00384BB0">
        <w:rPr>
          <w:color w:val="000000"/>
          <w:sz w:val="22"/>
          <w:szCs w:val="22"/>
          <w:lang w:eastAsia="en-GB"/>
        </w:rPr>
        <w:t>)</w:t>
      </w:r>
      <w:r>
        <w:rPr>
          <w:color w:val="000000"/>
          <w:sz w:val="22"/>
          <w:szCs w:val="22"/>
          <w:lang w:eastAsia="en-GB"/>
        </w:rPr>
        <w:t xml:space="preserve">, along an overgrown tree line containing </w:t>
      </w:r>
      <w:r w:rsidRPr="00384BB0">
        <w:rPr>
          <w:color w:val="000000"/>
          <w:sz w:val="22"/>
          <w:szCs w:val="22"/>
          <w:lang w:eastAsia="en-GB"/>
        </w:rPr>
        <w:t>Pedunculate Oak (</w:t>
      </w:r>
      <w:r w:rsidRPr="00384BB0">
        <w:rPr>
          <w:i/>
          <w:iCs/>
          <w:color w:val="000000"/>
          <w:sz w:val="22"/>
          <w:szCs w:val="22"/>
          <w:lang w:eastAsia="en-GB"/>
        </w:rPr>
        <w:t>Quercus robur</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Brambles (</w:t>
      </w:r>
      <w:r w:rsidRPr="00384BB0">
        <w:rPr>
          <w:i/>
          <w:iCs/>
          <w:color w:val="000000"/>
          <w:sz w:val="22"/>
          <w:szCs w:val="22"/>
          <w:lang w:eastAsia="en-GB"/>
        </w:rPr>
        <w:t>Rubus fruticosus</w:t>
      </w:r>
      <w:r w:rsidRPr="00384BB0">
        <w:rPr>
          <w:color w:val="000000"/>
          <w:sz w:val="22"/>
          <w:szCs w:val="22"/>
          <w:lang w:eastAsia="en-GB"/>
        </w:rPr>
        <w:t xml:space="preserve"> agg.)</w:t>
      </w:r>
      <w:r>
        <w:rPr>
          <w:color w:val="000000"/>
          <w:sz w:val="22"/>
          <w:szCs w:val="22"/>
          <w:lang w:eastAsia="en-GB"/>
        </w:rPr>
        <w:t xml:space="preserve"> and </w:t>
      </w:r>
      <w:r w:rsidRPr="00384BB0">
        <w:rPr>
          <w:color w:val="000000"/>
          <w:sz w:val="22"/>
          <w:szCs w:val="22"/>
          <w:lang w:eastAsia="en-GB"/>
        </w:rPr>
        <w:t>Gorse (</w:t>
      </w:r>
      <w:r w:rsidRPr="00384BB0">
        <w:rPr>
          <w:i/>
          <w:iCs/>
          <w:color w:val="000000"/>
          <w:sz w:val="22"/>
          <w:szCs w:val="22"/>
          <w:lang w:eastAsia="en-GB"/>
        </w:rPr>
        <w:t>Ulex europaeus</w:t>
      </w:r>
      <w:r w:rsidRPr="00384BB0">
        <w:rPr>
          <w:color w:val="000000"/>
          <w:sz w:val="22"/>
          <w:szCs w:val="22"/>
          <w:lang w:eastAsia="en-GB"/>
        </w:rPr>
        <w:t>)</w:t>
      </w:r>
      <w:r>
        <w:rPr>
          <w:color w:val="000000"/>
          <w:sz w:val="22"/>
          <w:szCs w:val="22"/>
          <w:lang w:eastAsia="en-GB"/>
        </w:rPr>
        <w:t>, providing structural diversity.</w:t>
      </w:r>
    </w:p>
    <w:p w14:paraId="69807283" w14:textId="77777777" w:rsidR="005C472D" w:rsidRDefault="005C472D" w:rsidP="005C472D">
      <w:pPr>
        <w:tabs>
          <w:tab w:val="left" w:pos="4536"/>
        </w:tabs>
        <w:rPr>
          <w:sz w:val="22"/>
          <w:szCs w:val="22"/>
        </w:rPr>
      </w:pPr>
    </w:p>
    <w:p w14:paraId="7FB5FAA1" w14:textId="77777777" w:rsidR="005C472D" w:rsidRPr="00780E68" w:rsidRDefault="005C472D" w:rsidP="005C472D">
      <w:pPr>
        <w:rPr>
          <w:rFonts w:eastAsia="MS Mincho"/>
          <w:b/>
          <w:bCs/>
          <w:sz w:val="22"/>
          <w:szCs w:val="22"/>
        </w:rPr>
      </w:pPr>
      <w:r w:rsidRPr="00780E68">
        <w:rPr>
          <w:rFonts w:eastAsia="MS Mincho"/>
          <w:b/>
          <w:bCs/>
          <w:sz w:val="22"/>
          <w:szCs w:val="22"/>
        </w:rPr>
        <w:t>Ownership and Access</w:t>
      </w:r>
    </w:p>
    <w:p w14:paraId="035CFA0A" w14:textId="77777777" w:rsidR="005C472D" w:rsidRPr="00154DE6" w:rsidRDefault="005C472D" w:rsidP="005C472D">
      <w:pPr>
        <w:jc w:val="both"/>
        <w:rPr>
          <w:rFonts w:eastAsia="MS Mincho"/>
          <w:bCs/>
          <w:sz w:val="22"/>
          <w:szCs w:val="22"/>
        </w:rPr>
      </w:pPr>
      <w:r w:rsidRPr="00154DE6">
        <w:rPr>
          <w:rFonts w:eastAsia="MS Mincho"/>
          <w:bCs/>
          <w:sz w:val="22"/>
          <w:szCs w:val="22"/>
        </w:rPr>
        <w:t xml:space="preserve">The site is owned and managed by Defence Infrastructure Organisation. </w:t>
      </w:r>
      <w:r>
        <w:rPr>
          <w:rFonts w:eastAsia="MS Mincho"/>
          <w:bCs/>
          <w:sz w:val="22"/>
          <w:szCs w:val="22"/>
        </w:rPr>
        <w:t>Ball Lane, to the east, is a public right of way and the site forms part of an extensive area with open access to the public</w:t>
      </w:r>
      <w:r w:rsidRPr="00154DE6">
        <w:rPr>
          <w:rFonts w:eastAsia="MS Mincho"/>
          <w:bCs/>
          <w:sz w:val="22"/>
          <w:szCs w:val="22"/>
        </w:rPr>
        <w:t>.</w:t>
      </w:r>
    </w:p>
    <w:p w14:paraId="20F0F560" w14:textId="77777777" w:rsidR="005C472D" w:rsidRPr="00780E68" w:rsidRDefault="005C472D" w:rsidP="005C472D">
      <w:pPr>
        <w:rPr>
          <w:rFonts w:eastAsia="MS Mincho"/>
          <w:b/>
          <w:bCs/>
          <w:sz w:val="22"/>
          <w:szCs w:val="22"/>
        </w:rPr>
      </w:pPr>
    </w:p>
    <w:p w14:paraId="57023000" w14:textId="77777777" w:rsidR="005C472D" w:rsidRPr="00780E68" w:rsidRDefault="005C472D" w:rsidP="005C472D">
      <w:pPr>
        <w:tabs>
          <w:tab w:val="left" w:pos="4480"/>
        </w:tabs>
        <w:rPr>
          <w:b/>
          <w:bCs/>
          <w:sz w:val="22"/>
          <w:szCs w:val="22"/>
        </w:rPr>
      </w:pPr>
      <w:r w:rsidRPr="00780E68">
        <w:rPr>
          <w:b/>
          <w:bCs/>
          <w:sz w:val="22"/>
          <w:szCs w:val="22"/>
        </w:rPr>
        <w:t xml:space="preserve">Habitats of Principal Importance in </w:t>
      </w:r>
      <w:r>
        <w:rPr>
          <w:b/>
          <w:bCs/>
          <w:sz w:val="22"/>
          <w:szCs w:val="22"/>
        </w:rPr>
        <w:t>England</w:t>
      </w:r>
      <w:r w:rsidRPr="00780E68">
        <w:rPr>
          <w:b/>
          <w:bCs/>
          <w:sz w:val="22"/>
          <w:szCs w:val="22"/>
        </w:rPr>
        <w:t xml:space="preserve"> </w:t>
      </w:r>
    </w:p>
    <w:p w14:paraId="09F85ED3" w14:textId="77777777" w:rsidR="005C472D" w:rsidRPr="00780E68" w:rsidRDefault="005C472D" w:rsidP="005C472D">
      <w:pPr>
        <w:rPr>
          <w:sz w:val="22"/>
          <w:szCs w:val="22"/>
        </w:rPr>
      </w:pPr>
      <w:r w:rsidRPr="00780E68">
        <w:rPr>
          <w:sz w:val="22"/>
          <w:szCs w:val="22"/>
        </w:rPr>
        <w:t>Lowland Dry Acid Grassland</w:t>
      </w:r>
    </w:p>
    <w:p w14:paraId="185A6A92" w14:textId="77777777" w:rsidR="005C472D" w:rsidRPr="00780E68" w:rsidRDefault="005C472D" w:rsidP="005C472D">
      <w:pPr>
        <w:rPr>
          <w:rFonts w:eastAsia="MS Mincho"/>
          <w:b/>
          <w:bCs/>
          <w:sz w:val="22"/>
          <w:szCs w:val="22"/>
        </w:rPr>
      </w:pPr>
    </w:p>
    <w:p w14:paraId="5FB71311" w14:textId="77777777" w:rsidR="005C472D" w:rsidRPr="00780E68" w:rsidRDefault="005C472D" w:rsidP="005C472D">
      <w:pPr>
        <w:rPr>
          <w:rFonts w:eastAsia="MS Mincho"/>
          <w:sz w:val="22"/>
          <w:szCs w:val="22"/>
        </w:rPr>
      </w:pPr>
      <w:r w:rsidRPr="00780E68">
        <w:rPr>
          <w:rFonts w:eastAsia="MS Mincho"/>
          <w:b/>
          <w:bCs/>
          <w:sz w:val="22"/>
          <w:szCs w:val="22"/>
        </w:rPr>
        <w:t xml:space="preserve">Selection </w:t>
      </w:r>
      <w:r>
        <w:rPr>
          <w:rFonts w:eastAsia="MS Mincho"/>
          <w:b/>
          <w:bCs/>
          <w:sz w:val="22"/>
          <w:szCs w:val="22"/>
        </w:rPr>
        <w:t>Criteria</w:t>
      </w:r>
      <w:r w:rsidRPr="00780E68">
        <w:rPr>
          <w:rFonts w:eastAsia="MS Mincho"/>
          <w:sz w:val="22"/>
          <w:szCs w:val="22"/>
        </w:rPr>
        <w:t xml:space="preserve"> </w:t>
      </w:r>
    </w:p>
    <w:p w14:paraId="0D635D94" w14:textId="77777777" w:rsidR="005C472D" w:rsidRPr="00780E68" w:rsidRDefault="005C472D" w:rsidP="005C472D">
      <w:pPr>
        <w:rPr>
          <w:rFonts w:eastAsia="MS Mincho"/>
          <w:sz w:val="22"/>
          <w:szCs w:val="22"/>
        </w:rPr>
      </w:pPr>
      <w:r w:rsidRPr="00780E68">
        <w:rPr>
          <w:rFonts w:eastAsia="MS Mincho"/>
          <w:sz w:val="22"/>
          <w:szCs w:val="22"/>
        </w:rPr>
        <w:t>HC13 – Heathland and Acid Grassland</w:t>
      </w:r>
    </w:p>
    <w:p w14:paraId="3809A78B" w14:textId="77777777" w:rsidR="005C472D" w:rsidRDefault="005C472D" w:rsidP="005C472D">
      <w:pPr>
        <w:rPr>
          <w:rFonts w:eastAsia="MS Mincho"/>
          <w:color w:val="000000"/>
          <w:sz w:val="22"/>
        </w:rPr>
      </w:pPr>
      <w:r>
        <w:rPr>
          <w:rFonts w:eastAsia="MS Mincho"/>
          <w:color w:val="000000"/>
          <w:sz w:val="22"/>
        </w:rPr>
        <w:t>HC28 – Small-component Mosaics</w:t>
      </w:r>
    </w:p>
    <w:p w14:paraId="656D62D9" w14:textId="77777777" w:rsidR="005C472D" w:rsidRPr="00780E68" w:rsidRDefault="005C472D" w:rsidP="005C472D">
      <w:pPr>
        <w:rPr>
          <w:rFonts w:eastAsia="MS Mincho"/>
          <w:color w:val="000000"/>
          <w:sz w:val="22"/>
        </w:rPr>
      </w:pPr>
    </w:p>
    <w:p w14:paraId="3076197E" w14:textId="77777777" w:rsidR="005C472D" w:rsidRDefault="005C472D" w:rsidP="005C472D">
      <w:pPr>
        <w:rPr>
          <w:rFonts w:eastAsia="MS Mincho"/>
          <w:b/>
          <w:color w:val="000000"/>
          <w:sz w:val="22"/>
        </w:rPr>
      </w:pPr>
      <w:r>
        <w:rPr>
          <w:rFonts w:eastAsia="MS Mincho"/>
          <w:b/>
          <w:color w:val="000000"/>
          <w:sz w:val="22"/>
        </w:rPr>
        <w:t>Rationale</w:t>
      </w:r>
    </w:p>
    <w:p w14:paraId="3DBCB783" w14:textId="77777777" w:rsidR="005C472D" w:rsidRDefault="005C472D" w:rsidP="005C472D">
      <w:pPr>
        <w:jc w:val="both"/>
        <w:rPr>
          <w:rFonts w:eastAsia="MS Mincho"/>
          <w:color w:val="000000"/>
          <w:sz w:val="22"/>
          <w:szCs w:val="22"/>
        </w:rPr>
      </w:pPr>
      <w:r>
        <w:rPr>
          <w:rFonts w:eastAsia="MS Mincho"/>
          <w:color w:val="000000"/>
          <w:sz w:val="22"/>
        </w:rPr>
        <w:t xml:space="preserve">The site conforms to the Lowland Dry Acid Grassland Habitat of Principal Importance in England description.   </w:t>
      </w:r>
      <w:r w:rsidRPr="00780E68">
        <w:rPr>
          <w:rFonts w:eastAsia="MS Mincho"/>
          <w:color w:val="000000"/>
          <w:sz w:val="22"/>
          <w:szCs w:val="22"/>
        </w:rPr>
        <w:t>Th</w:t>
      </w:r>
      <w:r>
        <w:rPr>
          <w:rFonts w:eastAsia="MS Mincho"/>
          <w:color w:val="000000"/>
          <w:sz w:val="22"/>
          <w:szCs w:val="22"/>
        </w:rPr>
        <w:t>e northern strip of trees and semi-improved grassland would not qualify alone as individual habitats, but are included as an addition to the site under Small-component Mosaics.</w:t>
      </w:r>
    </w:p>
    <w:p w14:paraId="0BD8F409" w14:textId="77777777" w:rsidR="005C472D" w:rsidRPr="00780E68" w:rsidRDefault="005C472D" w:rsidP="005C472D">
      <w:pPr>
        <w:rPr>
          <w:rFonts w:eastAsia="MS Mincho"/>
          <w:sz w:val="22"/>
          <w:szCs w:val="22"/>
        </w:rPr>
      </w:pPr>
    </w:p>
    <w:p w14:paraId="1D16AFC6" w14:textId="77777777" w:rsidR="005C472D" w:rsidRPr="00780E68" w:rsidRDefault="005C472D" w:rsidP="005C472D">
      <w:pPr>
        <w:rPr>
          <w:rFonts w:eastAsia="MS Mincho"/>
          <w:b/>
          <w:sz w:val="22"/>
          <w:szCs w:val="22"/>
        </w:rPr>
      </w:pPr>
      <w:r w:rsidRPr="00780E68">
        <w:rPr>
          <w:rFonts w:eastAsia="MS Mincho"/>
          <w:b/>
          <w:sz w:val="22"/>
          <w:szCs w:val="22"/>
        </w:rPr>
        <w:t xml:space="preserve">Condition </w:t>
      </w:r>
      <w:r>
        <w:rPr>
          <w:rFonts w:eastAsia="MS Mincho"/>
          <w:b/>
          <w:sz w:val="22"/>
          <w:szCs w:val="22"/>
        </w:rPr>
        <w:t>Statement</w:t>
      </w:r>
    </w:p>
    <w:p w14:paraId="0A6202BE" w14:textId="77777777" w:rsidR="005C472D" w:rsidRPr="00780E68" w:rsidRDefault="005C472D" w:rsidP="005C472D">
      <w:pPr>
        <w:rPr>
          <w:rFonts w:eastAsia="MS Mincho"/>
          <w:sz w:val="22"/>
          <w:szCs w:val="22"/>
        </w:rPr>
      </w:pPr>
      <w:r w:rsidRPr="00780E68">
        <w:rPr>
          <w:rFonts w:eastAsia="MS Mincho"/>
          <w:sz w:val="22"/>
          <w:szCs w:val="22"/>
        </w:rPr>
        <w:t>Favourable</w:t>
      </w:r>
    </w:p>
    <w:p w14:paraId="6D0FF542" w14:textId="77777777" w:rsidR="005C472D" w:rsidRPr="00780E68" w:rsidRDefault="005C472D" w:rsidP="005C472D">
      <w:pPr>
        <w:rPr>
          <w:rFonts w:eastAsia="MS Mincho"/>
          <w:sz w:val="22"/>
          <w:szCs w:val="22"/>
        </w:rPr>
      </w:pPr>
    </w:p>
    <w:p w14:paraId="1840D4B3" w14:textId="77777777" w:rsidR="005C472D" w:rsidRPr="00780E68" w:rsidRDefault="005C472D" w:rsidP="005C472D">
      <w:pPr>
        <w:rPr>
          <w:rFonts w:eastAsia="MS Mincho"/>
          <w:b/>
          <w:sz w:val="22"/>
          <w:szCs w:val="22"/>
        </w:rPr>
      </w:pPr>
      <w:r w:rsidRPr="00780E68">
        <w:rPr>
          <w:rFonts w:eastAsia="MS Mincho"/>
          <w:b/>
          <w:sz w:val="22"/>
          <w:szCs w:val="22"/>
        </w:rPr>
        <w:t>Management Issues</w:t>
      </w:r>
    </w:p>
    <w:p w14:paraId="0A2C83EA" w14:textId="77777777" w:rsidR="005C472D" w:rsidRPr="00780E68" w:rsidRDefault="005C472D" w:rsidP="005C472D">
      <w:pPr>
        <w:jc w:val="both"/>
        <w:rPr>
          <w:rFonts w:eastAsia="MS Mincho"/>
          <w:sz w:val="22"/>
          <w:szCs w:val="22"/>
        </w:rPr>
      </w:pPr>
      <w:r>
        <w:rPr>
          <w:rFonts w:eastAsia="MS Mincho"/>
          <w:sz w:val="22"/>
          <w:szCs w:val="22"/>
        </w:rPr>
        <w:t xml:space="preserve">In the absence of grazing, which is the preferable management regime, cutting appears to be maintaining the grassland structure, although Bramble and shrubs threaten to encroach from the margins. </w:t>
      </w:r>
    </w:p>
    <w:p w14:paraId="68CD53EA" w14:textId="77777777" w:rsidR="005C472D" w:rsidRPr="00780E68" w:rsidRDefault="005C472D" w:rsidP="005C472D">
      <w:pPr>
        <w:rPr>
          <w:rFonts w:eastAsia="MS Mincho"/>
          <w:sz w:val="22"/>
          <w:szCs w:val="22"/>
        </w:rPr>
      </w:pPr>
    </w:p>
    <w:p w14:paraId="281922C8" w14:textId="77777777" w:rsidR="005C472D" w:rsidRPr="00780E68" w:rsidRDefault="005C472D" w:rsidP="005C472D">
      <w:pPr>
        <w:tabs>
          <w:tab w:val="left" w:pos="4520"/>
        </w:tabs>
        <w:rPr>
          <w:b/>
          <w:sz w:val="22"/>
          <w:szCs w:val="22"/>
        </w:rPr>
      </w:pPr>
      <w:r w:rsidRPr="00780E68">
        <w:rPr>
          <w:b/>
          <w:sz w:val="22"/>
          <w:szCs w:val="22"/>
        </w:rPr>
        <w:t>Review Schedule</w:t>
      </w:r>
    </w:p>
    <w:p w14:paraId="67582646" w14:textId="77777777" w:rsidR="005C472D" w:rsidRPr="00780E68" w:rsidRDefault="005C472D" w:rsidP="005C472D">
      <w:pPr>
        <w:tabs>
          <w:tab w:val="left" w:pos="4520"/>
        </w:tabs>
        <w:rPr>
          <w:sz w:val="22"/>
        </w:rPr>
      </w:pPr>
      <w:r w:rsidRPr="00780E68">
        <w:rPr>
          <w:sz w:val="22"/>
          <w:szCs w:val="22"/>
        </w:rPr>
        <w:t>Site Selected: 1991</w:t>
      </w:r>
      <w:r w:rsidRPr="00780E68">
        <w:rPr>
          <w:sz w:val="22"/>
        </w:rPr>
        <w:tab/>
      </w:r>
    </w:p>
    <w:p w14:paraId="3BC1408B" w14:textId="77777777" w:rsidR="005C472D" w:rsidRPr="002D7C40" w:rsidRDefault="005C472D" w:rsidP="005C472D">
      <w:pPr>
        <w:jc w:val="both"/>
        <w:rPr>
          <w:sz w:val="22"/>
          <w:szCs w:val="22"/>
        </w:rPr>
      </w:pPr>
      <w:r w:rsidRPr="00780E68">
        <w:rPr>
          <w:bCs/>
          <w:sz w:val="22"/>
        </w:rPr>
        <w:t>Reviewed</w:t>
      </w:r>
      <w:r w:rsidRPr="00780E68">
        <w:rPr>
          <w:sz w:val="22"/>
          <w:szCs w:val="22"/>
        </w:rPr>
        <w:t>: 2008; 2015</w:t>
      </w:r>
      <w:r w:rsidRPr="002D7C40">
        <w:rPr>
          <w:sz w:val="22"/>
          <w:szCs w:val="22"/>
        </w:rPr>
        <w:t xml:space="preserve"> </w:t>
      </w:r>
      <w:r>
        <w:rPr>
          <w:sz w:val="22"/>
          <w:szCs w:val="22"/>
        </w:rPr>
        <w:t>(minor reduction)</w:t>
      </w:r>
    </w:p>
    <w:p w14:paraId="7FD5EAA9" w14:textId="77777777" w:rsidR="005C472D" w:rsidRDefault="005C472D" w:rsidP="005C472D">
      <w:pPr>
        <w:rPr>
          <w:rFonts w:eastAsia="MS Mincho"/>
          <w:color w:val="000000"/>
          <w:sz w:val="22"/>
          <w:szCs w:val="22"/>
        </w:rPr>
      </w:pPr>
      <w:r>
        <w:rPr>
          <w:rFonts w:eastAsia="MS Mincho"/>
          <w:color w:val="000000"/>
          <w:sz w:val="22"/>
          <w:szCs w:val="22"/>
        </w:rPr>
        <w:br w:type="page"/>
      </w:r>
    </w:p>
    <w:p w14:paraId="4C985140" w14:textId="77777777" w:rsidR="005C472D" w:rsidRPr="004722B8" w:rsidRDefault="005C472D" w:rsidP="005C472D">
      <w:pPr>
        <w:jc w:val="center"/>
        <w:rPr>
          <w:rFonts w:eastAsia="MS Mincho"/>
          <w:b/>
          <w:color w:val="000000"/>
          <w:szCs w:val="22"/>
        </w:rPr>
      </w:pPr>
      <w:r w:rsidRPr="004722B8">
        <w:rPr>
          <w:rFonts w:eastAsia="MS Mincho"/>
          <w:b/>
          <w:color w:val="000000"/>
          <w:szCs w:val="22"/>
        </w:rPr>
        <w:t>Co113 Colchester Cemetery (21.</w:t>
      </w:r>
      <w:r>
        <w:rPr>
          <w:rFonts w:eastAsia="MS Mincho"/>
          <w:b/>
          <w:color w:val="000000"/>
          <w:szCs w:val="22"/>
        </w:rPr>
        <w:t>0</w:t>
      </w:r>
      <w:r w:rsidRPr="004722B8">
        <w:rPr>
          <w:rFonts w:eastAsia="MS Mincho"/>
          <w:b/>
          <w:color w:val="000000"/>
          <w:szCs w:val="22"/>
        </w:rPr>
        <w:t xml:space="preserve"> ha) TM 000234</w:t>
      </w:r>
    </w:p>
    <w:p w14:paraId="0A71E7D5" w14:textId="77777777" w:rsidR="005C472D" w:rsidRDefault="005C472D" w:rsidP="005C472D">
      <w:pPr>
        <w:jc w:val="both"/>
        <w:rPr>
          <w:sz w:val="18"/>
          <w:szCs w:val="18"/>
        </w:rPr>
      </w:pPr>
    </w:p>
    <w:p w14:paraId="4ED79937" w14:textId="77777777" w:rsidR="005C472D" w:rsidRDefault="005C472D" w:rsidP="005C472D">
      <w:pPr>
        <w:jc w:val="both"/>
        <w:rPr>
          <w:sz w:val="18"/>
          <w:szCs w:val="18"/>
        </w:rPr>
      </w:pPr>
      <w:r>
        <w:rPr>
          <w:noProof/>
          <w:sz w:val="18"/>
          <w:szCs w:val="18"/>
          <w:lang w:eastAsia="en-GB"/>
        </w:rPr>
        <w:drawing>
          <wp:inline distT="0" distB="0" distL="0" distR="0" wp14:anchorId="055DD035" wp14:editId="71EE35C3">
            <wp:extent cx="6067425" cy="4647901"/>
            <wp:effectExtent l="19050" t="19050" r="952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3.em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073219" cy="4652339"/>
                    </a:xfrm>
                    <a:prstGeom prst="rect">
                      <a:avLst/>
                    </a:prstGeom>
                    <a:ln>
                      <a:solidFill>
                        <a:sysClr val="windowText" lastClr="000000"/>
                      </a:solidFill>
                    </a:ln>
                  </pic:spPr>
                </pic:pic>
              </a:graphicData>
            </a:graphic>
          </wp:inline>
        </w:drawing>
      </w:r>
    </w:p>
    <w:p w14:paraId="401DADB8" w14:textId="77777777" w:rsidR="005C472D" w:rsidRPr="006331B1" w:rsidRDefault="005C472D" w:rsidP="005C472D">
      <w:pPr>
        <w:jc w:val="center"/>
        <w:rPr>
          <w:sz w:val="16"/>
          <w:szCs w:val="18"/>
        </w:rPr>
      </w:pPr>
      <w:r w:rsidRPr="006331B1">
        <w:rPr>
          <w:sz w:val="16"/>
          <w:szCs w:val="18"/>
        </w:rPr>
        <w:t>Reproduced from the Ordnance Survey® mapping by permission of Ordnance Survey® on behalf of The Controller of Her Majesty’s Stationery Office.  © Crown Copyright.   Licence number AL 100020327</w:t>
      </w:r>
    </w:p>
    <w:p w14:paraId="4D9E4469" w14:textId="77777777" w:rsidR="005C472D" w:rsidRPr="000F2E10" w:rsidRDefault="005C472D" w:rsidP="005C472D">
      <w:pPr>
        <w:jc w:val="both"/>
        <w:rPr>
          <w:rFonts w:eastAsia="MS Mincho"/>
          <w:color w:val="000000"/>
          <w:sz w:val="22"/>
          <w:szCs w:val="22"/>
        </w:rPr>
      </w:pPr>
    </w:p>
    <w:p w14:paraId="4BB33E72"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As with many churchyards, this large, old cemetery has encapsulated and helped to preserve an area of old grassland, albeit modified by its use.  The best flora lies in the older western section, where the Essex Red Data List plant Meadow Saxifrage (</w:t>
      </w:r>
      <w:r w:rsidRPr="000F2E10">
        <w:rPr>
          <w:rFonts w:eastAsia="MS Mincho"/>
          <w:i/>
          <w:iCs/>
          <w:color w:val="000000"/>
          <w:sz w:val="22"/>
          <w:szCs w:val="22"/>
        </w:rPr>
        <w:t>Saxifraga granulata</w:t>
      </w:r>
      <w:r w:rsidRPr="000F2E10">
        <w:rPr>
          <w:rFonts w:eastAsia="MS Mincho"/>
          <w:color w:val="000000"/>
          <w:sz w:val="22"/>
          <w:szCs w:val="22"/>
        </w:rPr>
        <w:t>) is particularly notable.  Other characteristic acid grassland species include Field Scabious (</w:t>
      </w:r>
      <w:r w:rsidRPr="000F2E10">
        <w:rPr>
          <w:rFonts w:eastAsia="MS Mincho"/>
          <w:i/>
          <w:iCs/>
          <w:color w:val="000000"/>
          <w:sz w:val="22"/>
          <w:szCs w:val="22"/>
        </w:rPr>
        <w:t>Knautia arvensis</w:t>
      </w:r>
      <w:r w:rsidRPr="000F2E10">
        <w:rPr>
          <w:rFonts w:eastAsia="MS Mincho"/>
          <w:color w:val="000000"/>
          <w:sz w:val="22"/>
          <w:szCs w:val="22"/>
        </w:rPr>
        <w:t>), Mouse-ear-hawkweed (</w:t>
      </w:r>
      <w:r w:rsidRPr="000F2E10">
        <w:rPr>
          <w:rFonts w:eastAsia="MS Mincho"/>
          <w:i/>
          <w:iCs/>
          <w:color w:val="000000"/>
          <w:sz w:val="22"/>
          <w:szCs w:val="22"/>
        </w:rPr>
        <w:t>Pilosella officinarum</w:t>
      </w:r>
      <w:r w:rsidRPr="000F2E10">
        <w:rPr>
          <w:rFonts w:eastAsia="MS Mincho"/>
          <w:color w:val="000000"/>
          <w:sz w:val="22"/>
          <w:szCs w:val="22"/>
        </w:rPr>
        <w:t>), Bird’s-foot (</w:t>
      </w:r>
      <w:r w:rsidRPr="000F2E10">
        <w:rPr>
          <w:rFonts w:eastAsia="MS Mincho"/>
          <w:i/>
          <w:iCs/>
          <w:color w:val="000000"/>
          <w:sz w:val="22"/>
          <w:szCs w:val="22"/>
        </w:rPr>
        <w:t>Ornithopus perpusillus</w:t>
      </w:r>
      <w:r w:rsidRPr="000F2E10">
        <w:rPr>
          <w:rFonts w:eastAsia="MS Mincho"/>
          <w:color w:val="000000"/>
          <w:sz w:val="22"/>
          <w:szCs w:val="22"/>
        </w:rPr>
        <w:t>), Knotted Clover (</w:t>
      </w:r>
      <w:r w:rsidRPr="000F2E10">
        <w:rPr>
          <w:rFonts w:eastAsia="MS Mincho"/>
          <w:i/>
          <w:iCs/>
          <w:color w:val="000000"/>
          <w:sz w:val="22"/>
          <w:szCs w:val="22"/>
        </w:rPr>
        <w:t>Trifolium striatum</w:t>
      </w:r>
      <w:r w:rsidRPr="000F2E10">
        <w:rPr>
          <w:rFonts w:eastAsia="MS Mincho"/>
          <w:color w:val="000000"/>
          <w:sz w:val="22"/>
          <w:szCs w:val="22"/>
        </w:rPr>
        <w:t>) and Heath Bedstraw (</w:t>
      </w:r>
      <w:r w:rsidRPr="000F2E10">
        <w:rPr>
          <w:rFonts w:eastAsia="MS Mincho"/>
          <w:i/>
          <w:iCs/>
          <w:color w:val="000000"/>
          <w:sz w:val="22"/>
          <w:szCs w:val="22"/>
        </w:rPr>
        <w:t>Galium saxatile</w:t>
      </w:r>
      <w:r w:rsidRPr="000F2E10">
        <w:rPr>
          <w:rFonts w:eastAsia="MS Mincho"/>
          <w:color w:val="000000"/>
          <w:sz w:val="22"/>
          <w:szCs w:val="22"/>
        </w:rPr>
        <w:t>).</w:t>
      </w:r>
    </w:p>
    <w:p w14:paraId="366F6E23" w14:textId="77777777" w:rsidR="005C472D" w:rsidRPr="000F2E10" w:rsidRDefault="005C472D" w:rsidP="005C472D">
      <w:pPr>
        <w:jc w:val="both"/>
        <w:rPr>
          <w:rFonts w:eastAsia="MS Mincho"/>
          <w:color w:val="000000"/>
          <w:sz w:val="22"/>
          <w:szCs w:val="22"/>
        </w:rPr>
      </w:pPr>
    </w:p>
    <w:p w14:paraId="6BE0FC92"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Invertebrates recorded </w:t>
      </w:r>
      <w:r>
        <w:rPr>
          <w:rFonts w:eastAsia="MS Mincho"/>
          <w:color w:val="000000"/>
          <w:sz w:val="22"/>
          <w:szCs w:val="22"/>
        </w:rPr>
        <w:t>around the site</w:t>
      </w:r>
      <w:r w:rsidRPr="000F2E10">
        <w:rPr>
          <w:rFonts w:eastAsia="MS Mincho"/>
          <w:color w:val="000000"/>
          <w:sz w:val="22"/>
          <w:szCs w:val="22"/>
        </w:rPr>
        <w:t xml:space="preserve"> include several Nationally Scarce species such as the </w:t>
      </w:r>
      <w:r>
        <w:rPr>
          <w:rFonts w:eastAsia="MS Mincho"/>
          <w:color w:val="000000"/>
          <w:sz w:val="22"/>
          <w:szCs w:val="22"/>
        </w:rPr>
        <w:t>SPIE</w:t>
      </w:r>
      <w:r w:rsidRPr="000F2E10">
        <w:rPr>
          <w:rFonts w:eastAsia="MS Mincho"/>
          <w:color w:val="000000"/>
          <w:sz w:val="22"/>
          <w:szCs w:val="22"/>
        </w:rPr>
        <w:t xml:space="preserve"> Stag Beetle (</w:t>
      </w:r>
      <w:r w:rsidRPr="000F2E10">
        <w:rPr>
          <w:rFonts w:eastAsia="MS Mincho"/>
          <w:i/>
          <w:iCs/>
          <w:color w:val="000000"/>
          <w:sz w:val="22"/>
          <w:szCs w:val="22"/>
        </w:rPr>
        <w:t>Lucanus cervus</w:t>
      </w:r>
      <w:r w:rsidRPr="000F2E10">
        <w:rPr>
          <w:rFonts w:eastAsia="MS Mincho"/>
          <w:color w:val="000000"/>
          <w:sz w:val="22"/>
          <w:szCs w:val="22"/>
        </w:rPr>
        <w:t xml:space="preserve">), the solitary bee </w:t>
      </w:r>
      <w:r w:rsidRPr="000F2E10">
        <w:rPr>
          <w:rFonts w:eastAsia="MS Mincho"/>
          <w:i/>
          <w:iCs/>
          <w:color w:val="000000"/>
          <w:sz w:val="22"/>
          <w:szCs w:val="22"/>
        </w:rPr>
        <w:t>Dasypoda hirtipes</w:t>
      </w:r>
      <w:r w:rsidRPr="000F2E10">
        <w:rPr>
          <w:rFonts w:eastAsia="MS Mincho"/>
          <w:color w:val="000000"/>
          <w:sz w:val="22"/>
          <w:szCs w:val="22"/>
        </w:rPr>
        <w:t xml:space="preserve"> and the micro-moth </w:t>
      </w:r>
      <w:r w:rsidRPr="000F2E10">
        <w:rPr>
          <w:rFonts w:eastAsia="MS Mincho"/>
          <w:i/>
          <w:iCs/>
          <w:color w:val="000000"/>
          <w:sz w:val="22"/>
          <w:szCs w:val="22"/>
        </w:rPr>
        <w:t>Nemophora fasciella.</w:t>
      </w:r>
      <w:r w:rsidRPr="000F2E10">
        <w:rPr>
          <w:rFonts w:eastAsia="MS Mincho"/>
          <w:color w:val="000000"/>
          <w:sz w:val="22"/>
          <w:szCs w:val="22"/>
        </w:rPr>
        <w:t xml:space="preserve">  </w:t>
      </w:r>
      <w:r>
        <w:rPr>
          <w:rFonts w:eastAsia="MS Mincho"/>
          <w:color w:val="000000"/>
          <w:sz w:val="22"/>
          <w:szCs w:val="22"/>
        </w:rPr>
        <w:t xml:space="preserve">The Anglican Chapel supports roosting Long-eared Bat and Common Pipistrelle.  </w:t>
      </w:r>
    </w:p>
    <w:p w14:paraId="31464E4C" w14:textId="77777777" w:rsidR="005C472D" w:rsidRDefault="005C472D" w:rsidP="005C472D">
      <w:pPr>
        <w:rPr>
          <w:rFonts w:eastAsia="MS Mincho"/>
          <w:b/>
          <w:bCs/>
          <w:sz w:val="22"/>
          <w:szCs w:val="22"/>
        </w:rPr>
      </w:pPr>
    </w:p>
    <w:p w14:paraId="71368AC1"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54760373" w14:textId="77777777" w:rsidR="005C472D" w:rsidRPr="006331B1" w:rsidRDefault="005C472D" w:rsidP="005C472D">
      <w:pPr>
        <w:rPr>
          <w:rFonts w:eastAsia="MS Mincho"/>
          <w:bCs/>
          <w:sz w:val="22"/>
          <w:szCs w:val="22"/>
        </w:rPr>
      </w:pPr>
      <w:r w:rsidRPr="006331B1">
        <w:rPr>
          <w:rFonts w:eastAsia="MS Mincho"/>
          <w:bCs/>
          <w:sz w:val="22"/>
          <w:szCs w:val="22"/>
        </w:rPr>
        <w:t xml:space="preserve">The cemetery is owned by Colchester Borough Council </w:t>
      </w:r>
      <w:r>
        <w:rPr>
          <w:rFonts w:eastAsia="MS Mincho"/>
          <w:bCs/>
          <w:sz w:val="22"/>
          <w:szCs w:val="22"/>
        </w:rPr>
        <w:t>and has published opening times for public access.</w:t>
      </w:r>
    </w:p>
    <w:p w14:paraId="4E6F3E00" w14:textId="77777777" w:rsidR="005C472D" w:rsidRPr="002D7C40" w:rsidRDefault="005C472D" w:rsidP="005C472D">
      <w:pPr>
        <w:rPr>
          <w:rFonts w:eastAsia="MS Mincho"/>
          <w:b/>
          <w:bCs/>
          <w:sz w:val="22"/>
          <w:szCs w:val="22"/>
        </w:rPr>
      </w:pPr>
    </w:p>
    <w:p w14:paraId="1CAA5D12"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4EC13190" w14:textId="77777777" w:rsidR="005C472D" w:rsidRPr="002D7C40" w:rsidRDefault="005C472D" w:rsidP="005C472D">
      <w:pPr>
        <w:rPr>
          <w:sz w:val="22"/>
          <w:szCs w:val="22"/>
        </w:rPr>
      </w:pPr>
      <w:r w:rsidRPr="000F2E10">
        <w:rPr>
          <w:sz w:val="22"/>
          <w:szCs w:val="22"/>
        </w:rPr>
        <w:t>Lowland Dry Acid Grassland</w:t>
      </w:r>
    </w:p>
    <w:p w14:paraId="649739BA" w14:textId="77777777" w:rsidR="005C472D" w:rsidRPr="002D7C40" w:rsidRDefault="005C472D" w:rsidP="005C472D">
      <w:pPr>
        <w:rPr>
          <w:rFonts w:eastAsia="MS Mincho"/>
          <w:b/>
          <w:bCs/>
          <w:sz w:val="22"/>
          <w:szCs w:val="22"/>
        </w:rPr>
      </w:pPr>
    </w:p>
    <w:p w14:paraId="188E7B4D"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2D1CED93" w14:textId="77777777" w:rsidR="005C472D" w:rsidRDefault="005C472D" w:rsidP="005C472D">
      <w:pPr>
        <w:rPr>
          <w:rFonts w:eastAsia="MS Mincho"/>
          <w:color w:val="000000"/>
          <w:sz w:val="22"/>
          <w:szCs w:val="22"/>
        </w:rPr>
      </w:pPr>
      <w:r w:rsidRPr="000F2E10">
        <w:rPr>
          <w:rFonts w:eastAsia="MS Mincho"/>
          <w:color w:val="000000"/>
          <w:sz w:val="22"/>
          <w:szCs w:val="22"/>
        </w:rPr>
        <w:t>HC</w:t>
      </w:r>
      <w:r>
        <w:rPr>
          <w:rFonts w:eastAsia="MS Mincho"/>
          <w:color w:val="000000"/>
          <w:sz w:val="22"/>
          <w:szCs w:val="22"/>
        </w:rPr>
        <w:t>13 – Heathland and Acid Grassland</w:t>
      </w:r>
    </w:p>
    <w:p w14:paraId="49D2E782" w14:textId="77777777" w:rsidR="005C472D" w:rsidRPr="002D7C40" w:rsidRDefault="005C472D" w:rsidP="005C472D">
      <w:pPr>
        <w:rPr>
          <w:rFonts w:eastAsia="MS Mincho"/>
          <w:color w:val="000000"/>
          <w:sz w:val="22"/>
        </w:rPr>
      </w:pPr>
      <w:r w:rsidRPr="000F2E10">
        <w:rPr>
          <w:rFonts w:eastAsia="MS Mincho"/>
          <w:color w:val="000000"/>
          <w:sz w:val="22"/>
          <w:szCs w:val="22"/>
        </w:rPr>
        <w:t>SC</w:t>
      </w:r>
      <w:r>
        <w:rPr>
          <w:rFonts w:eastAsia="MS Mincho"/>
          <w:color w:val="000000"/>
          <w:sz w:val="22"/>
          <w:szCs w:val="22"/>
        </w:rPr>
        <w:t>1 – Vascular Plants</w:t>
      </w:r>
    </w:p>
    <w:p w14:paraId="3B084E87" w14:textId="77777777" w:rsidR="005C472D" w:rsidRDefault="005C472D" w:rsidP="005C472D">
      <w:pPr>
        <w:rPr>
          <w:rFonts w:eastAsia="MS Mincho"/>
          <w:b/>
          <w:color w:val="000000"/>
          <w:sz w:val="22"/>
        </w:rPr>
      </w:pPr>
    </w:p>
    <w:p w14:paraId="48B964E3" w14:textId="77777777" w:rsidR="005C472D" w:rsidRDefault="005C472D">
      <w:pPr>
        <w:rPr>
          <w:rFonts w:eastAsia="MS Mincho"/>
          <w:b/>
          <w:color w:val="000000"/>
          <w:sz w:val="22"/>
        </w:rPr>
      </w:pPr>
      <w:r>
        <w:rPr>
          <w:rFonts w:eastAsia="MS Mincho"/>
          <w:b/>
          <w:color w:val="000000"/>
          <w:sz w:val="22"/>
        </w:rPr>
        <w:br w:type="page"/>
      </w:r>
    </w:p>
    <w:p w14:paraId="0B603C1F" w14:textId="77777777" w:rsidR="005C472D" w:rsidRPr="002D7C40" w:rsidRDefault="005C472D" w:rsidP="005C472D">
      <w:pPr>
        <w:rPr>
          <w:rFonts w:eastAsia="MS Mincho"/>
          <w:b/>
          <w:sz w:val="22"/>
          <w:szCs w:val="22"/>
        </w:rPr>
      </w:pPr>
      <w:r>
        <w:rPr>
          <w:rFonts w:eastAsia="MS Mincho"/>
          <w:b/>
          <w:color w:val="000000"/>
          <w:sz w:val="22"/>
        </w:rPr>
        <w:t>Rationale</w:t>
      </w:r>
    </w:p>
    <w:p w14:paraId="05EF3B12" w14:textId="77777777" w:rsidR="005C472D" w:rsidRPr="002D7C40" w:rsidRDefault="005C472D" w:rsidP="00CC2300">
      <w:pPr>
        <w:jc w:val="both"/>
        <w:rPr>
          <w:rFonts w:eastAsia="MS Mincho"/>
          <w:sz w:val="22"/>
          <w:szCs w:val="22"/>
        </w:rPr>
      </w:pPr>
      <w:r>
        <w:rPr>
          <w:rFonts w:eastAsia="MS Mincho"/>
          <w:sz w:val="22"/>
          <w:szCs w:val="22"/>
        </w:rPr>
        <w:t xml:space="preserve">The significant plant communities in the cemetery are characteristically acid grassland ones and the population of Meadow Saxifrage justifies the use of the Vascular Plants criterion.  </w:t>
      </w:r>
    </w:p>
    <w:p w14:paraId="45B9D1CB" w14:textId="77777777" w:rsidR="005C472D" w:rsidRDefault="005C472D" w:rsidP="005C472D">
      <w:pPr>
        <w:rPr>
          <w:rFonts w:eastAsia="MS Mincho"/>
          <w:b/>
          <w:sz w:val="22"/>
          <w:szCs w:val="22"/>
        </w:rPr>
      </w:pPr>
    </w:p>
    <w:p w14:paraId="04B231B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4328F7B7" w14:textId="77777777" w:rsidR="005C472D" w:rsidRPr="002D7C40" w:rsidRDefault="005C472D" w:rsidP="005C472D">
      <w:pPr>
        <w:rPr>
          <w:rFonts w:eastAsia="MS Mincho"/>
          <w:sz w:val="22"/>
          <w:szCs w:val="22"/>
        </w:rPr>
      </w:pPr>
      <w:r>
        <w:rPr>
          <w:rFonts w:eastAsia="MS Mincho"/>
          <w:sz w:val="22"/>
          <w:szCs w:val="22"/>
        </w:rPr>
        <w:t xml:space="preserve">Favourable </w:t>
      </w:r>
    </w:p>
    <w:p w14:paraId="15B40BF6" w14:textId="77777777" w:rsidR="005C472D" w:rsidRPr="002D7C40" w:rsidRDefault="005C472D" w:rsidP="005C472D">
      <w:pPr>
        <w:rPr>
          <w:rFonts w:eastAsia="MS Mincho"/>
          <w:sz w:val="22"/>
          <w:szCs w:val="22"/>
        </w:rPr>
      </w:pPr>
    </w:p>
    <w:p w14:paraId="373BA61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065FDCBC" w14:textId="77777777" w:rsidR="005C472D" w:rsidRDefault="005C472D" w:rsidP="005C472D">
      <w:pPr>
        <w:jc w:val="both"/>
        <w:rPr>
          <w:rFonts w:eastAsia="MS Mincho"/>
          <w:sz w:val="22"/>
          <w:szCs w:val="22"/>
        </w:rPr>
      </w:pPr>
      <w:r>
        <w:rPr>
          <w:rFonts w:eastAsia="MS Mincho"/>
          <w:sz w:val="22"/>
          <w:szCs w:val="22"/>
        </w:rPr>
        <w:t>The main issue is in achieving a balance between management for public amenity and to maintain the favourable condition of plant communities.</w:t>
      </w:r>
    </w:p>
    <w:p w14:paraId="26A3CEFF" w14:textId="77777777" w:rsidR="005C472D" w:rsidRPr="002D7C40" w:rsidRDefault="005C472D" w:rsidP="005C472D">
      <w:pPr>
        <w:rPr>
          <w:rFonts w:eastAsia="MS Mincho"/>
          <w:sz w:val="22"/>
          <w:szCs w:val="22"/>
        </w:rPr>
      </w:pPr>
    </w:p>
    <w:p w14:paraId="7548D70A" w14:textId="77777777" w:rsidR="005C472D" w:rsidRPr="002D7C40" w:rsidRDefault="005C472D" w:rsidP="005C472D">
      <w:pPr>
        <w:tabs>
          <w:tab w:val="left" w:pos="4520"/>
        </w:tabs>
        <w:rPr>
          <w:b/>
          <w:sz w:val="22"/>
          <w:szCs w:val="22"/>
        </w:rPr>
      </w:pPr>
      <w:r w:rsidRPr="002D7C40">
        <w:rPr>
          <w:b/>
          <w:sz w:val="22"/>
          <w:szCs w:val="22"/>
        </w:rPr>
        <w:t>Review Schedule</w:t>
      </w:r>
    </w:p>
    <w:p w14:paraId="066E82A3"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58965F2F" w14:textId="77777777" w:rsidR="005C472D" w:rsidRPr="000F2E10" w:rsidRDefault="005C472D" w:rsidP="005C472D">
      <w:pPr>
        <w:jc w:val="both"/>
        <w:rPr>
          <w:rFonts w:eastAsia="MS Mincho"/>
          <w:color w:val="000000"/>
          <w:sz w:val="22"/>
          <w:szCs w:val="22"/>
        </w:rPr>
      </w:pPr>
      <w:r w:rsidRPr="002D7C40">
        <w:rPr>
          <w:bCs/>
          <w:sz w:val="22"/>
        </w:rPr>
        <w:t>Reviewed</w:t>
      </w:r>
      <w:r>
        <w:rPr>
          <w:sz w:val="22"/>
          <w:szCs w:val="22"/>
        </w:rPr>
        <w:t xml:space="preserve">: </w:t>
      </w:r>
      <w:r w:rsidRPr="002D7C40">
        <w:rPr>
          <w:sz w:val="22"/>
          <w:szCs w:val="22"/>
        </w:rPr>
        <w:t>2015</w:t>
      </w:r>
      <w:r>
        <w:rPr>
          <w:sz w:val="22"/>
          <w:szCs w:val="22"/>
        </w:rPr>
        <w:t xml:space="preserve"> (no change)</w:t>
      </w:r>
    </w:p>
    <w:p w14:paraId="1BCE8237" w14:textId="77777777" w:rsidR="005C472D" w:rsidRDefault="005C472D" w:rsidP="005C472D">
      <w:pPr>
        <w:rPr>
          <w:sz w:val="22"/>
          <w:szCs w:val="22"/>
        </w:rPr>
      </w:pPr>
      <w:r>
        <w:rPr>
          <w:sz w:val="22"/>
          <w:szCs w:val="22"/>
        </w:rPr>
        <w:br w:type="page"/>
      </w:r>
    </w:p>
    <w:p w14:paraId="5C664049" w14:textId="77777777" w:rsidR="005C472D" w:rsidRPr="000F2E10" w:rsidRDefault="005C472D" w:rsidP="005C472D">
      <w:pPr>
        <w:jc w:val="center"/>
        <w:rPr>
          <w:rFonts w:eastAsia="MS Mincho"/>
          <w:b/>
          <w:bCs/>
          <w:color w:val="000000"/>
          <w:sz w:val="22"/>
          <w:szCs w:val="22"/>
        </w:rPr>
      </w:pPr>
      <w:r w:rsidRPr="004722B8">
        <w:rPr>
          <w:rFonts w:eastAsia="MS Mincho"/>
          <w:b/>
          <w:bCs/>
          <w:color w:val="000000"/>
          <w:szCs w:val="22"/>
        </w:rPr>
        <w:t>Co114 Bull Meadow LNR</w:t>
      </w:r>
      <w:r>
        <w:rPr>
          <w:rFonts w:eastAsia="MS Mincho"/>
          <w:b/>
          <w:bCs/>
          <w:color w:val="000000"/>
          <w:szCs w:val="22"/>
        </w:rPr>
        <w:t>, Colchester</w:t>
      </w:r>
      <w:r w:rsidRPr="004722B8">
        <w:rPr>
          <w:rFonts w:eastAsia="MS Mincho"/>
          <w:b/>
          <w:bCs/>
          <w:color w:val="000000"/>
          <w:szCs w:val="22"/>
        </w:rPr>
        <w:t xml:space="preserve"> (1.4 ha) TM 002259</w:t>
      </w:r>
    </w:p>
    <w:p w14:paraId="59BD1539" w14:textId="77777777" w:rsidR="005C472D" w:rsidRDefault="005C472D" w:rsidP="005C472D">
      <w:pPr>
        <w:jc w:val="both"/>
        <w:rPr>
          <w:rFonts w:ascii="Courier New" w:hAnsi="Courier New" w:cs="Courier New"/>
          <w:noProof/>
          <w:sz w:val="18"/>
          <w:szCs w:val="20"/>
          <w:lang w:eastAsia="en-GB"/>
        </w:rPr>
      </w:pPr>
    </w:p>
    <w:p w14:paraId="45E40A57" w14:textId="77777777" w:rsidR="005C472D" w:rsidRPr="000F2E10" w:rsidRDefault="005C472D" w:rsidP="005C472D">
      <w:pPr>
        <w:jc w:val="both"/>
        <w:rPr>
          <w:rFonts w:eastAsia="MS Mincho"/>
          <w:b/>
          <w:bCs/>
          <w:sz w:val="18"/>
          <w:szCs w:val="20"/>
        </w:rPr>
      </w:pPr>
      <w:r>
        <w:rPr>
          <w:rFonts w:eastAsia="MS Mincho"/>
          <w:b/>
          <w:bCs/>
          <w:noProof/>
          <w:sz w:val="18"/>
          <w:szCs w:val="20"/>
          <w:lang w:eastAsia="en-GB"/>
        </w:rPr>
        <w:drawing>
          <wp:inline distT="0" distB="0" distL="0" distR="0" wp14:anchorId="2B021E10" wp14:editId="0024DAA3">
            <wp:extent cx="6067425" cy="4647901"/>
            <wp:effectExtent l="19050" t="19050" r="952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4.em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69049" cy="4649145"/>
                    </a:xfrm>
                    <a:prstGeom prst="rect">
                      <a:avLst/>
                    </a:prstGeom>
                    <a:ln>
                      <a:solidFill>
                        <a:sysClr val="windowText" lastClr="000000"/>
                      </a:solidFill>
                    </a:ln>
                  </pic:spPr>
                </pic:pic>
              </a:graphicData>
            </a:graphic>
          </wp:inline>
        </w:drawing>
      </w:r>
    </w:p>
    <w:p w14:paraId="586D9541" w14:textId="77777777" w:rsidR="005C472D" w:rsidRPr="006331B1" w:rsidRDefault="005C472D" w:rsidP="005C472D">
      <w:pPr>
        <w:jc w:val="center"/>
        <w:rPr>
          <w:sz w:val="16"/>
          <w:szCs w:val="18"/>
        </w:rPr>
      </w:pPr>
      <w:r w:rsidRPr="006331B1">
        <w:rPr>
          <w:sz w:val="16"/>
          <w:szCs w:val="18"/>
        </w:rPr>
        <w:t>Reproduced from the Ordnance Survey® mapping by permission of Ordnance Survey® on behalf of The Controller of Her Majesty’s Stationery Office.  © Crown Copyright.   Licence number AL 100020327</w:t>
      </w:r>
    </w:p>
    <w:p w14:paraId="7F03BCCB" w14:textId="77777777" w:rsidR="005C472D" w:rsidRPr="000F2E10" w:rsidRDefault="005C472D" w:rsidP="005C472D">
      <w:pPr>
        <w:jc w:val="both"/>
        <w:rPr>
          <w:rFonts w:eastAsia="MS Mincho"/>
          <w:color w:val="000000"/>
          <w:sz w:val="22"/>
          <w:szCs w:val="22"/>
        </w:rPr>
      </w:pPr>
    </w:p>
    <w:p w14:paraId="4D6EC450"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This riverside wet meadow is one of a series of remnant river flood plain sites that occur along the river Colne within Colchester </w:t>
      </w:r>
      <w:r>
        <w:rPr>
          <w:rFonts w:eastAsia="MS Mincho"/>
          <w:color w:val="000000"/>
          <w:sz w:val="22"/>
          <w:szCs w:val="22"/>
        </w:rPr>
        <w:t xml:space="preserve">and </w:t>
      </w:r>
      <w:r w:rsidRPr="000F2E10">
        <w:rPr>
          <w:rFonts w:eastAsia="MS Mincho"/>
          <w:color w:val="000000"/>
          <w:sz w:val="22"/>
          <w:szCs w:val="22"/>
        </w:rPr>
        <w:t>has a very diverse flora</w:t>
      </w:r>
      <w:r>
        <w:rPr>
          <w:rFonts w:eastAsia="MS Mincho"/>
          <w:color w:val="000000"/>
          <w:sz w:val="22"/>
          <w:szCs w:val="22"/>
        </w:rPr>
        <w:t xml:space="preserve"> across several habitat types, with a dry stand of Common Reed</w:t>
      </w:r>
      <w:r w:rsidRPr="000F2E10">
        <w:rPr>
          <w:rFonts w:eastAsia="MS Mincho"/>
          <w:color w:val="000000"/>
          <w:sz w:val="22"/>
          <w:szCs w:val="22"/>
        </w:rPr>
        <w:t xml:space="preserve"> </w:t>
      </w:r>
      <w:r>
        <w:rPr>
          <w:rFonts w:eastAsia="MS Mincho"/>
          <w:color w:val="000000"/>
          <w:sz w:val="22"/>
          <w:szCs w:val="22"/>
        </w:rPr>
        <w:t>at the eastern end, an extensive sedge (</w:t>
      </w:r>
      <w:r>
        <w:rPr>
          <w:rFonts w:eastAsia="MS Mincho"/>
          <w:i/>
          <w:color w:val="000000"/>
          <w:sz w:val="22"/>
          <w:szCs w:val="22"/>
        </w:rPr>
        <w:t>Carex</w:t>
      </w:r>
      <w:r>
        <w:rPr>
          <w:rFonts w:eastAsia="MS Mincho"/>
          <w:color w:val="000000"/>
          <w:sz w:val="22"/>
          <w:szCs w:val="22"/>
        </w:rPr>
        <w:t>) bed in the centre, damp rough grassland to the west, willow (</w:t>
      </w:r>
      <w:r>
        <w:rPr>
          <w:rFonts w:eastAsia="MS Mincho"/>
          <w:i/>
          <w:color w:val="000000"/>
          <w:sz w:val="22"/>
          <w:szCs w:val="22"/>
        </w:rPr>
        <w:t xml:space="preserve">Salix </w:t>
      </w:r>
      <w:r>
        <w:rPr>
          <w:rFonts w:eastAsia="MS Mincho"/>
          <w:color w:val="000000"/>
          <w:sz w:val="22"/>
          <w:szCs w:val="22"/>
        </w:rPr>
        <w:t>spp.) and Alder (</w:t>
      </w:r>
      <w:r>
        <w:rPr>
          <w:rFonts w:eastAsia="MS Mincho"/>
          <w:i/>
          <w:color w:val="000000"/>
          <w:sz w:val="22"/>
          <w:szCs w:val="22"/>
        </w:rPr>
        <w:t>Alnus glutinosa</w:t>
      </w:r>
      <w:r>
        <w:rPr>
          <w:rFonts w:eastAsia="MS Mincho"/>
          <w:color w:val="000000"/>
          <w:sz w:val="22"/>
          <w:szCs w:val="22"/>
        </w:rPr>
        <w:t xml:space="preserve">) woodland along the river and a broad, tall hedgerow along the northern boundary.  </w:t>
      </w:r>
    </w:p>
    <w:p w14:paraId="2D6E019D" w14:textId="77777777" w:rsidR="005C472D" w:rsidRDefault="005C472D" w:rsidP="005C472D">
      <w:pPr>
        <w:jc w:val="both"/>
        <w:rPr>
          <w:rFonts w:eastAsia="MS Mincho"/>
          <w:color w:val="000000"/>
          <w:sz w:val="22"/>
          <w:szCs w:val="22"/>
        </w:rPr>
      </w:pPr>
    </w:p>
    <w:p w14:paraId="7040A1A0" w14:textId="77777777" w:rsidR="005C472D" w:rsidRDefault="005C472D" w:rsidP="005C472D">
      <w:pPr>
        <w:jc w:val="both"/>
        <w:rPr>
          <w:rFonts w:eastAsia="MS Mincho"/>
          <w:color w:val="000000"/>
          <w:sz w:val="22"/>
          <w:szCs w:val="22"/>
        </w:rPr>
      </w:pPr>
      <w:r>
        <w:rPr>
          <w:rFonts w:eastAsia="MS Mincho"/>
          <w:color w:val="000000"/>
          <w:sz w:val="22"/>
          <w:szCs w:val="22"/>
        </w:rPr>
        <w:t>Significant plant species include</w:t>
      </w:r>
      <w:r w:rsidRPr="000F2E10">
        <w:rPr>
          <w:rFonts w:eastAsia="MS Mincho"/>
          <w:color w:val="000000"/>
          <w:sz w:val="22"/>
          <w:szCs w:val="22"/>
        </w:rPr>
        <w:t xml:space="preserve"> Marsh Woundwort (</w:t>
      </w:r>
      <w:r w:rsidRPr="000F2E10">
        <w:rPr>
          <w:rFonts w:eastAsia="MS Mincho"/>
          <w:i/>
          <w:iCs/>
          <w:color w:val="000000"/>
          <w:sz w:val="22"/>
          <w:szCs w:val="22"/>
        </w:rPr>
        <w:t>Stachys</w:t>
      </w:r>
      <w:r w:rsidRPr="000F2E10">
        <w:rPr>
          <w:rFonts w:eastAsia="MS Mincho"/>
          <w:color w:val="000000"/>
          <w:sz w:val="22"/>
          <w:szCs w:val="22"/>
        </w:rPr>
        <w:t xml:space="preserve"> </w:t>
      </w:r>
      <w:r w:rsidRPr="000F2E10">
        <w:rPr>
          <w:rFonts w:eastAsia="MS Mincho"/>
          <w:i/>
          <w:iCs/>
          <w:color w:val="000000"/>
          <w:sz w:val="22"/>
          <w:szCs w:val="22"/>
        </w:rPr>
        <w:t>palustris</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and the rare (in Essex) Brown Sedge (</w:t>
      </w:r>
      <w:r w:rsidRPr="000F2E10">
        <w:rPr>
          <w:rFonts w:eastAsia="MS Mincho"/>
          <w:i/>
          <w:iCs/>
          <w:color w:val="000000"/>
          <w:sz w:val="22"/>
          <w:szCs w:val="22"/>
        </w:rPr>
        <w:t>Carex</w:t>
      </w:r>
      <w:r w:rsidRPr="000F2E10">
        <w:rPr>
          <w:rFonts w:eastAsia="MS Mincho"/>
          <w:color w:val="000000"/>
          <w:sz w:val="22"/>
          <w:szCs w:val="22"/>
        </w:rPr>
        <w:t xml:space="preserve"> </w:t>
      </w:r>
      <w:r w:rsidRPr="000F2E10">
        <w:rPr>
          <w:rFonts w:eastAsia="MS Mincho"/>
          <w:i/>
          <w:iCs/>
          <w:color w:val="000000"/>
          <w:sz w:val="22"/>
          <w:szCs w:val="22"/>
        </w:rPr>
        <w:t>disticha</w:t>
      </w:r>
      <w:r w:rsidRPr="000F2E10">
        <w:rPr>
          <w:rFonts w:eastAsia="MS Mincho"/>
          <w:color w:val="000000"/>
          <w:sz w:val="22"/>
          <w:szCs w:val="22"/>
        </w:rPr>
        <w:t>) and Bottle Sedge (</w:t>
      </w:r>
      <w:r w:rsidRPr="000F2E10">
        <w:rPr>
          <w:rFonts w:eastAsia="MS Mincho"/>
          <w:i/>
          <w:iCs/>
          <w:color w:val="000000"/>
          <w:sz w:val="22"/>
          <w:szCs w:val="22"/>
        </w:rPr>
        <w:t>Carex rostrata</w:t>
      </w:r>
      <w:r w:rsidRPr="000F2E10">
        <w:rPr>
          <w:rFonts w:eastAsia="MS Mincho"/>
          <w:color w:val="000000"/>
          <w:sz w:val="22"/>
          <w:szCs w:val="22"/>
        </w:rPr>
        <w:t>). Other species include Meadowsweet (</w:t>
      </w:r>
      <w:r w:rsidRPr="000F2E10">
        <w:rPr>
          <w:rFonts w:eastAsia="MS Mincho"/>
          <w:i/>
          <w:iCs/>
          <w:color w:val="000000"/>
          <w:sz w:val="22"/>
          <w:szCs w:val="22"/>
        </w:rPr>
        <w:t>Filipendula</w:t>
      </w:r>
      <w:r w:rsidRPr="000F2E10">
        <w:rPr>
          <w:rFonts w:eastAsia="MS Mincho"/>
          <w:color w:val="000000"/>
          <w:sz w:val="22"/>
          <w:szCs w:val="22"/>
        </w:rPr>
        <w:t xml:space="preserve"> </w:t>
      </w:r>
      <w:r w:rsidRPr="000F2E10">
        <w:rPr>
          <w:rFonts w:eastAsia="MS Mincho"/>
          <w:i/>
          <w:iCs/>
          <w:color w:val="000000"/>
          <w:sz w:val="22"/>
          <w:szCs w:val="22"/>
        </w:rPr>
        <w:t>ulmaria</w:t>
      </w:r>
      <w:r w:rsidRPr="000F2E10">
        <w:rPr>
          <w:rFonts w:eastAsia="MS Mincho"/>
          <w:color w:val="000000"/>
          <w:sz w:val="22"/>
          <w:szCs w:val="22"/>
        </w:rPr>
        <w:t>), Cuckooflower (</w:t>
      </w:r>
      <w:r w:rsidRPr="000F2E10">
        <w:rPr>
          <w:rFonts w:eastAsia="MS Mincho"/>
          <w:i/>
          <w:iCs/>
          <w:color w:val="000000"/>
          <w:sz w:val="22"/>
          <w:szCs w:val="22"/>
        </w:rPr>
        <w:t>Cardamine</w:t>
      </w:r>
      <w:r w:rsidRPr="000F2E10">
        <w:rPr>
          <w:rFonts w:eastAsia="MS Mincho"/>
          <w:color w:val="000000"/>
          <w:sz w:val="22"/>
          <w:szCs w:val="22"/>
        </w:rPr>
        <w:t xml:space="preserve"> </w:t>
      </w:r>
      <w:r w:rsidRPr="000F2E10">
        <w:rPr>
          <w:rFonts w:eastAsia="MS Mincho"/>
          <w:i/>
          <w:iCs/>
          <w:color w:val="000000"/>
          <w:sz w:val="22"/>
          <w:szCs w:val="22"/>
        </w:rPr>
        <w:t>pratensis</w:t>
      </w:r>
      <w:r w:rsidRPr="000F2E10">
        <w:rPr>
          <w:rFonts w:eastAsia="MS Mincho"/>
          <w:color w:val="000000"/>
          <w:sz w:val="22"/>
          <w:szCs w:val="22"/>
        </w:rPr>
        <w:t>), Purple Loosestrife (</w:t>
      </w:r>
      <w:r w:rsidRPr="000F2E10">
        <w:rPr>
          <w:rFonts w:eastAsia="MS Mincho"/>
          <w:i/>
          <w:iCs/>
          <w:color w:val="000000"/>
          <w:sz w:val="22"/>
          <w:szCs w:val="22"/>
        </w:rPr>
        <w:t>Lythrum</w:t>
      </w:r>
      <w:r w:rsidRPr="000F2E10">
        <w:rPr>
          <w:rFonts w:eastAsia="MS Mincho"/>
          <w:color w:val="000000"/>
          <w:sz w:val="22"/>
          <w:szCs w:val="22"/>
        </w:rPr>
        <w:t xml:space="preserve"> </w:t>
      </w:r>
      <w:r w:rsidRPr="000F2E10">
        <w:rPr>
          <w:rFonts w:eastAsia="MS Mincho"/>
          <w:i/>
          <w:iCs/>
          <w:color w:val="000000"/>
          <w:sz w:val="22"/>
          <w:szCs w:val="22"/>
        </w:rPr>
        <w:t>salicaria</w:t>
      </w:r>
      <w:r w:rsidRPr="000F2E10">
        <w:rPr>
          <w:rFonts w:eastAsia="MS Mincho"/>
          <w:color w:val="000000"/>
          <w:sz w:val="22"/>
          <w:szCs w:val="22"/>
        </w:rPr>
        <w:t>)</w:t>
      </w:r>
      <w:r>
        <w:rPr>
          <w:rFonts w:eastAsia="MS Mincho"/>
          <w:color w:val="000000"/>
          <w:sz w:val="22"/>
          <w:szCs w:val="22"/>
        </w:rPr>
        <w:t>,</w:t>
      </w:r>
      <w:r w:rsidRPr="000F2E10">
        <w:rPr>
          <w:rFonts w:eastAsia="MS Mincho"/>
          <w:color w:val="000000"/>
          <w:sz w:val="22"/>
          <w:szCs w:val="22"/>
        </w:rPr>
        <w:t xml:space="preserve"> Marsh Foxtail (</w:t>
      </w:r>
      <w:r w:rsidRPr="000F2E10">
        <w:rPr>
          <w:rFonts w:eastAsia="MS Mincho"/>
          <w:i/>
          <w:iCs/>
          <w:color w:val="000000"/>
          <w:sz w:val="22"/>
          <w:szCs w:val="22"/>
        </w:rPr>
        <w:t>Alopecurus</w:t>
      </w:r>
      <w:r w:rsidRPr="000F2E10">
        <w:rPr>
          <w:rFonts w:eastAsia="MS Mincho"/>
          <w:color w:val="000000"/>
          <w:sz w:val="22"/>
          <w:szCs w:val="22"/>
        </w:rPr>
        <w:t xml:space="preserve"> </w:t>
      </w:r>
      <w:r w:rsidRPr="000F2E10">
        <w:rPr>
          <w:rFonts w:eastAsia="MS Mincho"/>
          <w:i/>
          <w:iCs/>
          <w:color w:val="000000"/>
          <w:sz w:val="22"/>
          <w:szCs w:val="22"/>
        </w:rPr>
        <w:t>geniculatus</w:t>
      </w:r>
      <w:r w:rsidRPr="000F2E10">
        <w:rPr>
          <w:rFonts w:eastAsia="MS Mincho"/>
          <w:color w:val="000000"/>
          <w:sz w:val="22"/>
          <w:szCs w:val="22"/>
        </w:rPr>
        <w:t>)</w:t>
      </w:r>
      <w:r>
        <w:rPr>
          <w:rFonts w:eastAsia="MS Mincho"/>
          <w:color w:val="000000"/>
          <w:sz w:val="22"/>
          <w:szCs w:val="22"/>
        </w:rPr>
        <w:t>, Water Chickweed (</w:t>
      </w:r>
      <w:r>
        <w:rPr>
          <w:rFonts w:eastAsia="MS Mincho"/>
          <w:i/>
          <w:color w:val="000000"/>
          <w:sz w:val="22"/>
          <w:szCs w:val="22"/>
        </w:rPr>
        <w:t>Myosoton aquaticum</w:t>
      </w:r>
      <w:r>
        <w:rPr>
          <w:rFonts w:eastAsia="MS Mincho"/>
          <w:color w:val="000000"/>
          <w:sz w:val="22"/>
          <w:szCs w:val="22"/>
        </w:rPr>
        <w:t>)</w:t>
      </w:r>
      <w:r w:rsidRPr="000F2E10">
        <w:rPr>
          <w:rFonts w:eastAsia="MS Mincho"/>
          <w:color w:val="000000"/>
          <w:sz w:val="22"/>
          <w:szCs w:val="22"/>
        </w:rPr>
        <w:t xml:space="preserve"> and</w:t>
      </w:r>
      <w:r>
        <w:rPr>
          <w:rFonts w:eastAsia="MS Mincho"/>
          <w:color w:val="000000"/>
          <w:sz w:val="22"/>
          <w:szCs w:val="22"/>
        </w:rPr>
        <w:t xml:space="preserve"> Amphibious Bistort (</w:t>
      </w:r>
      <w:r>
        <w:rPr>
          <w:rFonts w:eastAsia="MS Mincho"/>
          <w:i/>
          <w:color w:val="000000"/>
          <w:sz w:val="22"/>
          <w:szCs w:val="22"/>
        </w:rPr>
        <w:t>Persicaria amphibia</w:t>
      </w:r>
      <w:r>
        <w:rPr>
          <w:rFonts w:eastAsia="MS Mincho"/>
          <w:color w:val="000000"/>
          <w:sz w:val="22"/>
          <w:szCs w:val="22"/>
        </w:rPr>
        <w:t>)</w:t>
      </w:r>
      <w:r w:rsidRPr="000F2E10">
        <w:rPr>
          <w:rFonts w:eastAsia="MS Mincho"/>
          <w:color w:val="000000"/>
          <w:sz w:val="22"/>
          <w:szCs w:val="22"/>
        </w:rPr>
        <w:t xml:space="preserve">.  </w:t>
      </w:r>
    </w:p>
    <w:p w14:paraId="7A855CCD" w14:textId="77777777" w:rsidR="005C472D" w:rsidRDefault="005C472D" w:rsidP="005C472D">
      <w:pPr>
        <w:jc w:val="both"/>
        <w:rPr>
          <w:rFonts w:eastAsia="MS Mincho"/>
          <w:color w:val="000000"/>
          <w:sz w:val="22"/>
          <w:szCs w:val="22"/>
        </w:rPr>
      </w:pPr>
    </w:p>
    <w:p w14:paraId="6946110B"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The varied invertebrate interest includes a good range of foraging bumblebees, the Nationally Scarce (Na) Long-winged Conehead (</w:t>
      </w:r>
      <w:r w:rsidRPr="000F2E10">
        <w:rPr>
          <w:rFonts w:eastAsia="MS Mincho"/>
          <w:i/>
          <w:iCs/>
          <w:color w:val="000000"/>
          <w:sz w:val="22"/>
          <w:szCs w:val="22"/>
        </w:rPr>
        <w:t>Conocephalus discolor</w:t>
      </w:r>
      <w:r>
        <w:rPr>
          <w:rFonts w:eastAsia="MS Mincho"/>
          <w:color w:val="000000"/>
          <w:sz w:val="22"/>
          <w:szCs w:val="22"/>
        </w:rPr>
        <w:t>) and</w:t>
      </w:r>
      <w:r w:rsidRPr="000F2E10">
        <w:rPr>
          <w:rFonts w:eastAsia="MS Mincho"/>
          <w:color w:val="000000"/>
          <w:sz w:val="22"/>
          <w:szCs w:val="22"/>
        </w:rPr>
        <w:t xml:space="preserve"> several species of damselfly from the adjacent river, </w:t>
      </w:r>
      <w:r>
        <w:rPr>
          <w:rFonts w:eastAsia="MS Mincho"/>
          <w:color w:val="000000"/>
          <w:sz w:val="22"/>
          <w:szCs w:val="22"/>
        </w:rPr>
        <w:t>which use</w:t>
      </w:r>
      <w:r w:rsidRPr="000F2E10">
        <w:rPr>
          <w:rFonts w:eastAsia="MS Mincho"/>
          <w:color w:val="000000"/>
          <w:sz w:val="22"/>
          <w:szCs w:val="22"/>
        </w:rPr>
        <w:t xml:space="preserve"> the meadow as hunting grounds</w:t>
      </w:r>
      <w:r>
        <w:rPr>
          <w:rFonts w:eastAsia="MS Mincho"/>
          <w:color w:val="000000"/>
          <w:sz w:val="22"/>
          <w:szCs w:val="22"/>
        </w:rPr>
        <w:t xml:space="preserve">.  </w:t>
      </w:r>
      <w:r w:rsidRPr="000F2E10">
        <w:rPr>
          <w:rFonts w:eastAsia="MS Mincho"/>
          <w:color w:val="000000"/>
          <w:sz w:val="22"/>
          <w:szCs w:val="22"/>
        </w:rPr>
        <w:t xml:space="preserve">Common Toads, </w:t>
      </w:r>
      <w:r>
        <w:rPr>
          <w:rFonts w:eastAsia="MS Mincho"/>
          <w:color w:val="000000"/>
          <w:sz w:val="22"/>
          <w:szCs w:val="22"/>
        </w:rPr>
        <w:t>a Species of Principal Importance in England</w:t>
      </w:r>
      <w:r w:rsidRPr="000F2E10">
        <w:rPr>
          <w:rFonts w:eastAsia="MS Mincho"/>
          <w:color w:val="000000"/>
          <w:sz w:val="22"/>
          <w:szCs w:val="22"/>
        </w:rPr>
        <w:t>, also occur here.</w:t>
      </w:r>
    </w:p>
    <w:p w14:paraId="4008B47A" w14:textId="77777777" w:rsidR="005C472D" w:rsidRDefault="005C472D" w:rsidP="005C472D">
      <w:pPr>
        <w:rPr>
          <w:rFonts w:eastAsia="MS Mincho"/>
          <w:b/>
          <w:bCs/>
          <w:sz w:val="22"/>
          <w:szCs w:val="22"/>
        </w:rPr>
      </w:pPr>
    </w:p>
    <w:p w14:paraId="29009239"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5F66FBF" w14:textId="77777777" w:rsidR="005C472D" w:rsidRPr="00CA6FAE" w:rsidRDefault="005C472D" w:rsidP="005C472D">
      <w:pPr>
        <w:rPr>
          <w:rFonts w:eastAsia="MS Mincho"/>
          <w:bCs/>
          <w:sz w:val="22"/>
          <w:szCs w:val="22"/>
        </w:rPr>
      </w:pPr>
      <w:r w:rsidRPr="00CA6FAE">
        <w:rPr>
          <w:rFonts w:eastAsia="MS Mincho"/>
          <w:bCs/>
          <w:sz w:val="22"/>
          <w:szCs w:val="22"/>
        </w:rPr>
        <w:t>The site is owned and managed by Colchester Borough Council and is publicly accessible at either end.</w:t>
      </w:r>
    </w:p>
    <w:p w14:paraId="2A29C077" w14:textId="77777777" w:rsidR="005C472D" w:rsidRPr="002D7C40" w:rsidRDefault="005C472D" w:rsidP="005C472D">
      <w:pPr>
        <w:rPr>
          <w:rFonts w:eastAsia="MS Mincho"/>
          <w:b/>
          <w:bCs/>
          <w:sz w:val="22"/>
          <w:szCs w:val="22"/>
        </w:rPr>
      </w:pPr>
    </w:p>
    <w:p w14:paraId="1EC9530C"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2C83C795" w14:textId="77777777" w:rsidR="005C472D" w:rsidRPr="002D7C40" w:rsidRDefault="005C472D" w:rsidP="005C472D">
      <w:pPr>
        <w:rPr>
          <w:sz w:val="22"/>
          <w:szCs w:val="22"/>
        </w:rPr>
      </w:pPr>
      <w:r w:rsidRPr="000F2E10">
        <w:rPr>
          <w:sz w:val="22"/>
          <w:szCs w:val="22"/>
        </w:rPr>
        <w:t>Lowland Fens</w:t>
      </w:r>
    </w:p>
    <w:p w14:paraId="568C58E6" w14:textId="77777777" w:rsidR="005C472D" w:rsidRPr="002D7C40" w:rsidRDefault="005C472D" w:rsidP="005C472D">
      <w:pPr>
        <w:rPr>
          <w:rFonts w:eastAsia="MS Mincho"/>
          <w:b/>
          <w:bCs/>
          <w:sz w:val="22"/>
          <w:szCs w:val="22"/>
        </w:rPr>
      </w:pPr>
    </w:p>
    <w:p w14:paraId="613B4B1E"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3ABD9664" w14:textId="77777777" w:rsidR="005C472D" w:rsidRDefault="005C472D" w:rsidP="005C472D">
      <w:pPr>
        <w:rPr>
          <w:rFonts w:eastAsia="MS Mincho"/>
          <w:bCs/>
          <w:color w:val="000000"/>
          <w:sz w:val="22"/>
          <w:szCs w:val="22"/>
        </w:rPr>
      </w:pPr>
      <w:r>
        <w:rPr>
          <w:rFonts w:eastAsia="MS Mincho"/>
          <w:bCs/>
          <w:color w:val="000000"/>
          <w:sz w:val="22"/>
          <w:szCs w:val="22"/>
        </w:rPr>
        <w:t>HC14 – Lowland Fens</w:t>
      </w:r>
    </w:p>
    <w:p w14:paraId="163F41AA" w14:textId="77777777" w:rsidR="005C472D" w:rsidRDefault="005C472D" w:rsidP="005C472D">
      <w:pPr>
        <w:rPr>
          <w:rFonts w:eastAsia="MS Mincho"/>
          <w:bCs/>
          <w:color w:val="000000"/>
          <w:sz w:val="22"/>
          <w:szCs w:val="22"/>
        </w:rPr>
      </w:pPr>
      <w:r>
        <w:rPr>
          <w:rFonts w:eastAsia="MS Mincho"/>
          <w:bCs/>
          <w:color w:val="000000"/>
          <w:sz w:val="22"/>
          <w:szCs w:val="22"/>
        </w:rPr>
        <w:t>HC28 – Small-component Mosaics</w:t>
      </w:r>
    </w:p>
    <w:p w14:paraId="13C6C73D" w14:textId="77777777" w:rsidR="005C472D" w:rsidRPr="002D7C40" w:rsidRDefault="005C472D" w:rsidP="005C472D">
      <w:pPr>
        <w:rPr>
          <w:rFonts w:eastAsia="MS Mincho"/>
          <w:color w:val="000000"/>
          <w:sz w:val="22"/>
        </w:rPr>
      </w:pPr>
    </w:p>
    <w:p w14:paraId="4BD636A4" w14:textId="77777777" w:rsidR="005C472D" w:rsidRPr="002D7C40" w:rsidRDefault="005C472D" w:rsidP="005C472D">
      <w:pPr>
        <w:rPr>
          <w:rFonts w:eastAsia="MS Mincho"/>
          <w:b/>
          <w:sz w:val="22"/>
          <w:szCs w:val="22"/>
        </w:rPr>
      </w:pPr>
      <w:r>
        <w:rPr>
          <w:rFonts w:eastAsia="MS Mincho"/>
          <w:b/>
          <w:color w:val="000000"/>
          <w:sz w:val="22"/>
        </w:rPr>
        <w:t>Rationale</w:t>
      </w:r>
    </w:p>
    <w:p w14:paraId="73FB165B" w14:textId="77777777" w:rsidR="005C472D" w:rsidRPr="002D7C40" w:rsidRDefault="005C472D" w:rsidP="005C472D">
      <w:pPr>
        <w:jc w:val="both"/>
        <w:rPr>
          <w:rFonts w:eastAsia="MS Mincho"/>
          <w:sz w:val="22"/>
          <w:szCs w:val="22"/>
        </w:rPr>
      </w:pPr>
      <w:r>
        <w:rPr>
          <w:rFonts w:eastAsia="MS Mincho"/>
          <w:sz w:val="22"/>
          <w:szCs w:val="22"/>
        </w:rPr>
        <w:t xml:space="preserve">The main sedge bed represents Lowland Fen vegetation, as the HPIE is described.  The remaining habitats are not of sufficient quality to justify the application of individual habitat criteria, but do form a coherent ecological unit with the sedge bed and so the mosaic criterion is used to define the overall extent of the site.  </w:t>
      </w:r>
    </w:p>
    <w:p w14:paraId="029586AA" w14:textId="77777777" w:rsidR="005C472D" w:rsidRPr="002D7C40" w:rsidRDefault="005C472D" w:rsidP="005C472D">
      <w:pPr>
        <w:rPr>
          <w:rFonts w:eastAsia="MS Mincho"/>
          <w:sz w:val="22"/>
          <w:szCs w:val="22"/>
        </w:rPr>
      </w:pPr>
    </w:p>
    <w:p w14:paraId="3D5BE6EC"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9B6CA4D" w14:textId="77777777" w:rsidR="005C472D" w:rsidRPr="002D7C40" w:rsidRDefault="005C472D" w:rsidP="005C472D">
      <w:pPr>
        <w:rPr>
          <w:rFonts w:eastAsia="MS Mincho"/>
          <w:sz w:val="22"/>
          <w:szCs w:val="22"/>
        </w:rPr>
      </w:pPr>
      <w:r>
        <w:rPr>
          <w:rFonts w:eastAsia="MS Mincho"/>
          <w:sz w:val="22"/>
          <w:szCs w:val="22"/>
        </w:rPr>
        <w:t>Favourable</w:t>
      </w:r>
    </w:p>
    <w:p w14:paraId="447B98EE" w14:textId="77777777" w:rsidR="005C472D" w:rsidRPr="002D7C40" w:rsidRDefault="005C472D" w:rsidP="005C472D">
      <w:pPr>
        <w:rPr>
          <w:rFonts w:eastAsia="MS Mincho"/>
          <w:sz w:val="22"/>
          <w:szCs w:val="22"/>
        </w:rPr>
      </w:pPr>
    </w:p>
    <w:p w14:paraId="54A6BBB3"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1B7BA8AF" w14:textId="77777777" w:rsidR="005C472D" w:rsidRDefault="005C472D" w:rsidP="00CC2300">
      <w:pPr>
        <w:tabs>
          <w:tab w:val="left" w:pos="4536"/>
        </w:tabs>
        <w:jc w:val="both"/>
        <w:rPr>
          <w:sz w:val="22"/>
          <w:szCs w:val="22"/>
        </w:rPr>
      </w:pPr>
      <w:r>
        <w:rPr>
          <w:sz w:val="22"/>
          <w:szCs w:val="22"/>
        </w:rPr>
        <w:t xml:space="preserve">The habitat could be enhanced by cutting the grassland annually and removing the cuttings, reducing the dominance of coarse grass species and encouraging other plant species.  </w:t>
      </w:r>
    </w:p>
    <w:p w14:paraId="7202EF34" w14:textId="77777777" w:rsidR="005C472D" w:rsidRPr="002D7C40" w:rsidRDefault="005C472D" w:rsidP="005C472D">
      <w:pPr>
        <w:rPr>
          <w:rFonts w:eastAsia="MS Mincho"/>
          <w:sz w:val="22"/>
          <w:szCs w:val="22"/>
        </w:rPr>
      </w:pPr>
    </w:p>
    <w:p w14:paraId="759F8F7B" w14:textId="77777777" w:rsidR="005C472D" w:rsidRPr="002D7C40" w:rsidRDefault="005C472D" w:rsidP="005C472D">
      <w:pPr>
        <w:tabs>
          <w:tab w:val="left" w:pos="4520"/>
        </w:tabs>
        <w:rPr>
          <w:b/>
          <w:sz w:val="22"/>
          <w:szCs w:val="22"/>
        </w:rPr>
      </w:pPr>
      <w:r w:rsidRPr="002D7C40">
        <w:rPr>
          <w:b/>
          <w:sz w:val="22"/>
          <w:szCs w:val="22"/>
        </w:rPr>
        <w:t>Review Schedule</w:t>
      </w:r>
    </w:p>
    <w:p w14:paraId="0550499D"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7424BD1C"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(no change)</w:t>
      </w:r>
    </w:p>
    <w:p w14:paraId="4077DA67" w14:textId="77777777" w:rsidR="005C472D" w:rsidRDefault="005C472D" w:rsidP="005C472D">
      <w:pPr>
        <w:tabs>
          <w:tab w:val="left" w:pos="4536"/>
        </w:tabs>
        <w:rPr>
          <w:sz w:val="22"/>
          <w:szCs w:val="22"/>
        </w:rPr>
      </w:pPr>
    </w:p>
    <w:p w14:paraId="51026561" w14:textId="77777777" w:rsidR="005C472D" w:rsidRDefault="005C472D" w:rsidP="005C472D">
      <w:pPr>
        <w:rPr>
          <w:sz w:val="22"/>
          <w:szCs w:val="22"/>
        </w:rPr>
      </w:pPr>
      <w:r>
        <w:rPr>
          <w:sz w:val="22"/>
          <w:szCs w:val="22"/>
        </w:rPr>
        <w:br w:type="page"/>
      </w:r>
    </w:p>
    <w:p w14:paraId="63F80A69" w14:textId="77777777" w:rsidR="005C472D" w:rsidRPr="004722B8" w:rsidRDefault="005C472D" w:rsidP="005C472D">
      <w:pPr>
        <w:jc w:val="center"/>
        <w:rPr>
          <w:rFonts w:eastAsia="MS Mincho"/>
          <w:b/>
          <w:bCs/>
          <w:szCs w:val="22"/>
        </w:rPr>
      </w:pPr>
      <w:r w:rsidRPr="004722B8">
        <w:rPr>
          <w:rFonts w:eastAsia="MS Mincho"/>
          <w:b/>
          <w:bCs/>
          <w:szCs w:val="22"/>
        </w:rPr>
        <w:t>Co115 Langham Road Grassland</w:t>
      </w:r>
      <w:r>
        <w:rPr>
          <w:rFonts w:eastAsia="MS Mincho"/>
          <w:b/>
          <w:bCs/>
          <w:szCs w:val="22"/>
        </w:rPr>
        <w:t>, Boxted</w:t>
      </w:r>
      <w:r w:rsidRPr="004722B8">
        <w:rPr>
          <w:rFonts w:eastAsia="MS Mincho"/>
          <w:b/>
          <w:bCs/>
          <w:szCs w:val="22"/>
        </w:rPr>
        <w:t xml:space="preserve"> (2.9 ha) TM 001296</w:t>
      </w:r>
    </w:p>
    <w:p w14:paraId="3DB4459F" w14:textId="77777777" w:rsidR="005C472D" w:rsidRDefault="005C472D" w:rsidP="005C472D">
      <w:pPr>
        <w:rPr>
          <w:sz w:val="22"/>
          <w:szCs w:val="22"/>
        </w:rPr>
      </w:pPr>
    </w:p>
    <w:p w14:paraId="47DFB8AE" w14:textId="77777777" w:rsidR="005C472D" w:rsidRPr="000F2E10" w:rsidRDefault="005C472D" w:rsidP="005C472D">
      <w:pPr>
        <w:rPr>
          <w:sz w:val="18"/>
          <w:szCs w:val="18"/>
        </w:rPr>
      </w:pPr>
      <w:r>
        <w:rPr>
          <w:noProof/>
          <w:sz w:val="18"/>
          <w:szCs w:val="18"/>
          <w:lang w:eastAsia="en-GB"/>
        </w:rPr>
        <w:drawing>
          <wp:inline distT="0" distB="0" distL="0" distR="0" wp14:anchorId="6A074745" wp14:editId="1D7A41E2">
            <wp:extent cx="6010275" cy="4604122"/>
            <wp:effectExtent l="19050" t="19050" r="9525"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5.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012637" cy="4605931"/>
                    </a:xfrm>
                    <a:prstGeom prst="rect">
                      <a:avLst/>
                    </a:prstGeom>
                    <a:ln>
                      <a:solidFill>
                        <a:sysClr val="windowText" lastClr="000000"/>
                      </a:solidFill>
                    </a:ln>
                  </pic:spPr>
                </pic:pic>
              </a:graphicData>
            </a:graphic>
          </wp:inline>
        </w:drawing>
      </w:r>
    </w:p>
    <w:p w14:paraId="6CBCD5D5" w14:textId="77777777" w:rsidR="005C472D" w:rsidRDefault="005C472D" w:rsidP="005C472D">
      <w:pPr>
        <w:jc w:val="both"/>
        <w:rPr>
          <w:sz w:val="18"/>
          <w:szCs w:val="18"/>
        </w:rPr>
      </w:pPr>
    </w:p>
    <w:p w14:paraId="2364386D" w14:textId="77777777" w:rsidR="005C472D" w:rsidRPr="00CA6FAE" w:rsidRDefault="005C472D" w:rsidP="005C472D">
      <w:pPr>
        <w:jc w:val="center"/>
        <w:rPr>
          <w:rFonts w:eastAsia="MS Mincho"/>
          <w:b/>
          <w:bCs/>
          <w:sz w:val="16"/>
          <w:szCs w:val="18"/>
        </w:rPr>
      </w:pPr>
      <w:r w:rsidRPr="00CA6FAE">
        <w:rPr>
          <w:sz w:val="16"/>
          <w:szCs w:val="18"/>
        </w:rPr>
        <w:t>Reproduced from the Ordnance Survey® mapping by permission of Ordnance Survey® on behalf of The Controller of Her Majesty’s Stationery Office.  © Crown Copyright.   Licence number AL 110020327</w:t>
      </w:r>
    </w:p>
    <w:p w14:paraId="56D584BD" w14:textId="77777777" w:rsidR="005C472D" w:rsidRPr="000F2E10" w:rsidRDefault="005C472D" w:rsidP="005C472D">
      <w:pPr>
        <w:jc w:val="both"/>
        <w:rPr>
          <w:rFonts w:eastAsia="MS Mincho"/>
          <w:sz w:val="22"/>
          <w:szCs w:val="22"/>
        </w:rPr>
      </w:pPr>
    </w:p>
    <w:p w14:paraId="58522A04" w14:textId="77777777" w:rsidR="005C472D" w:rsidRDefault="005C472D" w:rsidP="005C472D">
      <w:pPr>
        <w:jc w:val="both"/>
        <w:rPr>
          <w:bCs/>
          <w:sz w:val="22"/>
          <w:szCs w:val="22"/>
        </w:rPr>
      </w:pPr>
      <w:r>
        <w:rPr>
          <w:bCs/>
          <w:sz w:val="22"/>
          <w:szCs w:val="22"/>
        </w:rPr>
        <w:t>This varied h</w:t>
      </w:r>
      <w:r w:rsidRPr="000F2E10">
        <w:rPr>
          <w:bCs/>
          <w:sz w:val="22"/>
          <w:szCs w:val="22"/>
        </w:rPr>
        <w:t>abitat comprises dry and damp grassland with a pond on the east side of the site</w:t>
      </w:r>
      <w:r>
        <w:rPr>
          <w:bCs/>
          <w:sz w:val="22"/>
          <w:szCs w:val="22"/>
        </w:rPr>
        <w:t xml:space="preserve"> that mostly dries out over the summer months</w:t>
      </w:r>
      <w:r w:rsidRPr="000F2E10">
        <w:rPr>
          <w:bCs/>
          <w:sz w:val="22"/>
          <w:szCs w:val="22"/>
        </w:rPr>
        <w:t xml:space="preserve">.  </w:t>
      </w:r>
    </w:p>
    <w:p w14:paraId="6322AFBF" w14:textId="77777777" w:rsidR="005C472D" w:rsidRDefault="005C472D" w:rsidP="005C472D">
      <w:pPr>
        <w:jc w:val="both"/>
        <w:rPr>
          <w:bCs/>
          <w:sz w:val="22"/>
          <w:szCs w:val="22"/>
        </w:rPr>
      </w:pPr>
    </w:p>
    <w:p w14:paraId="44BD197D" w14:textId="77777777" w:rsidR="005C472D" w:rsidRPr="00F735BD" w:rsidRDefault="005C472D" w:rsidP="005C472D">
      <w:pPr>
        <w:jc w:val="both"/>
        <w:rPr>
          <w:bCs/>
          <w:sz w:val="22"/>
          <w:szCs w:val="22"/>
        </w:rPr>
      </w:pPr>
      <w:r>
        <w:rPr>
          <w:bCs/>
          <w:sz w:val="22"/>
          <w:szCs w:val="22"/>
        </w:rPr>
        <w:t>The drier</w:t>
      </w:r>
      <w:r w:rsidRPr="000F2E10">
        <w:rPr>
          <w:bCs/>
          <w:sz w:val="22"/>
          <w:szCs w:val="22"/>
        </w:rPr>
        <w:t xml:space="preserve"> grassland is characterised by grasses including </w:t>
      </w:r>
      <w:r>
        <w:rPr>
          <w:bCs/>
          <w:sz w:val="22"/>
          <w:szCs w:val="22"/>
        </w:rPr>
        <w:t>Yorkshire-fog (</w:t>
      </w:r>
      <w:r>
        <w:rPr>
          <w:bCs/>
          <w:i/>
          <w:sz w:val="22"/>
          <w:szCs w:val="22"/>
        </w:rPr>
        <w:t>Holcus lanatus</w:t>
      </w:r>
      <w:r>
        <w:rPr>
          <w:bCs/>
          <w:sz w:val="22"/>
          <w:szCs w:val="22"/>
        </w:rPr>
        <w:t>),</w:t>
      </w:r>
      <w:r>
        <w:rPr>
          <w:bCs/>
          <w:i/>
          <w:sz w:val="22"/>
          <w:szCs w:val="22"/>
        </w:rPr>
        <w:t xml:space="preserve"> </w:t>
      </w:r>
      <w:r w:rsidRPr="000F2E10">
        <w:rPr>
          <w:bCs/>
          <w:sz w:val="22"/>
          <w:szCs w:val="22"/>
        </w:rPr>
        <w:t>Sweet Vernal-grass (</w:t>
      </w:r>
      <w:r w:rsidRPr="000F2E10">
        <w:rPr>
          <w:bCs/>
          <w:i/>
          <w:sz w:val="22"/>
          <w:szCs w:val="22"/>
        </w:rPr>
        <w:t>Anthoxanthum odoratum</w:t>
      </w:r>
      <w:r w:rsidRPr="000F2E10">
        <w:rPr>
          <w:bCs/>
          <w:sz w:val="22"/>
          <w:szCs w:val="22"/>
        </w:rPr>
        <w:t xml:space="preserve">), Red Fescue (Festuca rubra) </w:t>
      </w:r>
      <w:r>
        <w:rPr>
          <w:bCs/>
          <w:sz w:val="22"/>
          <w:szCs w:val="22"/>
        </w:rPr>
        <w:t>Meadow Foxtail (</w:t>
      </w:r>
      <w:r>
        <w:rPr>
          <w:bCs/>
          <w:i/>
          <w:sz w:val="22"/>
          <w:szCs w:val="22"/>
        </w:rPr>
        <w:t xml:space="preserve">Alopecurus </w:t>
      </w:r>
      <w:r w:rsidRPr="00862849">
        <w:rPr>
          <w:bCs/>
          <w:i/>
          <w:sz w:val="22"/>
          <w:szCs w:val="22"/>
        </w:rPr>
        <w:t>pratensis</w:t>
      </w:r>
      <w:r>
        <w:rPr>
          <w:bCs/>
          <w:sz w:val="22"/>
          <w:szCs w:val="22"/>
        </w:rPr>
        <w:t xml:space="preserve">) </w:t>
      </w:r>
      <w:r w:rsidRPr="00862849">
        <w:rPr>
          <w:bCs/>
          <w:sz w:val="22"/>
          <w:szCs w:val="22"/>
        </w:rPr>
        <w:t>and</w:t>
      </w:r>
      <w:r>
        <w:rPr>
          <w:bCs/>
          <w:sz w:val="22"/>
          <w:szCs w:val="22"/>
        </w:rPr>
        <w:t xml:space="preserve"> m</w:t>
      </w:r>
      <w:r w:rsidRPr="000F2E10">
        <w:rPr>
          <w:bCs/>
          <w:sz w:val="22"/>
          <w:szCs w:val="22"/>
        </w:rPr>
        <w:t>eadow-grasses (</w:t>
      </w:r>
      <w:r w:rsidRPr="000F2E10">
        <w:rPr>
          <w:bCs/>
          <w:i/>
          <w:sz w:val="22"/>
          <w:szCs w:val="22"/>
        </w:rPr>
        <w:t>Poa</w:t>
      </w:r>
      <w:r>
        <w:rPr>
          <w:bCs/>
          <w:sz w:val="22"/>
          <w:szCs w:val="22"/>
        </w:rPr>
        <w:t xml:space="preserve"> sp.) with Common Sorrel (</w:t>
      </w:r>
      <w:r>
        <w:rPr>
          <w:bCs/>
          <w:i/>
          <w:sz w:val="22"/>
          <w:szCs w:val="22"/>
        </w:rPr>
        <w:t>Rumex acetosa</w:t>
      </w:r>
      <w:r>
        <w:rPr>
          <w:bCs/>
          <w:sz w:val="22"/>
          <w:szCs w:val="22"/>
        </w:rPr>
        <w:t>), Sheep’s Sorrel (</w:t>
      </w:r>
      <w:r>
        <w:rPr>
          <w:bCs/>
          <w:i/>
          <w:sz w:val="22"/>
          <w:szCs w:val="22"/>
        </w:rPr>
        <w:t>Rumex acetosella</w:t>
      </w:r>
      <w:r>
        <w:rPr>
          <w:bCs/>
          <w:sz w:val="22"/>
          <w:szCs w:val="22"/>
        </w:rPr>
        <w:t>), Common Bird’s-foot-trefoil (</w:t>
      </w:r>
      <w:r>
        <w:rPr>
          <w:bCs/>
          <w:i/>
          <w:sz w:val="22"/>
          <w:szCs w:val="22"/>
        </w:rPr>
        <w:t>Lotus corniculatus</w:t>
      </w:r>
      <w:r>
        <w:rPr>
          <w:bCs/>
          <w:sz w:val="22"/>
          <w:szCs w:val="22"/>
        </w:rPr>
        <w:t>) and Lesser Stitchwort (</w:t>
      </w:r>
      <w:r>
        <w:rPr>
          <w:bCs/>
          <w:i/>
          <w:sz w:val="22"/>
          <w:szCs w:val="22"/>
        </w:rPr>
        <w:t>Stellaria graminea</w:t>
      </w:r>
      <w:r>
        <w:rPr>
          <w:bCs/>
          <w:sz w:val="22"/>
          <w:szCs w:val="22"/>
        </w:rPr>
        <w:t>).  The presence of waxcap mushrooms (</w:t>
      </w:r>
      <w:r w:rsidRPr="00F735BD">
        <w:rPr>
          <w:bCs/>
          <w:i/>
          <w:sz w:val="22"/>
          <w:szCs w:val="22"/>
        </w:rPr>
        <w:t>Hygrocybe</w:t>
      </w:r>
      <w:r>
        <w:rPr>
          <w:bCs/>
          <w:sz w:val="22"/>
          <w:szCs w:val="22"/>
        </w:rPr>
        <w:t xml:space="preserve"> sp.) and club fungi (</w:t>
      </w:r>
      <w:r>
        <w:rPr>
          <w:bCs/>
          <w:i/>
          <w:sz w:val="22"/>
          <w:szCs w:val="22"/>
        </w:rPr>
        <w:t xml:space="preserve">Calvulinopsis </w:t>
      </w:r>
      <w:r>
        <w:rPr>
          <w:bCs/>
          <w:sz w:val="22"/>
          <w:szCs w:val="22"/>
        </w:rPr>
        <w:t xml:space="preserve">sp.) indicate that this is unimproved grassland.  </w:t>
      </w:r>
    </w:p>
    <w:p w14:paraId="2587A7DA" w14:textId="77777777" w:rsidR="005C472D" w:rsidRDefault="005C472D" w:rsidP="005C472D">
      <w:pPr>
        <w:jc w:val="both"/>
        <w:rPr>
          <w:bCs/>
          <w:sz w:val="22"/>
          <w:szCs w:val="22"/>
        </w:rPr>
      </w:pPr>
    </w:p>
    <w:p w14:paraId="603F2F0F" w14:textId="77777777" w:rsidR="005C472D" w:rsidRDefault="005C472D" w:rsidP="005C472D">
      <w:pPr>
        <w:jc w:val="both"/>
        <w:rPr>
          <w:bCs/>
          <w:sz w:val="22"/>
          <w:szCs w:val="22"/>
        </w:rPr>
      </w:pPr>
      <w:r w:rsidRPr="000F2E10">
        <w:rPr>
          <w:bCs/>
          <w:sz w:val="22"/>
          <w:szCs w:val="22"/>
        </w:rPr>
        <w:t>The damper zones are distinguished by a composition including Marsh Foxtail (</w:t>
      </w:r>
      <w:r w:rsidRPr="000F2E10">
        <w:rPr>
          <w:bCs/>
          <w:i/>
          <w:sz w:val="22"/>
          <w:szCs w:val="22"/>
        </w:rPr>
        <w:t>Alopecurus geniculatus</w:t>
      </w:r>
      <w:r w:rsidRPr="000F2E10">
        <w:rPr>
          <w:bCs/>
          <w:sz w:val="22"/>
          <w:szCs w:val="22"/>
        </w:rPr>
        <w:t>)</w:t>
      </w:r>
      <w:r>
        <w:rPr>
          <w:bCs/>
          <w:sz w:val="22"/>
          <w:szCs w:val="22"/>
        </w:rPr>
        <w:t>, Tufted Hair-grass (</w:t>
      </w:r>
      <w:r>
        <w:rPr>
          <w:bCs/>
          <w:i/>
          <w:sz w:val="22"/>
          <w:szCs w:val="22"/>
        </w:rPr>
        <w:t>Deschampsia cespitosa</w:t>
      </w:r>
      <w:r>
        <w:rPr>
          <w:bCs/>
          <w:sz w:val="22"/>
          <w:szCs w:val="22"/>
        </w:rPr>
        <w:t>)</w:t>
      </w:r>
      <w:r w:rsidRPr="000F2E10">
        <w:rPr>
          <w:bCs/>
          <w:sz w:val="22"/>
          <w:szCs w:val="22"/>
        </w:rPr>
        <w:t xml:space="preserve"> and Floating Sweet-grass (</w:t>
      </w:r>
      <w:r w:rsidRPr="000F2E10">
        <w:rPr>
          <w:bCs/>
          <w:i/>
          <w:sz w:val="22"/>
          <w:szCs w:val="22"/>
        </w:rPr>
        <w:t>Glyceria fluitans</w:t>
      </w:r>
      <w:r w:rsidRPr="000F2E10">
        <w:rPr>
          <w:bCs/>
          <w:sz w:val="22"/>
          <w:szCs w:val="22"/>
        </w:rPr>
        <w:t>).  Herbs associated with these areas include Greater Bird's-foot-trefoil (</w:t>
      </w:r>
      <w:r w:rsidRPr="000F2E10">
        <w:rPr>
          <w:bCs/>
          <w:i/>
          <w:sz w:val="22"/>
          <w:szCs w:val="22"/>
        </w:rPr>
        <w:t>Lotus pedunculatus</w:t>
      </w:r>
      <w:r w:rsidRPr="000F2E10">
        <w:rPr>
          <w:bCs/>
          <w:sz w:val="22"/>
          <w:szCs w:val="22"/>
        </w:rPr>
        <w:t>), Cuckooflower (</w:t>
      </w:r>
      <w:r w:rsidRPr="000F2E10">
        <w:rPr>
          <w:bCs/>
          <w:i/>
          <w:sz w:val="22"/>
          <w:szCs w:val="22"/>
        </w:rPr>
        <w:t>Cardamine pratensis</w:t>
      </w:r>
      <w:r w:rsidRPr="000F2E10">
        <w:rPr>
          <w:bCs/>
          <w:sz w:val="22"/>
          <w:szCs w:val="22"/>
        </w:rPr>
        <w:t>)</w:t>
      </w:r>
      <w:r>
        <w:rPr>
          <w:bCs/>
          <w:sz w:val="22"/>
          <w:szCs w:val="22"/>
        </w:rPr>
        <w:t xml:space="preserve">, </w:t>
      </w:r>
      <w:r w:rsidRPr="000F2E10">
        <w:rPr>
          <w:bCs/>
          <w:sz w:val="22"/>
          <w:szCs w:val="22"/>
        </w:rPr>
        <w:t>Marsh Thistle (</w:t>
      </w:r>
      <w:r w:rsidRPr="000F2E10">
        <w:rPr>
          <w:bCs/>
          <w:i/>
          <w:sz w:val="22"/>
          <w:szCs w:val="22"/>
        </w:rPr>
        <w:t>Cirsium palustre</w:t>
      </w:r>
      <w:r w:rsidRPr="000F2E10">
        <w:rPr>
          <w:bCs/>
          <w:sz w:val="22"/>
          <w:szCs w:val="22"/>
        </w:rPr>
        <w:t xml:space="preserve">) and species which has declined due to improved drainage of wet meadows.  </w:t>
      </w:r>
    </w:p>
    <w:p w14:paraId="72FD3C9F" w14:textId="77777777" w:rsidR="005C472D" w:rsidRDefault="005C472D" w:rsidP="005C472D">
      <w:pPr>
        <w:jc w:val="both"/>
        <w:rPr>
          <w:bCs/>
          <w:sz w:val="22"/>
          <w:szCs w:val="22"/>
        </w:rPr>
      </w:pPr>
    </w:p>
    <w:p w14:paraId="780B885C" w14:textId="77777777" w:rsidR="005C472D" w:rsidRDefault="005C472D" w:rsidP="005C472D">
      <w:pPr>
        <w:jc w:val="both"/>
        <w:rPr>
          <w:bCs/>
          <w:sz w:val="22"/>
          <w:szCs w:val="22"/>
        </w:rPr>
      </w:pPr>
      <w:r w:rsidRPr="000F2E10">
        <w:rPr>
          <w:bCs/>
          <w:sz w:val="22"/>
          <w:szCs w:val="22"/>
        </w:rPr>
        <w:t xml:space="preserve">The pond is dominated by </w:t>
      </w:r>
      <w:r>
        <w:rPr>
          <w:bCs/>
          <w:sz w:val="22"/>
          <w:szCs w:val="22"/>
        </w:rPr>
        <w:t xml:space="preserve">Narrow-leaved </w:t>
      </w:r>
      <w:r w:rsidRPr="000F2E10">
        <w:rPr>
          <w:bCs/>
          <w:sz w:val="22"/>
          <w:szCs w:val="22"/>
        </w:rPr>
        <w:t>Bulrush (</w:t>
      </w:r>
      <w:r w:rsidRPr="000F2E10">
        <w:rPr>
          <w:bCs/>
          <w:i/>
          <w:sz w:val="22"/>
          <w:szCs w:val="22"/>
        </w:rPr>
        <w:t xml:space="preserve">Typha </w:t>
      </w:r>
      <w:r>
        <w:rPr>
          <w:bCs/>
          <w:i/>
          <w:sz w:val="22"/>
          <w:szCs w:val="22"/>
        </w:rPr>
        <w:t>angustifolia</w:t>
      </w:r>
      <w:r w:rsidRPr="000F2E10">
        <w:rPr>
          <w:bCs/>
          <w:sz w:val="22"/>
          <w:szCs w:val="22"/>
        </w:rPr>
        <w:t xml:space="preserve">) with encroaching </w:t>
      </w:r>
      <w:r>
        <w:rPr>
          <w:bCs/>
          <w:sz w:val="22"/>
          <w:szCs w:val="22"/>
        </w:rPr>
        <w:t>Hawthorn (</w:t>
      </w:r>
      <w:r>
        <w:rPr>
          <w:bCs/>
          <w:i/>
          <w:sz w:val="22"/>
          <w:szCs w:val="22"/>
        </w:rPr>
        <w:t>Crataegus monogyna</w:t>
      </w:r>
      <w:r>
        <w:rPr>
          <w:bCs/>
          <w:sz w:val="22"/>
          <w:szCs w:val="22"/>
        </w:rPr>
        <w:t xml:space="preserve">) scrub and </w:t>
      </w:r>
      <w:r w:rsidRPr="000F2E10">
        <w:rPr>
          <w:bCs/>
          <w:sz w:val="22"/>
          <w:szCs w:val="22"/>
        </w:rPr>
        <w:t>Grey Willow (</w:t>
      </w:r>
      <w:r w:rsidRPr="000F2E10">
        <w:rPr>
          <w:bCs/>
          <w:i/>
          <w:sz w:val="22"/>
          <w:szCs w:val="22"/>
        </w:rPr>
        <w:t>Salix cinerea</w:t>
      </w:r>
      <w:r w:rsidRPr="000F2E10">
        <w:rPr>
          <w:bCs/>
          <w:sz w:val="22"/>
          <w:szCs w:val="22"/>
        </w:rPr>
        <w:t>) particularly on the east and south sides.  New Zealand Pigmyweed (</w:t>
      </w:r>
      <w:r w:rsidRPr="000F2E10">
        <w:rPr>
          <w:bCs/>
          <w:i/>
          <w:sz w:val="22"/>
          <w:szCs w:val="22"/>
        </w:rPr>
        <w:t>Crassula helmsii</w:t>
      </w:r>
      <w:r>
        <w:rPr>
          <w:bCs/>
          <w:sz w:val="22"/>
          <w:szCs w:val="22"/>
        </w:rPr>
        <w:t xml:space="preserve">) has invaded the pond and its margins.   </w:t>
      </w:r>
      <w:r w:rsidRPr="000F2E10">
        <w:rPr>
          <w:bCs/>
          <w:sz w:val="22"/>
          <w:szCs w:val="22"/>
        </w:rPr>
        <w:t>The west side of the pond displays open habitat where Water Horsetail (</w:t>
      </w:r>
      <w:r w:rsidRPr="000F2E10">
        <w:rPr>
          <w:bCs/>
          <w:i/>
          <w:sz w:val="22"/>
          <w:szCs w:val="22"/>
        </w:rPr>
        <w:t>Equisetum fluviatile</w:t>
      </w:r>
      <w:r>
        <w:rPr>
          <w:bCs/>
          <w:sz w:val="22"/>
          <w:szCs w:val="22"/>
        </w:rPr>
        <w:t>), an Essex Red Data List species, and</w:t>
      </w:r>
      <w:r w:rsidRPr="000F2E10">
        <w:rPr>
          <w:bCs/>
          <w:sz w:val="22"/>
          <w:szCs w:val="22"/>
        </w:rPr>
        <w:t xml:space="preserve"> Lesser Spearwort (</w:t>
      </w:r>
      <w:r w:rsidRPr="000F2E10">
        <w:rPr>
          <w:bCs/>
          <w:i/>
          <w:sz w:val="22"/>
          <w:szCs w:val="22"/>
        </w:rPr>
        <w:t>Ranunculus flammula</w:t>
      </w:r>
      <w:r w:rsidRPr="000F2E10">
        <w:rPr>
          <w:bCs/>
          <w:sz w:val="22"/>
          <w:szCs w:val="22"/>
        </w:rPr>
        <w:t xml:space="preserve">) </w:t>
      </w:r>
      <w:r>
        <w:rPr>
          <w:bCs/>
          <w:sz w:val="22"/>
          <w:szCs w:val="22"/>
        </w:rPr>
        <w:t>form</w:t>
      </w:r>
      <w:r w:rsidRPr="000F2E10">
        <w:rPr>
          <w:bCs/>
          <w:sz w:val="22"/>
          <w:szCs w:val="22"/>
        </w:rPr>
        <w:t xml:space="preserve"> an extensive stand</w:t>
      </w:r>
      <w:r>
        <w:rPr>
          <w:bCs/>
          <w:sz w:val="22"/>
          <w:szCs w:val="22"/>
        </w:rPr>
        <w:t xml:space="preserve"> with Soft-rush (</w:t>
      </w:r>
      <w:r>
        <w:rPr>
          <w:bCs/>
          <w:i/>
          <w:sz w:val="22"/>
          <w:szCs w:val="22"/>
        </w:rPr>
        <w:t>Juncus effusus</w:t>
      </w:r>
      <w:r>
        <w:rPr>
          <w:bCs/>
          <w:sz w:val="22"/>
          <w:szCs w:val="22"/>
        </w:rPr>
        <w:t>) and Sharp-flowered Rush (</w:t>
      </w:r>
      <w:r>
        <w:rPr>
          <w:bCs/>
          <w:i/>
          <w:sz w:val="22"/>
          <w:szCs w:val="22"/>
        </w:rPr>
        <w:t>Juncus acutiflorus</w:t>
      </w:r>
      <w:r>
        <w:rPr>
          <w:bCs/>
          <w:sz w:val="22"/>
          <w:szCs w:val="22"/>
        </w:rPr>
        <w:t>)</w:t>
      </w:r>
      <w:r w:rsidRPr="000F2E10">
        <w:rPr>
          <w:bCs/>
          <w:sz w:val="22"/>
          <w:szCs w:val="22"/>
        </w:rPr>
        <w:t xml:space="preserve">.  </w:t>
      </w:r>
    </w:p>
    <w:p w14:paraId="6D7B2123" w14:textId="77777777" w:rsidR="005C472D" w:rsidRDefault="005C472D" w:rsidP="005C472D">
      <w:pPr>
        <w:jc w:val="both"/>
        <w:rPr>
          <w:bCs/>
          <w:sz w:val="22"/>
          <w:szCs w:val="22"/>
        </w:rPr>
      </w:pPr>
    </w:p>
    <w:p w14:paraId="27B33553" w14:textId="77777777" w:rsidR="005C472D" w:rsidRPr="000F2E10" w:rsidRDefault="005C472D" w:rsidP="005C472D">
      <w:pPr>
        <w:jc w:val="both"/>
        <w:rPr>
          <w:bCs/>
          <w:sz w:val="22"/>
          <w:szCs w:val="22"/>
        </w:rPr>
      </w:pPr>
    </w:p>
    <w:p w14:paraId="21118380"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7EE90E1" w14:textId="77777777" w:rsidR="005C472D" w:rsidRPr="00862849" w:rsidRDefault="005C472D" w:rsidP="005C472D">
      <w:pPr>
        <w:rPr>
          <w:rFonts w:eastAsia="MS Mincho"/>
          <w:bCs/>
          <w:sz w:val="22"/>
          <w:szCs w:val="22"/>
        </w:rPr>
      </w:pPr>
      <w:r w:rsidRPr="00862849">
        <w:rPr>
          <w:rFonts w:eastAsia="MS Mincho"/>
          <w:bCs/>
          <w:sz w:val="22"/>
          <w:szCs w:val="22"/>
        </w:rPr>
        <w:t>The site is under private ownership and there is no public access.</w:t>
      </w:r>
    </w:p>
    <w:p w14:paraId="5638D73C" w14:textId="77777777" w:rsidR="005C472D" w:rsidRPr="002D7C40" w:rsidRDefault="005C472D" w:rsidP="005C472D">
      <w:pPr>
        <w:rPr>
          <w:rFonts w:eastAsia="MS Mincho"/>
          <w:b/>
          <w:bCs/>
          <w:sz w:val="22"/>
          <w:szCs w:val="22"/>
        </w:rPr>
      </w:pPr>
    </w:p>
    <w:p w14:paraId="5DA60E48"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467ED92A" w14:textId="77777777" w:rsidR="005C472D" w:rsidRDefault="005C472D" w:rsidP="005C472D">
      <w:pPr>
        <w:rPr>
          <w:bCs/>
          <w:sz w:val="22"/>
          <w:szCs w:val="22"/>
        </w:rPr>
      </w:pPr>
      <w:r>
        <w:rPr>
          <w:bCs/>
          <w:sz w:val="22"/>
          <w:szCs w:val="22"/>
        </w:rPr>
        <w:t>None</w:t>
      </w:r>
    </w:p>
    <w:p w14:paraId="0B5E0783" w14:textId="77777777" w:rsidR="005C472D" w:rsidRPr="002D7C40" w:rsidRDefault="005C472D" w:rsidP="005C472D">
      <w:pPr>
        <w:rPr>
          <w:rFonts w:eastAsia="MS Mincho"/>
          <w:b/>
          <w:bCs/>
          <w:sz w:val="22"/>
          <w:szCs w:val="22"/>
        </w:rPr>
      </w:pPr>
    </w:p>
    <w:p w14:paraId="3152EB9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52569EE" w14:textId="77777777" w:rsidR="005C472D" w:rsidRDefault="005C472D" w:rsidP="005C472D">
      <w:pPr>
        <w:rPr>
          <w:sz w:val="22"/>
          <w:szCs w:val="22"/>
        </w:rPr>
      </w:pPr>
      <w:r>
        <w:rPr>
          <w:sz w:val="22"/>
          <w:szCs w:val="22"/>
        </w:rPr>
        <w:t>HC</w:t>
      </w:r>
      <w:r w:rsidRPr="000F2E10">
        <w:rPr>
          <w:sz w:val="22"/>
          <w:szCs w:val="22"/>
        </w:rPr>
        <w:t>11</w:t>
      </w:r>
      <w:r>
        <w:rPr>
          <w:sz w:val="22"/>
          <w:szCs w:val="22"/>
        </w:rPr>
        <w:t xml:space="preserve"> – Other Neutral Grasslands</w:t>
      </w:r>
    </w:p>
    <w:p w14:paraId="175DBA63" w14:textId="77777777" w:rsidR="005C472D" w:rsidRPr="002D7C40" w:rsidRDefault="005C472D" w:rsidP="005C472D">
      <w:pPr>
        <w:rPr>
          <w:rFonts w:eastAsia="MS Mincho"/>
          <w:color w:val="000000"/>
          <w:sz w:val="22"/>
        </w:rPr>
      </w:pPr>
      <w:r>
        <w:rPr>
          <w:sz w:val="22"/>
          <w:szCs w:val="22"/>
        </w:rPr>
        <w:t>SC1 – Vascular Plants</w:t>
      </w:r>
    </w:p>
    <w:p w14:paraId="01C4232A" w14:textId="77777777" w:rsidR="005C472D" w:rsidRPr="002D7C40" w:rsidRDefault="005C472D" w:rsidP="005C472D">
      <w:pPr>
        <w:rPr>
          <w:rFonts w:eastAsia="MS Mincho"/>
          <w:color w:val="000000"/>
          <w:sz w:val="22"/>
        </w:rPr>
      </w:pPr>
    </w:p>
    <w:p w14:paraId="5C85A267" w14:textId="77777777" w:rsidR="005C472D" w:rsidRPr="002D7C40" w:rsidRDefault="005C472D" w:rsidP="005C472D">
      <w:pPr>
        <w:rPr>
          <w:rFonts w:eastAsia="MS Mincho"/>
          <w:b/>
          <w:sz w:val="22"/>
          <w:szCs w:val="22"/>
        </w:rPr>
      </w:pPr>
      <w:r>
        <w:rPr>
          <w:rFonts w:eastAsia="MS Mincho"/>
          <w:b/>
          <w:color w:val="000000"/>
          <w:sz w:val="22"/>
        </w:rPr>
        <w:t>Rationale</w:t>
      </w:r>
    </w:p>
    <w:p w14:paraId="0DB42057" w14:textId="77777777" w:rsidR="005C472D" w:rsidRPr="002D7C40" w:rsidRDefault="005C472D" w:rsidP="00CC2300">
      <w:pPr>
        <w:jc w:val="both"/>
        <w:rPr>
          <w:rFonts w:eastAsia="MS Mincho"/>
          <w:sz w:val="22"/>
          <w:szCs w:val="22"/>
        </w:rPr>
      </w:pPr>
      <w:r>
        <w:rPr>
          <w:rFonts w:eastAsia="MS Mincho"/>
          <w:sz w:val="22"/>
          <w:szCs w:val="22"/>
        </w:rPr>
        <w:t xml:space="preserve">The grasslands are of undoubted interest and apparently unimproved, but do not meet the Lowland Meadows HPIE description.  The population of Water Horsetail is sufficiently significant to warrant the use of the Vascular Plants criterion.  </w:t>
      </w:r>
    </w:p>
    <w:p w14:paraId="524968B2" w14:textId="77777777" w:rsidR="005C472D" w:rsidRPr="002D7C40" w:rsidRDefault="005C472D" w:rsidP="005C472D">
      <w:pPr>
        <w:rPr>
          <w:rFonts w:eastAsia="MS Mincho"/>
          <w:sz w:val="22"/>
          <w:szCs w:val="22"/>
        </w:rPr>
      </w:pPr>
    </w:p>
    <w:p w14:paraId="65424C4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3B74406A" w14:textId="77777777" w:rsidR="005C472D" w:rsidRPr="002D7C40" w:rsidRDefault="005C472D" w:rsidP="005C472D">
      <w:pPr>
        <w:rPr>
          <w:rFonts w:eastAsia="MS Mincho"/>
          <w:sz w:val="22"/>
          <w:szCs w:val="22"/>
        </w:rPr>
      </w:pPr>
      <w:r>
        <w:rPr>
          <w:rFonts w:eastAsia="MS Mincho"/>
          <w:sz w:val="22"/>
          <w:szCs w:val="22"/>
        </w:rPr>
        <w:t>Declining</w:t>
      </w:r>
    </w:p>
    <w:p w14:paraId="75D80470" w14:textId="77777777" w:rsidR="005C472D" w:rsidRPr="002D7C40" w:rsidRDefault="005C472D" w:rsidP="005C472D">
      <w:pPr>
        <w:rPr>
          <w:rFonts w:eastAsia="MS Mincho"/>
          <w:sz w:val="22"/>
          <w:szCs w:val="22"/>
        </w:rPr>
      </w:pPr>
    </w:p>
    <w:p w14:paraId="7B2F260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AD31018" w14:textId="77777777" w:rsidR="005C472D" w:rsidRDefault="005C472D" w:rsidP="005C472D">
      <w:pPr>
        <w:jc w:val="both"/>
        <w:rPr>
          <w:bCs/>
          <w:sz w:val="22"/>
          <w:szCs w:val="22"/>
        </w:rPr>
      </w:pPr>
      <w:r>
        <w:rPr>
          <w:bCs/>
          <w:sz w:val="22"/>
          <w:szCs w:val="22"/>
        </w:rPr>
        <w:t xml:space="preserve">The pond is in need of significant management to reduce the scrub cover and control the New Zealand Pigmyweed.  Grassland management appears to be variable, with close horse grazing in parts and no management elsewhere.  </w:t>
      </w:r>
    </w:p>
    <w:p w14:paraId="6E1D470D" w14:textId="77777777" w:rsidR="005C472D" w:rsidRPr="002D7C40" w:rsidRDefault="005C472D" w:rsidP="005C472D">
      <w:pPr>
        <w:rPr>
          <w:rFonts w:eastAsia="MS Mincho"/>
          <w:sz w:val="22"/>
          <w:szCs w:val="22"/>
        </w:rPr>
      </w:pPr>
    </w:p>
    <w:p w14:paraId="743BB1DC" w14:textId="77777777" w:rsidR="005C472D" w:rsidRPr="002D7C40" w:rsidRDefault="005C472D" w:rsidP="005C472D">
      <w:pPr>
        <w:tabs>
          <w:tab w:val="left" w:pos="4520"/>
        </w:tabs>
        <w:rPr>
          <w:b/>
          <w:sz w:val="22"/>
          <w:szCs w:val="22"/>
        </w:rPr>
      </w:pPr>
      <w:r w:rsidRPr="002D7C40">
        <w:rPr>
          <w:b/>
          <w:sz w:val="22"/>
          <w:szCs w:val="22"/>
        </w:rPr>
        <w:t>Review Schedule</w:t>
      </w:r>
    </w:p>
    <w:p w14:paraId="312333BE"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2E84CC60" w14:textId="77777777" w:rsidR="005C472D" w:rsidRPr="000F2E10" w:rsidRDefault="005C472D" w:rsidP="005C472D">
      <w:pPr>
        <w:jc w:val="both"/>
        <w:rPr>
          <w:bCs/>
          <w:sz w:val="22"/>
          <w:szCs w:val="22"/>
        </w:rPr>
      </w:pPr>
      <w:r w:rsidRPr="002D7C40">
        <w:rPr>
          <w:bCs/>
          <w:sz w:val="22"/>
        </w:rPr>
        <w:t>Reviewed</w:t>
      </w:r>
      <w:r>
        <w:rPr>
          <w:sz w:val="22"/>
          <w:szCs w:val="22"/>
        </w:rPr>
        <w:t xml:space="preserve">: </w:t>
      </w:r>
      <w:r w:rsidRPr="002D7C40">
        <w:rPr>
          <w:sz w:val="22"/>
          <w:szCs w:val="22"/>
        </w:rPr>
        <w:t>2015</w:t>
      </w:r>
      <w:r>
        <w:rPr>
          <w:sz w:val="22"/>
          <w:szCs w:val="22"/>
        </w:rPr>
        <w:t xml:space="preserve"> (no change)</w:t>
      </w:r>
    </w:p>
    <w:p w14:paraId="37A15C3D" w14:textId="77777777" w:rsidR="005C472D" w:rsidRDefault="005C472D" w:rsidP="005C472D">
      <w:pPr>
        <w:rPr>
          <w:sz w:val="22"/>
          <w:szCs w:val="22"/>
        </w:rPr>
      </w:pPr>
      <w:r>
        <w:rPr>
          <w:sz w:val="22"/>
          <w:szCs w:val="22"/>
        </w:rPr>
        <w:br w:type="page"/>
      </w:r>
    </w:p>
    <w:p w14:paraId="445C5013" w14:textId="77777777" w:rsidR="005C472D" w:rsidRDefault="005C472D" w:rsidP="005C472D">
      <w:pPr>
        <w:jc w:val="center"/>
        <w:rPr>
          <w:rFonts w:eastAsia="MS Mincho"/>
          <w:b/>
          <w:bCs/>
          <w:szCs w:val="22"/>
        </w:rPr>
      </w:pPr>
      <w:r w:rsidRPr="004722B8">
        <w:rPr>
          <w:rFonts w:eastAsia="MS Mincho"/>
          <w:b/>
          <w:bCs/>
          <w:szCs w:val="22"/>
        </w:rPr>
        <w:t>Co116 High Woods</w:t>
      </w:r>
      <w:r>
        <w:rPr>
          <w:rFonts w:eastAsia="MS Mincho"/>
          <w:b/>
          <w:bCs/>
          <w:szCs w:val="22"/>
        </w:rPr>
        <w:t>, Colchester</w:t>
      </w:r>
      <w:r w:rsidRPr="004722B8">
        <w:rPr>
          <w:rFonts w:eastAsia="MS Mincho"/>
          <w:b/>
          <w:bCs/>
          <w:szCs w:val="22"/>
        </w:rPr>
        <w:t xml:space="preserve"> (1</w:t>
      </w:r>
      <w:r>
        <w:rPr>
          <w:rFonts w:eastAsia="MS Mincho"/>
          <w:b/>
          <w:bCs/>
          <w:szCs w:val="22"/>
        </w:rPr>
        <w:t>50</w:t>
      </w:r>
      <w:r w:rsidRPr="004722B8">
        <w:rPr>
          <w:rFonts w:eastAsia="MS Mincho"/>
          <w:b/>
          <w:bCs/>
          <w:szCs w:val="22"/>
        </w:rPr>
        <w:t>.0 ha) TM 001275</w:t>
      </w:r>
    </w:p>
    <w:p w14:paraId="2478C06C" w14:textId="77777777" w:rsidR="005C472D" w:rsidRDefault="005C472D" w:rsidP="005C472D">
      <w:pPr>
        <w:jc w:val="center"/>
        <w:rPr>
          <w:rFonts w:eastAsia="MS Mincho"/>
          <w:b/>
          <w:bCs/>
          <w:szCs w:val="22"/>
        </w:rPr>
      </w:pPr>
    </w:p>
    <w:p w14:paraId="477AA8B4" w14:textId="77777777" w:rsidR="005C472D" w:rsidRDefault="005C472D" w:rsidP="005C472D">
      <w:pPr>
        <w:jc w:val="center"/>
        <w:rPr>
          <w:rFonts w:eastAsia="MS Mincho"/>
          <w:b/>
          <w:bCs/>
          <w:szCs w:val="22"/>
        </w:rPr>
      </w:pPr>
      <w:r>
        <w:rPr>
          <w:rFonts w:eastAsia="MS Mincho"/>
          <w:b/>
          <w:bCs/>
          <w:noProof/>
          <w:szCs w:val="22"/>
          <w:lang w:eastAsia="en-GB"/>
        </w:rPr>
        <w:drawing>
          <wp:inline distT="0" distB="0" distL="0" distR="0" wp14:anchorId="7D6A731A" wp14:editId="7B3883A1">
            <wp:extent cx="6019800" cy="4584758"/>
            <wp:effectExtent l="19050" t="19050" r="19050"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6.emf"/>
                    <pic:cNvPicPr/>
                  </pic:nvPicPr>
                  <pic:blipFill rotWithShape="1">
                    <a:blip r:embed="rId85" cstate="print">
                      <a:extLst>
                        <a:ext uri="{28A0092B-C50C-407E-A947-70E740481C1C}">
                          <a14:useLocalDpi xmlns:a14="http://schemas.microsoft.com/office/drawing/2010/main" val="0"/>
                        </a:ext>
                      </a:extLst>
                    </a:blip>
                    <a:srcRect l="2466" b="3031"/>
                    <a:stretch/>
                  </pic:blipFill>
                  <pic:spPr bwMode="auto">
                    <a:xfrm>
                      <a:off x="0" y="0"/>
                      <a:ext cx="6032373" cy="459433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A6E771" w14:textId="77777777" w:rsidR="005C472D" w:rsidRPr="00CA6FAE" w:rsidRDefault="005C472D" w:rsidP="005C472D">
      <w:pPr>
        <w:jc w:val="center"/>
        <w:rPr>
          <w:sz w:val="16"/>
          <w:szCs w:val="18"/>
        </w:rPr>
      </w:pPr>
      <w:r w:rsidRPr="00CA6FAE">
        <w:rPr>
          <w:sz w:val="16"/>
          <w:szCs w:val="18"/>
        </w:rPr>
        <w:t>Reproduced from the Ordnance Survey® mapping by permission of Ordnance Survey® on behalf of The Controller of Her Majesty’s Stationery Office.  © Crown Copyright.   Licence number AL 100020327</w:t>
      </w:r>
    </w:p>
    <w:p w14:paraId="6909C306" w14:textId="77777777" w:rsidR="005C472D" w:rsidRPr="000F2E10" w:rsidRDefault="005C472D" w:rsidP="005C472D">
      <w:pPr>
        <w:jc w:val="both"/>
        <w:rPr>
          <w:rFonts w:eastAsia="MS Mincho"/>
          <w:sz w:val="22"/>
          <w:szCs w:val="22"/>
        </w:rPr>
      </w:pPr>
    </w:p>
    <w:p w14:paraId="368BA961" w14:textId="77777777" w:rsidR="005C472D" w:rsidRPr="000F2E10" w:rsidRDefault="005C472D" w:rsidP="005C472D">
      <w:pPr>
        <w:jc w:val="both"/>
        <w:rPr>
          <w:rFonts w:eastAsia="MS Mincho"/>
          <w:sz w:val="22"/>
          <w:szCs w:val="22"/>
        </w:rPr>
      </w:pPr>
      <w:r w:rsidRPr="000F2E10">
        <w:rPr>
          <w:rFonts w:eastAsia="MS Mincho"/>
          <w:sz w:val="22"/>
          <w:szCs w:val="22"/>
          <w:u w:val="single"/>
        </w:rPr>
        <w:t>Woodland</w:t>
      </w:r>
    </w:p>
    <w:p w14:paraId="26EDACCE" w14:textId="77777777" w:rsidR="005C472D" w:rsidRPr="000F2E10" w:rsidRDefault="005C472D" w:rsidP="005C472D">
      <w:pPr>
        <w:jc w:val="both"/>
        <w:rPr>
          <w:rFonts w:eastAsia="MS Mincho"/>
          <w:sz w:val="22"/>
          <w:szCs w:val="22"/>
        </w:rPr>
      </w:pPr>
      <w:r w:rsidRPr="000F2E10">
        <w:rPr>
          <w:rFonts w:eastAsia="MS Mincho"/>
          <w:sz w:val="22"/>
          <w:szCs w:val="22"/>
        </w:rPr>
        <w:t>High Wood with Brinkley Grove is one of the largest ancient woods in the borough. The overgrown coppice-with-standards structure is composed of Pedunculate Oak (</w:t>
      </w:r>
      <w:r w:rsidRPr="000F2E10">
        <w:rPr>
          <w:rFonts w:eastAsia="MS Mincho"/>
          <w:i/>
          <w:iCs/>
          <w:sz w:val="22"/>
          <w:szCs w:val="22"/>
        </w:rPr>
        <w:t>Quercus robur</w:t>
      </w:r>
      <w:r w:rsidRPr="000F2E10">
        <w:rPr>
          <w:rFonts w:eastAsia="MS Mincho"/>
          <w:sz w:val="22"/>
          <w:szCs w:val="22"/>
        </w:rPr>
        <w:t>), Hazel (</w:t>
      </w:r>
      <w:r w:rsidRPr="000F2E10">
        <w:rPr>
          <w:rFonts w:eastAsia="MS Mincho"/>
          <w:i/>
          <w:iCs/>
          <w:sz w:val="22"/>
          <w:szCs w:val="22"/>
        </w:rPr>
        <w:t>Corylus avellana</w:t>
      </w:r>
      <w:r w:rsidRPr="000F2E10">
        <w:rPr>
          <w:rFonts w:eastAsia="MS Mincho"/>
          <w:sz w:val="22"/>
          <w:szCs w:val="22"/>
        </w:rPr>
        <w:t>), Sweet Chestnut (</w:t>
      </w:r>
      <w:r w:rsidRPr="000F2E10">
        <w:rPr>
          <w:rFonts w:eastAsia="MS Mincho"/>
          <w:i/>
          <w:iCs/>
          <w:sz w:val="22"/>
          <w:szCs w:val="22"/>
        </w:rPr>
        <w:t>Castanea sativa</w:t>
      </w:r>
      <w:r w:rsidRPr="000F2E10">
        <w:rPr>
          <w:rFonts w:eastAsia="MS Mincho"/>
          <w:sz w:val="22"/>
          <w:szCs w:val="22"/>
        </w:rPr>
        <w:t>), Hornbeam (</w:t>
      </w:r>
      <w:r w:rsidRPr="000F2E10">
        <w:rPr>
          <w:rFonts w:eastAsia="MS Mincho"/>
          <w:i/>
          <w:iCs/>
          <w:sz w:val="22"/>
          <w:szCs w:val="22"/>
        </w:rPr>
        <w:t>Carpinus betulus</w:t>
      </w:r>
      <w:r w:rsidRPr="000F2E10">
        <w:rPr>
          <w:rFonts w:eastAsia="MS Mincho"/>
          <w:sz w:val="22"/>
          <w:szCs w:val="22"/>
        </w:rPr>
        <w:t>), Small-leaved Lime (</w:t>
      </w:r>
      <w:r w:rsidRPr="000F2E10">
        <w:rPr>
          <w:rFonts w:eastAsia="MS Mincho"/>
          <w:i/>
          <w:iCs/>
          <w:sz w:val="22"/>
          <w:szCs w:val="22"/>
        </w:rPr>
        <w:t>Tilia</w:t>
      </w:r>
      <w:r w:rsidRPr="000F2E10">
        <w:rPr>
          <w:rFonts w:eastAsia="MS Mincho"/>
          <w:sz w:val="22"/>
          <w:szCs w:val="22"/>
        </w:rPr>
        <w:t xml:space="preserve"> </w:t>
      </w:r>
      <w:r w:rsidRPr="000F2E10">
        <w:rPr>
          <w:rFonts w:eastAsia="MS Mincho"/>
          <w:i/>
          <w:iCs/>
          <w:sz w:val="22"/>
          <w:szCs w:val="22"/>
        </w:rPr>
        <w:t>cordata</w:t>
      </w:r>
      <w:r w:rsidRPr="000F2E10">
        <w:rPr>
          <w:rFonts w:eastAsia="MS Mincho"/>
          <w:sz w:val="22"/>
          <w:szCs w:val="22"/>
        </w:rPr>
        <w:t>), Silver Birch (</w:t>
      </w:r>
      <w:r w:rsidRPr="000F2E10">
        <w:rPr>
          <w:rFonts w:eastAsia="MS Mincho"/>
          <w:i/>
          <w:iCs/>
          <w:sz w:val="22"/>
          <w:szCs w:val="22"/>
        </w:rPr>
        <w:t>Betula pendula</w:t>
      </w:r>
      <w:r w:rsidRPr="000F2E10">
        <w:rPr>
          <w:rFonts w:eastAsia="MS Mincho"/>
          <w:sz w:val="22"/>
          <w:szCs w:val="22"/>
        </w:rPr>
        <w:t>) and Downy Birch (</w:t>
      </w:r>
      <w:r w:rsidRPr="000F2E10">
        <w:rPr>
          <w:rFonts w:eastAsia="MS Mincho"/>
          <w:i/>
          <w:iCs/>
          <w:sz w:val="22"/>
          <w:szCs w:val="22"/>
        </w:rPr>
        <w:t>B. pubescens</w:t>
      </w:r>
      <w:r w:rsidRPr="000F2E10">
        <w:rPr>
          <w:rFonts w:eastAsia="MS Mincho"/>
          <w:sz w:val="22"/>
          <w:szCs w:val="22"/>
        </w:rPr>
        <w:t>), with some planted conifers. Alder (</w:t>
      </w:r>
      <w:r w:rsidRPr="000F2E10">
        <w:rPr>
          <w:rFonts w:eastAsia="MS Mincho"/>
          <w:i/>
          <w:iCs/>
          <w:sz w:val="22"/>
          <w:szCs w:val="22"/>
        </w:rPr>
        <w:t>Alnus glutinosa</w:t>
      </w:r>
      <w:r w:rsidRPr="000F2E10">
        <w:rPr>
          <w:rFonts w:eastAsia="MS Mincho"/>
          <w:sz w:val="22"/>
          <w:szCs w:val="22"/>
        </w:rPr>
        <w:t>) is scattered along the small stream that runs through the wood to feed the main lake within the open grassland of the country park.  The ground flora displays a wide range of species including Creeping Soft-grass (</w:t>
      </w:r>
      <w:r w:rsidRPr="000F2E10">
        <w:rPr>
          <w:rFonts w:eastAsia="MS Mincho"/>
          <w:i/>
          <w:iCs/>
          <w:sz w:val="22"/>
          <w:szCs w:val="22"/>
        </w:rPr>
        <w:t>Holcus mollis</w:t>
      </w:r>
      <w:r w:rsidRPr="000F2E10">
        <w:rPr>
          <w:rFonts w:eastAsia="MS Mincho"/>
          <w:sz w:val="22"/>
          <w:szCs w:val="22"/>
        </w:rPr>
        <w:t>),</w:t>
      </w:r>
      <w:r w:rsidRPr="000F2E10">
        <w:rPr>
          <w:rFonts w:eastAsia="MS Mincho"/>
          <w:i/>
          <w:iCs/>
          <w:sz w:val="22"/>
          <w:szCs w:val="22"/>
        </w:rPr>
        <w:t xml:space="preserve"> </w:t>
      </w:r>
      <w:r w:rsidRPr="000F2E10">
        <w:rPr>
          <w:rFonts w:eastAsia="MS Mincho"/>
          <w:sz w:val="22"/>
          <w:szCs w:val="22"/>
        </w:rPr>
        <w:t>Dog's Mercury (</w:t>
      </w:r>
      <w:r w:rsidRPr="000F2E10">
        <w:rPr>
          <w:rFonts w:eastAsia="MS Mincho"/>
          <w:i/>
          <w:iCs/>
          <w:sz w:val="22"/>
          <w:szCs w:val="22"/>
        </w:rPr>
        <w:t>Mercurialis perennis</w:t>
      </w:r>
      <w:r w:rsidRPr="000F2E10">
        <w:rPr>
          <w:rFonts w:eastAsia="MS Mincho"/>
          <w:sz w:val="22"/>
          <w:szCs w:val="22"/>
        </w:rPr>
        <w:t>), Wood Anemone (</w:t>
      </w:r>
      <w:r w:rsidRPr="000F2E10">
        <w:rPr>
          <w:rFonts w:eastAsia="MS Mincho"/>
          <w:i/>
          <w:iCs/>
          <w:sz w:val="22"/>
          <w:szCs w:val="22"/>
        </w:rPr>
        <w:t>Anemone nemorosa</w:t>
      </w:r>
      <w:r w:rsidRPr="000F2E10">
        <w:rPr>
          <w:rFonts w:eastAsia="MS Mincho"/>
          <w:sz w:val="22"/>
          <w:szCs w:val="22"/>
        </w:rPr>
        <w:t>), Pignut (</w:t>
      </w:r>
      <w:r w:rsidRPr="000F2E10">
        <w:rPr>
          <w:rFonts w:eastAsia="MS Mincho"/>
          <w:i/>
          <w:iCs/>
          <w:sz w:val="22"/>
          <w:szCs w:val="22"/>
        </w:rPr>
        <w:t>Conopodium majus</w:t>
      </w:r>
      <w:r w:rsidRPr="000F2E10">
        <w:rPr>
          <w:rFonts w:eastAsia="MS Mincho"/>
          <w:sz w:val="22"/>
          <w:szCs w:val="22"/>
        </w:rPr>
        <w:t>), Remote Sedge (</w:t>
      </w:r>
      <w:r w:rsidRPr="000F2E10">
        <w:rPr>
          <w:rFonts w:eastAsia="MS Mincho"/>
          <w:i/>
          <w:iCs/>
          <w:sz w:val="22"/>
          <w:szCs w:val="22"/>
        </w:rPr>
        <w:t>Carex remota</w:t>
      </w:r>
      <w:r w:rsidRPr="000F2E10">
        <w:rPr>
          <w:rFonts w:eastAsia="MS Mincho"/>
          <w:sz w:val="22"/>
          <w:szCs w:val="22"/>
        </w:rPr>
        <w:t>), Wood Sorrel (</w:t>
      </w:r>
      <w:r w:rsidRPr="000F2E10">
        <w:rPr>
          <w:rFonts w:eastAsia="MS Mincho"/>
          <w:i/>
          <w:iCs/>
          <w:sz w:val="22"/>
          <w:szCs w:val="22"/>
        </w:rPr>
        <w:t>Oxalis acetosella</w:t>
      </w:r>
      <w:r w:rsidRPr="000F2E10">
        <w:rPr>
          <w:rFonts w:eastAsia="MS Mincho"/>
          <w:sz w:val="22"/>
          <w:szCs w:val="22"/>
        </w:rPr>
        <w:t>), Lesser Celandine (</w:t>
      </w:r>
      <w:r w:rsidRPr="000F2E10">
        <w:rPr>
          <w:rFonts w:eastAsia="MS Mincho"/>
          <w:i/>
          <w:iCs/>
          <w:sz w:val="22"/>
          <w:szCs w:val="22"/>
        </w:rPr>
        <w:t>Ranunculus ficaria</w:t>
      </w:r>
      <w:r w:rsidRPr="000F2E10">
        <w:rPr>
          <w:rFonts w:eastAsia="MS Mincho"/>
          <w:sz w:val="22"/>
          <w:szCs w:val="22"/>
        </w:rPr>
        <w:t>), Great Wood-rush (</w:t>
      </w:r>
      <w:r w:rsidRPr="000F2E10">
        <w:rPr>
          <w:rFonts w:eastAsia="MS Mincho"/>
          <w:i/>
          <w:iCs/>
          <w:sz w:val="22"/>
          <w:szCs w:val="22"/>
        </w:rPr>
        <w:t>Luzula sylvatica</w:t>
      </w:r>
      <w:r w:rsidRPr="000F2E10">
        <w:rPr>
          <w:rFonts w:eastAsia="MS Mincho"/>
          <w:sz w:val="22"/>
          <w:szCs w:val="22"/>
        </w:rPr>
        <w:t>), Common Cow-wheat (</w:t>
      </w:r>
      <w:r w:rsidRPr="000F2E10">
        <w:rPr>
          <w:rFonts w:eastAsia="MS Mincho"/>
          <w:i/>
          <w:iCs/>
          <w:sz w:val="22"/>
          <w:szCs w:val="22"/>
        </w:rPr>
        <w:t>Melampyrum pratense</w:t>
      </w:r>
      <w:r w:rsidRPr="000F2E10">
        <w:rPr>
          <w:rFonts w:eastAsia="MS Mincho"/>
          <w:sz w:val="22"/>
          <w:szCs w:val="22"/>
        </w:rPr>
        <w:t>), Yellow Pimpernel (</w:t>
      </w:r>
      <w:r w:rsidRPr="000F2E10">
        <w:rPr>
          <w:rFonts w:eastAsia="MS Mincho"/>
          <w:i/>
          <w:iCs/>
          <w:sz w:val="22"/>
          <w:szCs w:val="22"/>
        </w:rPr>
        <w:t>Lysimachia nemorum</w:t>
      </w:r>
      <w:r w:rsidRPr="000F2E10">
        <w:rPr>
          <w:rFonts w:eastAsia="MS Mincho"/>
          <w:sz w:val="22"/>
          <w:szCs w:val="22"/>
        </w:rPr>
        <w:t>) and Bluebell (</w:t>
      </w:r>
      <w:r w:rsidRPr="000F2E10">
        <w:rPr>
          <w:rFonts w:eastAsia="MS Mincho"/>
          <w:i/>
          <w:iCs/>
          <w:sz w:val="22"/>
          <w:szCs w:val="22"/>
        </w:rPr>
        <w:t>Hyacinthoides non-scripta</w:t>
      </w:r>
      <w:r w:rsidRPr="000F2E10">
        <w:rPr>
          <w:rFonts w:eastAsia="MS Mincho"/>
          <w:sz w:val="22"/>
          <w:szCs w:val="22"/>
        </w:rPr>
        <w:t>).  Heather (</w:t>
      </w:r>
      <w:r w:rsidRPr="000F2E10">
        <w:rPr>
          <w:rFonts w:eastAsia="MS Mincho"/>
          <w:i/>
          <w:iCs/>
          <w:sz w:val="22"/>
          <w:szCs w:val="22"/>
        </w:rPr>
        <w:t>Calluna vulgaris</w:t>
      </w:r>
      <w:r w:rsidRPr="000F2E10">
        <w:rPr>
          <w:rFonts w:eastAsia="MS Mincho"/>
          <w:sz w:val="22"/>
          <w:szCs w:val="22"/>
        </w:rPr>
        <w:t>) still survives in some areas.</w:t>
      </w:r>
    </w:p>
    <w:p w14:paraId="070B2804" w14:textId="77777777" w:rsidR="005C472D" w:rsidRPr="000F2E10" w:rsidRDefault="005C472D" w:rsidP="005C472D">
      <w:pPr>
        <w:jc w:val="both"/>
        <w:rPr>
          <w:rFonts w:eastAsia="MS Mincho"/>
          <w:sz w:val="22"/>
          <w:szCs w:val="22"/>
        </w:rPr>
      </w:pPr>
    </w:p>
    <w:p w14:paraId="520AD860" w14:textId="77777777" w:rsidR="005C472D" w:rsidRPr="000F2E10" w:rsidRDefault="005C472D" w:rsidP="005C472D">
      <w:pPr>
        <w:jc w:val="both"/>
        <w:rPr>
          <w:rFonts w:eastAsia="MS Mincho"/>
          <w:sz w:val="22"/>
          <w:szCs w:val="22"/>
        </w:rPr>
      </w:pPr>
      <w:r w:rsidRPr="000F2E10">
        <w:rPr>
          <w:rFonts w:eastAsia="MS Mincho"/>
          <w:sz w:val="22"/>
          <w:szCs w:val="22"/>
        </w:rPr>
        <w:t>Friars Grove on the eastern margin of the site is also ancient wood and is being actively managed as Hornbeam and Ash (</w:t>
      </w:r>
      <w:r w:rsidRPr="000F2E10">
        <w:rPr>
          <w:rFonts w:eastAsia="MS Mincho"/>
          <w:i/>
          <w:iCs/>
          <w:sz w:val="22"/>
          <w:szCs w:val="22"/>
        </w:rPr>
        <w:t>Fraxinus</w:t>
      </w:r>
      <w:r w:rsidRPr="000F2E10">
        <w:rPr>
          <w:rFonts w:eastAsia="MS Mincho"/>
          <w:sz w:val="22"/>
          <w:szCs w:val="22"/>
        </w:rPr>
        <w:t xml:space="preserve"> </w:t>
      </w:r>
      <w:r w:rsidRPr="000F2E10">
        <w:rPr>
          <w:rFonts w:eastAsia="MS Mincho"/>
          <w:i/>
          <w:iCs/>
          <w:sz w:val="22"/>
          <w:szCs w:val="22"/>
        </w:rPr>
        <w:t>excelsior</w:t>
      </w:r>
      <w:r w:rsidRPr="000F2E10">
        <w:rPr>
          <w:rFonts w:eastAsia="MS Mincho"/>
          <w:sz w:val="22"/>
          <w:szCs w:val="22"/>
        </w:rPr>
        <w:t>) coppice with Ash and Pedunculate Oak standards. The central stream supports a small stand of Alder with scrubby Oak/Ash wood adjacent to housing to the east. The diverse canopy and understorey also includes Field Maple (</w:t>
      </w:r>
      <w:r w:rsidRPr="000F2E10">
        <w:rPr>
          <w:rFonts w:eastAsia="MS Mincho"/>
          <w:i/>
          <w:iCs/>
          <w:sz w:val="22"/>
          <w:szCs w:val="22"/>
        </w:rPr>
        <w:t>Acer campestre</w:t>
      </w:r>
      <w:r w:rsidRPr="000F2E10">
        <w:rPr>
          <w:rFonts w:eastAsia="MS Mincho"/>
          <w:sz w:val="22"/>
          <w:szCs w:val="22"/>
        </w:rPr>
        <w:t>), Sweet Chestnut, Hazel, Common Hawthorn (</w:t>
      </w:r>
      <w:r w:rsidRPr="000F2E10">
        <w:rPr>
          <w:rFonts w:eastAsia="MS Mincho"/>
          <w:i/>
          <w:iCs/>
          <w:sz w:val="22"/>
          <w:szCs w:val="22"/>
        </w:rPr>
        <w:t>Crataegus monogyna</w:t>
      </w:r>
      <w:r w:rsidRPr="000F2E10">
        <w:rPr>
          <w:rFonts w:eastAsia="MS Mincho"/>
          <w:sz w:val="22"/>
          <w:szCs w:val="22"/>
        </w:rPr>
        <w:t>), Crab Apple (</w:t>
      </w:r>
      <w:r w:rsidRPr="000F2E10">
        <w:rPr>
          <w:rFonts w:eastAsia="MS Mincho"/>
          <w:i/>
          <w:iCs/>
          <w:sz w:val="22"/>
          <w:szCs w:val="22"/>
        </w:rPr>
        <w:t>Malus sylvestris</w:t>
      </w:r>
      <w:r w:rsidRPr="000F2E10">
        <w:rPr>
          <w:rFonts w:eastAsia="MS Mincho"/>
          <w:sz w:val="22"/>
          <w:szCs w:val="22"/>
        </w:rPr>
        <w:t>), Wild Cherry (</w:t>
      </w:r>
      <w:r w:rsidRPr="000F2E10">
        <w:rPr>
          <w:rFonts w:eastAsia="MS Mincho"/>
          <w:i/>
          <w:iCs/>
          <w:sz w:val="22"/>
          <w:szCs w:val="22"/>
        </w:rPr>
        <w:t>Prunus avium</w:t>
      </w:r>
      <w:r w:rsidRPr="000F2E10">
        <w:rPr>
          <w:rFonts w:eastAsia="MS Mincho"/>
          <w:sz w:val="22"/>
          <w:szCs w:val="22"/>
        </w:rPr>
        <w:t>) and Small-leaved Lime.</w:t>
      </w:r>
      <w:r w:rsidRPr="000F2E10">
        <w:rPr>
          <w:rFonts w:eastAsia="MS Mincho"/>
          <w:i/>
          <w:iCs/>
          <w:sz w:val="22"/>
          <w:szCs w:val="22"/>
        </w:rPr>
        <w:t xml:space="preserve"> </w:t>
      </w:r>
      <w:r w:rsidRPr="000F2E10">
        <w:rPr>
          <w:rFonts w:eastAsia="MS Mincho"/>
          <w:sz w:val="22"/>
          <w:szCs w:val="22"/>
        </w:rPr>
        <w:t xml:space="preserve"> The ground flora is varied, particularly with regard to ancient woodland species, including Moschatel, Wood Anemone, Pignut, Remote Sedge, Bluebell, Yellow Archangel (</w:t>
      </w:r>
      <w:r w:rsidRPr="000F2E10">
        <w:rPr>
          <w:rFonts w:eastAsia="MS Mincho"/>
          <w:i/>
          <w:iCs/>
          <w:sz w:val="22"/>
          <w:szCs w:val="22"/>
        </w:rPr>
        <w:t>Lamiastrum galeobdolon</w:t>
      </w:r>
      <w:r>
        <w:rPr>
          <w:rFonts w:eastAsia="MS Mincho"/>
          <w:sz w:val="22"/>
          <w:szCs w:val="22"/>
        </w:rPr>
        <w:t>), Hairy St. John's-</w:t>
      </w:r>
      <w:r w:rsidRPr="000F2E10">
        <w:rPr>
          <w:rFonts w:eastAsia="MS Mincho"/>
          <w:sz w:val="22"/>
          <w:szCs w:val="22"/>
        </w:rPr>
        <w:t>wort (</w:t>
      </w:r>
      <w:r w:rsidRPr="000F2E10">
        <w:rPr>
          <w:rFonts w:eastAsia="MS Mincho"/>
          <w:i/>
          <w:iCs/>
          <w:sz w:val="22"/>
          <w:szCs w:val="22"/>
        </w:rPr>
        <w:t>Hypericum hirsutum</w:t>
      </w:r>
      <w:r w:rsidRPr="000F2E10">
        <w:rPr>
          <w:rFonts w:eastAsia="MS Mincho"/>
          <w:sz w:val="22"/>
          <w:szCs w:val="22"/>
        </w:rPr>
        <w:t>), Dog's Mercury, Primrose (</w:t>
      </w:r>
      <w:r w:rsidRPr="000F2E10">
        <w:rPr>
          <w:rFonts w:eastAsia="MS Mincho"/>
          <w:i/>
          <w:iCs/>
          <w:sz w:val="22"/>
          <w:szCs w:val="22"/>
        </w:rPr>
        <w:t>Primula vulgaris</w:t>
      </w:r>
      <w:r w:rsidRPr="000F2E10">
        <w:rPr>
          <w:rFonts w:eastAsia="MS Mincho"/>
          <w:sz w:val="22"/>
          <w:szCs w:val="22"/>
        </w:rPr>
        <w:t>) (some of which are from garden origin) and Early Dog Violet (</w:t>
      </w:r>
      <w:r w:rsidRPr="000F2E10">
        <w:rPr>
          <w:rFonts w:eastAsia="MS Mincho"/>
          <w:i/>
          <w:iCs/>
          <w:sz w:val="22"/>
          <w:szCs w:val="22"/>
        </w:rPr>
        <w:t>Viola reichenbachiana</w:t>
      </w:r>
      <w:r w:rsidRPr="000F2E10">
        <w:rPr>
          <w:rFonts w:eastAsia="MS Mincho"/>
          <w:sz w:val="22"/>
          <w:szCs w:val="22"/>
        </w:rPr>
        <w:t xml:space="preserve">). </w:t>
      </w:r>
    </w:p>
    <w:p w14:paraId="051BBA30" w14:textId="77777777" w:rsidR="005C472D" w:rsidRPr="000F2E10" w:rsidRDefault="005C472D" w:rsidP="005C472D">
      <w:pPr>
        <w:jc w:val="both"/>
        <w:rPr>
          <w:rFonts w:eastAsia="MS Mincho"/>
          <w:sz w:val="22"/>
          <w:szCs w:val="22"/>
        </w:rPr>
      </w:pPr>
    </w:p>
    <w:p w14:paraId="13C278B7" w14:textId="77777777" w:rsidR="005C472D" w:rsidRPr="000F2E10" w:rsidRDefault="005C472D" w:rsidP="005C472D">
      <w:pPr>
        <w:jc w:val="both"/>
        <w:rPr>
          <w:rFonts w:eastAsia="MS Mincho"/>
          <w:sz w:val="22"/>
          <w:szCs w:val="22"/>
        </w:rPr>
      </w:pPr>
      <w:r w:rsidRPr="000F2E10">
        <w:rPr>
          <w:rFonts w:eastAsia="MS Mincho"/>
          <w:sz w:val="22"/>
          <w:szCs w:val="22"/>
        </w:rPr>
        <w:t>Elsewhere, blocks of relatively newly planted woodland are maturing and will need some management in the future to reduce crown density as they mature.  Selective coppicing would greatly increase the habitat diversity of these areas of woodland, which currently comprise rather uniform stands of even-aged standards.</w:t>
      </w:r>
    </w:p>
    <w:p w14:paraId="269DBD94" w14:textId="77777777" w:rsidR="005C472D" w:rsidRPr="000F2E10" w:rsidRDefault="005C472D" w:rsidP="005C472D">
      <w:pPr>
        <w:jc w:val="both"/>
        <w:rPr>
          <w:rFonts w:eastAsia="MS Mincho"/>
          <w:sz w:val="22"/>
          <w:szCs w:val="22"/>
        </w:rPr>
      </w:pPr>
    </w:p>
    <w:p w14:paraId="0C7E99FB" w14:textId="77777777" w:rsidR="005C472D" w:rsidRPr="000F2E10" w:rsidRDefault="005C472D" w:rsidP="005C472D">
      <w:pPr>
        <w:jc w:val="both"/>
        <w:rPr>
          <w:rFonts w:eastAsia="MS Mincho"/>
          <w:sz w:val="22"/>
          <w:szCs w:val="22"/>
          <w:u w:val="single"/>
        </w:rPr>
      </w:pPr>
      <w:r w:rsidRPr="000F2E10">
        <w:rPr>
          <w:rFonts w:eastAsia="MS Mincho"/>
          <w:sz w:val="22"/>
          <w:szCs w:val="22"/>
          <w:u w:val="single"/>
        </w:rPr>
        <w:t>Grassland</w:t>
      </w:r>
    </w:p>
    <w:p w14:paraId="6FE5E309" w14:textId="77777777" w:rsidR="005C472D" w:rsidRPr="000F2E10" w:rsidRDefault="005C472D" w:rsidP="005C472D">
      <w:pPr>
        <w:jc w:val="both"/>
        <w:rPr>
          <w:rFonts w:eastAsia="MS Mincho"/>
          <w:sz w:val="22"/>
          <w:szCs w:val="22"/>
        </w:rPr>
      </w:pPr>
      <w:r w:rsidRPr="000F2E10">
        <w:rPr>
          <w:rFonts w:eastAsia="MS Mincho"/>
          <w:sz w:val="22"/>
          <w:szCs w:val="22"/>
        </w:rPr>
        <w:t>The grasslands range from areas of short-mown amenity swards, through tall, less intensively managed meadow to areas of wet rush-pasture, swamp and fen vegetation.  Some grassland has been recently created from ex-arable fields, using an appropriate meadow seed mix and creating some of the most flower-rich grasslands in the site.  Overall, the sward comprises a diverse mix of common grasses and herbs, including Meadow Foxtail (</w:t>
      </w:r>
      <w:r w:rsidRPr="000F2E10">
        <w:rPr>
          <w:rFonts w:eastAsia="MS Mincho"/>
          <w:i/>
          <w:iCs/>
          <w:sz w:val="22"/>
          <w:szCs w:val="22"/>
        </w:rPr>
        <w:t>Alopecurus</w:t>
      </w:r>
      <w:r w:rsidRPr="000F2E10">
        <w:rPr>
          <w:rFonts w:eastAsia="MS Mincho"/>
          <w:sz w:val="22"/>
          <w:szCs w:val="22"/>
        </w:rPr>
        <w:t xml:space="preserve"> </w:t>
      </w:r>
      <w:r w:rsidRPr="000F2E10">
        <w:rPr>
          <w:rFonts w:eastAsia="MS Mincho"/>
          <w:i/>
          <w:iCs/>
          <w:sz w:val="22"/>
          <w:szCs w:val="22"/>
        </w:rPr>
        <w:t>pratensis</w:t>
      </w:r>
      <w:r w:rsidRPr="000F2E10">
        <w:rPr>
          <w:rFonts w:eastAsia="MS Mincho"/>
          <w:sz w:val="22"/>
          <w:szCs w:val="22"/>
        </w:rPr>
        <w:t>), Sweet Vernal-grass (</w:t>
      </w:r>
      <w:r w:rsidRPr="000F2E10">
        <w:rPr>
          <w:rFonts w:eastAsia="MS Mincho"/>
          <w:i/>
          <w:iCs/>
          <w:sz w:val="22"/>
          <w:szCs w:val="22"/>
        </w:rPr>
        <w:t>Anthoxanthum odoratum</w:t>
      </w:r>
      <w:r w:rsidRPr="000F2E10">
        <w:rPr>
          <w:rFonts w:eastAsia="MS Mincho"/>
          <w:sz w:val="22"/>
          <w:szCs w:val="22"/>
        </w:rPr>
        <w:t>), Cock's-foot (</w:t>
      </w:r>
      <w:r w:rsidRPr="000F2E10">
        <w:rPr>
          <w:rFonts w:eastAsia="MS Mincho"/>
          <w:i/>
          <w:iCs/>
          <w:sz w:val="22"/>
          <w:szCs w:val="22"/>
        </w:rPr>
        <w:t>Dactylis</w:t>
      </w:r>
      <w:r w:rsidRPr="000F2E10">
        <w:rPr>
          <w:rFonts w:eastAsia="MS Mincho"/>
          <w:sz w:val="22"/>
          <w:szCs w:val="22"/>
        </w:rPr>
        <w:t xml:space="preserve"> </w:t>
      </w:r>
      <w:r w:rsidRPr="000F2E10">
        <w:rPr>
          <w:rFonts w:eastAsia="MS Mincho"/>
          <w:i/>
          <w:iCs/>
          <w:sz w:val="22"/>
          <w:szCs w:val="22"/>
        </w:rPr>
        <w:t>glomerata</w:t>
      </w:r>
      <w:r w:rsidRPr="000F2E10">
        <w:rPr>
          <w:rFonts w:eastAsia="MS Mincho"/>
          <w:sz w:val="22"/>
          <w:szCs w:val="22"/>
        </w:rPr>
        <w:t>), Bent-grasses (</w:t>
      </w:r>
      <w:r w:rsidRPr="000F2E10">
        <w:rPr>
          <w:rFonts w:eastAsia="MS Mincho"/>
          <w:i/>
          <w:iCs/>
          <w:sz w:val="22"/>
          <w:szCs w:val="22"/>
        </w:rPr>
        <w:t xml:space="preserve">Agrostis </w:t>
      </w:r>
      <w:r w:rsidRPr="000F2E10">
        <w:rPr>
          <w:rFonts w:eastAsia="MS Mincho"/>
          <w:sz w:val="22"/>
          <w:szCs w:val="22"/>
        </w:rPr>
        <w:t>spp.), Yellow Oat-grass (</w:t>
      </w:r>
      <w:r w:rsidRPr="000F2E10">
        <w:rPr>
          <w:rFonts w:eastAsia="MS Mincho"/>
          <w:i/>
          <w:iCs/>
          <w:sz w:val="22"/>
          <w:szCs w:val="22"/>
        </w:rPr>
        <w:t>Trisetum flavescens</w:t>
      </w:r>
      <w:r w:rsidRPr="000F2E10">
        <w:rPr>
          <w:rFonts w:eastAsia="MS Mincho"/>
          <w:sz w:val="22"/>
          <w:szCs w:val="22"/>
        </w:rPr>
        <w:t>), Red Fescue (</w:t>
      </w:r>
      <w:r w:rsidRPr="000F2E10">
        <w:rPr>
          <w:rFonts w:eastAsia="MS Mincho"/>
          <w:i/>
          <w:iCs/>
          <w:sz w:val="22"/>
          <w:szCs w:val="22"/>
        </w:rPr>
        <w:t>Festuca</w:t>
      </w:r>
      <w:r w:rsidRPr="000F2E10">
        <w:rPr>
          <w:rFonts w:eastAsia="MS Mincho"/>
          <w:sz w:val="22"/>
          <w:szCs w:val="22"/>
        </w:rPr>
        <w:t xml:space="preserve"> </w:t>
      </w:r>
      <w:r w:rsidRPr="000F2E10">
        <w:rPr>
          <w:rFonts w:eastAsia="MS Mincho"/>
          <w:i/>
          <w:iCs/>
          <w:sz w:val="22"/>
          <w:szCs w:val="22"/>
        </w:rPr>
        <w:t>rubra</w:t>
      </w:r>
      <w:r w:rsidRPr="000F2E10">
        <w:rPr>
          <w:rFonts w:eastAsia="MS Mincho"/>
          <w:sz w:val="22"/>
          <w:szCs w:val="22"/>
        </w:rPr>
        <w:t>), Crested Dog's-tail (</w:t>
      </w:r>
      <w:r w:rsidRPr="000F2E10">
        <w:rPr>
          <w:rFonts w:eastAsia="MS Mincho"/>
          <w:i/>
          <w:iCs/>
          <w:sz w:val="22"/>
          <w:szCs w:val="22"/>
        </w:rPr>
        <w:t>Cynosurus</w:t>
      </w:r>
      <w:r w:rsidRPr="000F2E10">
        <w:rPr>
          <w:rFonts w:eastAsia="MS Mincho"/>
          <w:sz w:val="22"/>
          <w:szCs w:val="22"/>
        </w:rPr>
        <w:t xml:space="preserve"> </w:t>
      </w:r>
      <w:r w:rsidRPr="000F2E10">
        <w:rPr>
          <w:rFonts w:eastAsia="MS Mincho"/>
          <w:i/>
          <w:iCs/>
          <w:sz w:val="22"/>
          <w:szCs w:val="22"/>
        </w:rPr>
        <w:t>cristatus</w:t>
      </w:r>
      <w:r w:rsidRPr="000F2E10">
        <w:rPr>
          <w:rFonts w:eastAsia="MS Mincho"/>
          <w:sz w:val="22"/>
          <w:szCs w:val="22"/>
        </w:rPr>
        <w:t>), Yorkshire-fog (</w:t>
      </w:r>
      <w:r w:rsidRPr="000F2E10">
        <w:rPr>
          <w:rFonts w:eastAsia="MS Mincho"/>
          <w:i/>
          <w:iCs/>
          <w:sz w:val="22"/>
          <w:szCs w:val="22"/>
        </w:rPr>
        <w:t>Holcus lanatus</w:t>
      </w:r>
      <w:r w:rsidRPr="000F2E10">
        <w:rPr>
          <w:rFonts w:eastAsia="MS Mincho"/>
          <w:sz w:val="22"/>
          <w:szCs w:val="22"/>
        </w:rPr>
        <w:t>), Field wood-rush (</w:t>
      </w:r>
      <w:r w:rsidRPr="000F2E10">
        <w:rPr>
          <w:rFonts w:eastAsia="MS Mincho"/>
          <w:i/>
          <w:iCs/>
          <w:sz w:val="22"/>
          <w:szCs w:val="22"/>
        </w:rPr>
        <w:t>Luzula campestris</w:t>
      </w:r>
      <w:r w:rsidRPr="000F2E10">
        <w:rPr>
          <w:rFonts w:eastAsia="MS Mincho"/>
          <w:sz w:val="22"/>
          <w:szCs w:val="22"/>
        </w:rPr>
        <w:t>), Agrimony (</w:t>
      </w:r>
      <w:r w:rsidRPr="000F2E10">
        <w:rPr>
          <w:rFonts w:eastAsia="MS Mincho"/>
          <w:i/>
          <w:iCs/>
          <w:sz w:val="22"/>
          <w:szCs w:val="22"/>
        </w:rPr>
        <w:t>Agrimonia eupatoria</w:t>
      </w:r>
      <w:r w:rsidRPr="000F2E10">
        <w:rPr>
          <w:rFonts w:eastAsia="MS Mincho"/>
          <w:sz w:val="22"/>
          <w:szCs w:val="22"/>
        </w:rPr>
        <w:t>), Black Knapweed (</w:t>
      </w:r>
      <w:r w:rsidRPr="000F2E10">
        <w:rPr>
          <w:rFonts w:eastAsia="MS Mincho"/>
          <w:i/>
          <w:iCs/>
          <w:sz w:val="22"/>
          <w:szCs w:val="22"/>
        </w:rPr>
        <w:t>Centaurea nigra</w:t>
      </w:r>
      <w:r w:rsidRPr="000F2E10">
        <w:rPr>
          <w:rFonts w:eastAsia="MS Mincho"/>
          <w:sz w:val="22"/>
          <w:szCs w:val="22"/>
        </w:rPr>
        <w:t>), Bird’s-foot Trefoil (</w:t>
      </w:r>
      <w:r w:rsidRPr="000F2E10">
        <w:rPr>
          <w:rFonts w:eastAsia="MS Mincho"/>
          <w:i/>
          <w:iCs/>
          <w:sz w:val="22"/>
          <w:szCs w:val="22"/>
        </w:rPr>
        <w:t>Lotus corniculatus</w:t>
      </w:r>
      <w:r w:rsidRPr="000F2E10">
        <w:rPr>
          <w:rFonts w:eastAsia="MS Mincho"/>
          <w:sz w:val="22"/>
          <w:szCs w:val="22"/>
        </w:rPr>
        <w:t>),</w:t>
      </w:r>
      <w:r w:rsidRPr="000F2E10">
        <w:rPr>
          <w:rFonts w:eastAsia="MS Mincho"/>
          <w:i/>
          <w:iCs/>
          <w:sz w:val="22"/>
          <w:szCs w:val="22"/>
        </w:rPr>
        <w:t xml:space="preserve"> </w:t>
      </w:r>
      <w:r w:rsidRPr="000F2E10">
        <w:rPr>
          <w:rFonts w:eastAsia="MS Mincho"/>
          <w:sz w:val="22"/>
          <w:szCs w:val="22"/>
        </w:rPr>
        <w:t>Grass Vetchling (</w:t>
      </w:r>
      <w:r w:rsidRPr="000F2E10">
        <w:rPr>
          <w:rFonts w:eastAsia="MS Mincho"/>
          <w:i/>
          <w:iCs/>
          <w:sz w:val="22"/>
          <w:szCs w:val="22"/>
        </w:rPr>
        <w:t>Lathyrus nissolia</w:t>
      </w:r>
      <w:r w:rsidRPr="000F2E10">
        <w:rPr>
          <w:rFonts w:eastAsia="MS Mincho"/>
          <w:sz w:val="22"/>
          <w:szCs w:val="22"/>
        </w:rPr>
        <w:t>), Bulbous Buttercup (</w:t>
      </w:r>
      <w:r w:rsidRPr="000F2E10">
        <w:rPr>
          <w:rFonts w:eastAsia="MS Mincho"/>
          <w:i/>
          <w:iCs/>
          <w:sz w:val="22"/>
          <w:szCs w:val="22"/>
        </w:rPr>
        <w:t>Ranunculus bulbosus</w:t>
      </w:r>
      <w:r w:rsidRPr="000F2E10">
        <w:rPr>
          <w:rFonts w:eastAsia="MS Mincho"/>
          <w:sz w:val="22"/>
          <w:szCs w:val="22"/>
        </w:rPr>
        <w:t>), Lady’s Bedstraw (</w:t>
      </w:r>
      <w:r w:rsidRPr="000F2E10">
        <w:rPr>
          <w:rFonts w:eastAsia="MS Mincho"/>
          <w:i/>
          <w:iCs/>
          <w:sz w:val="22"/>
          <w:szCs w:val="22"/>
        </w:rPr>
        <w:t>Galium verum</w:t>
      </w:r>
      <w:r w:rsidRPr="000F2E10">
        <w:rPr>
          <w:rFonts w:eastAsia="MS Mincho"/>
          <w:sz w:val="22"/>
          <w:szCs w:val="22"/>
        </w:rPr>
        <w:t>), Ox-eye Daisy (</w:t>
      </w:r>
      <w:r w:rsidRPr="000F2E10">
        <w:rPr>
          <w:rFonts w:eastAsia="MS Mincho"/>
          <w:i/>
          <w:iCs/>
          <w:sz w:val="22"/>
          <w:szCs w:val="22"/>
        </w:rPr>
        <w:t>Leucanthemum vulgare</w:t>
      </w:r>
      <w:r w:rsidRPr="000F2E10">
        <w:rPr>
          <w:rFonts w:eastAsia="MS Mincho"/>
          <w:sz w:val="22"/>
          <w:szCs w:val="22"/>
        </w:rPr>
        <w:t>), Clovers (</w:t>
      </w:r>
      <w:r w:rsidRPr="000F2E10">
        <w:rPr>
          <w:rFonts w:eastAsia="MS Mincho"/>
          <w:i/>
          <w:iCs/>
          <w:sz w:val="22"/>
          <w:szCs w:val="22"/>
        </w:rPr>
        <w:t xml:space="preserve">Trifolium </w:t>
      </w:r>
      <w:r w:rsidRPr="000F2E10">
        <w:rPr>
          <w:rFonts w:eastAsia="MS Mincho"/>
          <w:sz w:val="22"/>
          <w:szCs w:val="22"/>
        </w:rPr>
        <w:t>spp.) and Wild Parsnip (</w:t>
      </w:r>
      <w:r w:rsidRPr="000F2E10">
        <w:rPr>
          <w:rFonts w:eastAsia="MS Mincho"/>
          <w:i/>
          <w:iCs/>
          <w:sz w:val="22"/>
          <w:szCs w:val="22"/>
        </w:rPr>
        <w:t>Pastinaca sativa</w:t>
      </w:r>
      <w:r w:rsidRPr="000F2E10">
        <w:rPr>
          <w:rFonts w:eastAsia="MS Mincho"/>
          <w:sz w:val="22"/>
          <w:szCs w:val="22"/>
        </w:rPr>
        <w:t>).  Species of particular note include Cowslip (</w:t>
      </w:r>
      <w:r w:rsidRPr="000F2E10">
        <w:rPr>
          <w:rFonts w:eastAsia="MS Mincho"/>
          <w:i/>
          <w:iCs/>
          <w:sz w:val="22"/>
          <w:szCs w:val="22"/>
        </w:rPr>
        <w:t>Primula veris</w:t>
      </w:r>
      <w:r w:rsidRPr="000F2E10">
        <w:rPr>
          <w:rFonts w:eastAsia="MS Mincho"/>
          <w:sz w:val="22"/>
          <w:szCs w:val="22"/>
        </w:rPr>
        <w:t>), Pepper-saxifrage (</w:t>
      </w:r>
      <w:r w:rsidRPr="000F2E10">
        <w:rPr>
          <w:rFonts w:eastAsia="MS Mincho"/>
          <w:i/>
          <w:iCs/>
          <w:sz w:val="22"/>
          <w:szCs w:val="22"/>
        </w:rPr>
        <w:t>Silaum silaus</w:t>
      </w:r>
      <w:r w:rsidRPr="000F2E10">
        <w:rPr>
          <w:rFonts w:eastAsia="MS Mincho"/>
          <w:sz w:val="22"/>
          <w:szCs w:val="22"/>
        </w:rPr>
        <w:t>) and Pignut (</w:t>
      </w:r>
      <w:r w:rsidRPr="000F2E10">
        <w:rPr>
          <w:rFonts w:eastAsia="MS Mincho"/>
          <w:i/>
          <w:iCs/>
          <w:sz w:val="22"/>
          <w:szCs w:val="22"/>
        </w:rPr>
        <w:t>Conopodium majus</w:t>
      </w:r>
      <w:r w:rsidRPr="000F2E10">
        <w:rPr>
          <w:rFonts w:eastAsia="MS Mincho"/>
          <w:sz w:val="22"/>
          <w:szCs w:val="22"/>
        </w:rPr>
        <w:t>).  In damper areas, Tufted Hair-grass (</w:t>
      </w:r>
      <w:r w:rsidRPr="000F2E10">
        <w:rPr>
          <w:rFonts w:eastAsia="MS Mincho"/>
          <w:i/>
          <w:iCs/>
          <w:sz w:val="22"/>
          <w:szCs w:val="22"/>
        </w:rPr>
        <w:t>Deschampsia cespitosa</w:t>
      </w:r>
      <w:r w:rsidRPr="000F2E10">
        <w:rPr>
          <w:rFonts w:eastAsia="MS Mincho"/>
          <w:sz w:val="22"/>
          <w:szCs w:val="22"/>
        </w:rPr>
        <w:t>), rushes (</w:t>
      </w:r>
      <w:r w:rsidRPr="000F2E10">
        <w:rPr>
          <w:rFonts w:eastAsia="MS Mincho"/>
          <w:i/>
          <w:iCs/>
          <w:sz w:val="22"/>
          <w:szCs w:val="22"/>
        </w:rPr>
        <w:t xml:space="preserve">Juncus </w:t>
      </w:r>
      <w:r w:rsidRPr="000F2E10">
        <w:rPr>
          <w:rFonts w:eastAsia="MS Mincho"/>
          <w:sz w:val="22"/>
          <w:szCs w:val="22"/>
        </w:rPr>
        <w:t xml:space="preserve">spp.), Angelica </w:t>
      </w:r>
      <w:r w:rsidRPr="000F2E10">
        <w:rPr>
          <w:rFonts w:eastAsia="MS Mincho"/>
          <w:i/>
          <w:iCs/>
          <w:sz w:val="22"/>
          <w:szCs w:val="22"/>
        </w:rPr>
        <w:t>(Angelica sylvestris</w:t>
      </w:r>
      <w:r w:rsidRPr="000F2E10">
        <w:rPr>
          <w:rFonts w:eastAsia="MS Mincho"/>
          <w:sz w:val="22"/>
          <w:szCs w:val="22"/>
        </w:rPr>
        <w:t>), Cuckooflower (</w:t>
      </w:r>
      <w:r w:rsidRPr="000F2E10">
        <w:rPr>
          <w:rFonts w:eastAsia="MS Mincho"/>
          <w:i/>
          <w:iCs/>
          <w:sz w:val="22"/>
          <w:szCs w:val="22"/>
        </w:rPr>
        <w:t>Cardamine pratensis</w:t>
      </w:r>
      <w:r w:rsidRPr="000F2E10">
        <w:rPr>
          <w:rFonts w:eastAsia="MS Mincho"/>
          <w:sz w:val="22"/>
          <w:szCs w:val="22"/>
        </w:rPr>
        <w:t>), Purple Loosestrife (</w:t>
      </w:r>
      <w:r w:rsidRPr="000F2E10">
        <w:rPr>
          <w:rFonts w:eastAsia="MS Mincho"/>
          <w:i/>
          <w:iCs/>
          <w:sz w:val="22"/>
          <w:szCs w:val="22"/>
        </w:rPr>
        <w:t>Lythrum salicaria</w:t>
      </w:r>
      <w:r w:rsidRPr="000F2E10">
        <w:rPr>
          <w:rFonts w:eastAsia="MS Mincho"/>
          <w:sz w:val="22"/>
          <w:szCs w:val="22"/>
        </w:rPr>
        <w:t>) and Common Fleabane (</w:t>
      </w:r>
      <w:r w:rsidRPr="000F2E10">
        <w:rPr>
          <w:rFonts w:eastAsia="MS Mincho"/>
          <w:i/>
          <w:iCs/>
          <w:sz w:val="22"/>
          <w:szCs w:val="22"/>
        </w:rPr>
        <w:t>Pulicaria dysenterica</w:t>
      </w:r>
      <w:r w:rsidRPr="000F2E10">
        <w:rPr>
          <w:rFonts w:eastAsia="MS Mincho"/>
          <w:sz w:val="22"/>
          <w:szCs w:val="22"/>
        </w:rPr>
        <w:t>) can be found.</w:t>
      </w:r>
    </w:p>
    <w:p w14:paraId="6143BA97" w14:textId="77777777" w:rsidR="005C472D" w:rsidRPr="000F2E10" w:rsidRDefault="005C472D" w:rsidP="005C472D">
      <w:pPr>
        <w:jc w:val="both"/>
        <w:rPr>
          <w:rFonts w:eastAsia="MS Mincho"/>
          <w:sz w:val="22"/>
          <w:szCs w:val="22"/>
        </w:rPr>
      </w:pPr>
    </w:p>
    <w:p w14:paraId="7E5A2977" w14:textId="77777777" w:rsidR="005C472D" w:rsidRPr="000F2E10" w:rsidRDefault="005C472D" w:rsidP="005C472D">
      <w:pPr>
        <w:jc w:val="both"/>
        <w:rPr>
          <w:rFonts w:eastAsia="MS Mincho"/>
          <w:sz w:val="22"/>
          <w:szCs w:val="22"/>
        </w:rPr>
      </w:pPr>
      <w:r w:rsidRPr="000F2E10">
        <w:rPr>
          <w:rFonts w:eastAsia="MS Mincho"/>
          <w:sz w:val="22"/>
          <w:szCs w:val="22"/>
        </w:rPr>
        <w:t>Scrub invasion is well-advanced in some areas of grassland and management will be needed to maintain a mosaic of scrub and open grassland in some parts of the site, but especially in the south-east close to Friars Grove.  Across the site, old hedgerows and a section of ancient green lane provide additional habitat diversity.</w:t>
      </w:r>
    </w:p>
    <w:p w14:paraId="63F5A8AC" w14:textId="77777777" w:rsidR="005C472D" w:rsidRPr="000F2E10" w:rsidRDefault="005C472D" w:rsidP="005C472D">
      <w:pPr>
        <w:jc w:val="both"/>
        <w:rPr>
          <w:rFonts w:eastAsia="MS Mincho"/>
          <w:sz w:val="22"/>
          <w:szCs w:val="22"/>
        </w:rPr>
      </w:pPr>
    </w:p>
    <w:p w14:paraId="6254C4CB" w14:textId="77777777" w:rsidR="005C472D" w:rsidRPr="000F2E10" w:rsidRDefault="005C472D" w:rsidP="005C472D">
      <w:pPr>
        <w:jc w:val="both"/>
        <w:rPr>
          <w:rFonts w:eastAsia="MS Mincho"/>
          <w:sz w:val="22"/>
          <w:szCs w:val="22"/>
          <w:u w:val="single"/>
        </w:rPr>
      </w:pPr>
      <w:r w:rsidRPr="000F2E10">
        <w:rPr>
          <w:rFonts w:eastAsia="MS Mincho"/>
          <w:sz w:val="22"/>
          <w:szCs w:val="22"/>
          <w:u w:val="single"/>
        </w:rPr>
        <w:t>Fauna</w:t>
      </w:r>
    </w:p>
    <w:p w14:paraId="690E98AE" w14:textId="77777777" w:rsidR="005C472D" w:rsidRDefault="005C472D" w:rsidP="005C472D">
      <w:pPr>
        <w:jc w:val="both"/>
        <w:rPr>
          <w:rFonts w:eastAsia="MS Mincho"/>
          <w:i/>
          <w:iCs/>
          <w:sz w:val="22"/>
          <w:szCs w:val="22"/>
        </w:rPr>
      </w:pPr>
      <w:r w:rsidRPr="000F2E10">
        <w:rPr>
          <w:rFonts w:eastAsia="MS Mincho"/>
          <w:sz w:val="22"/>
          <w:szCs w:val="22"/>
        </w:rPr>
        <w:t>The mosaic of habitats here supports a good variety of birds, insects, mammals, reptiles and amphibians, including many species of conservation concern.  The main lake supports a good population of frogs and toads, despite the fish present, whilst a small pond near Turner Rise supports Smooth Newts.  These amphibian populations help to support Grass Snakes, whilst Common Lizards also occur here.  The Turner Road pond supports at least nine species of dragon- and damselfly, including the Nationally Rare (RDB2, Vulnerable) Scarce Emerald (</w:t>
      </w:r>
      <w:r w:rsidRPr="000F2E10">
        <w:rPr>
          <w:rFonts w:eastAsia="MS Mincho"/>
          <w:i/>
          <w:iCs/>
          <w:sz w:val="22"/>
          <w:szCs w:val="22"/>
        </w:rPr>
        <w:t>Lestes dryas</w:t>
      </w:r>
      <w:r w:rsidRPr="000F2E10">
        <w:rPr>
          <w:rFonts w:eastAsia="MS Mincho"/>
          <w:sz w:val="22"/>
          <w:szCs w:val="22"/>
        </w:rPr>
        <w:t>).  Of particular significance amongst the invertebrates is the White Admiral (</w:t>
      </w:r>
      <w:r w:rsidRPr="000F2E10">
        <w:rPr>
          <w:rFonts w:eastAsia="MS Mincho"/>
          <w:i/>
          <w:iCs/>
          <w:sz w:val="22"/>
          <w:szCs w:val="22"/>
        </w:rPr>
        <w:t>Limenitis camilla</w:t>
      </w:r>
      <w:r w:rsidRPr="000F2E10">
        <w:rPr>
          <w:rFonts w:eastAsia="MS Mincho"/>
          <w:sz w:val="22"/>
          <w:szCs w:val="22"/>
        </w:rPr>
        <w:t>) – a rare Essex butterfly, which inhabits High wood itself. Many other species of more common butterflies are found here, including the Small Heath, Speckled Wood, Ringlet, Common Blue and Meadow Brown. The invertebrate fauna also includes a rare Essex cuckoo-bee (</w:t>
      </w:r>
      <w:r w:rsidRPr="000F2E10">
        <w:rPr>
          <w:rFonts w:eastAsia="MS Mincho"/>
          <w:i/>
          <w:sz w:val="22"/>
          <w:szCs w:val="22"/>
        </w:rPr>
        <w:t>Psithyrus rupestris</w:t>
      </w:r>
      <w:r w:rsidRPr="000F2E10">
        <w:rPr>
          <w:rFonts w:eastAsia="MS Mincho"/>
          <w:sz w:val="22"/>
          <w:szCs w:val="22"/>
        </w:rPr>
        <w:t xml:space="preserve">) and also a recent UK colonist bumblebee </w:t>
      </w:r>
      <w:r w:rsidRPr="000F2E10">
        <w:rPr>
          <w:rFonts w:eastAsia="MS Mincho"/>
          <w:i/>
          <w:iCs/>
          <w:sz w:val="22"/>
          <w:szCs w:val="22"/>
        </w:rPr>
        <w:t>Bombus hypnorum</w:t>
      </w:r>
      <w:r w:rsidRPr="000F2E10">
        <w:rPr>
          <w:rFonts w:eastAsia="MS Mincho"/>
          <w:sz w:val="22"/>
          <w:szCs w:val="22"/>
        </w:rPr>
        <w:t xml:space="preserve"> at one of its few known Essex locations. Planted Poplars in the open space near Mile End support the rare gall-forming bug </w:t>
      </w:r>
      <w:r w:rsidRPr="000F2E10">
        <w:rPr>
          <w:rFonts w:eastAsia="MS Mincho"/>
          <w:i/>
          <w:iCs/>
          <w:sz w:val="22"/>
          <w:szCs w:val="22"/>
        </w:rPr>
        <w:t>Pemphigus populi.</w:t>
      </w:r>
    </w:p>
    <w:p w14:paraId="70042B7E" w14:textId="77777777" w:rsidR="005C472D" w:rsidRPr="000F2E10" w:rsidRDefault="005C472D" w:rsidP="005C472D">
      <w:pPr>
        <w:jc w:val="both"/>
        <w:rPr>
          <w:rFonts w:eastAsia="MS Mincho"/>
          <w:sz w:val="22"/>
          <w:szCs w:val="22"/>
        </w:rPr>
      </w:pPr>
    </w:p>
    <w:p w14:paraId="6B056A45"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49CACFAD" w14:textId="77777777" w:rsidR="005C472D" w:rsidRPr="00F735BD" w:rsidRDefault="005C472D" w:rsidP="005C472D">
      <w:pPr>
        <w:rPr>
          <w:rFonts w:eastAsia="MS Mincho"/>
          <w:bCs/>
          <w:sz w:val="22"/>
          <w:szCs w:val="22"/>
        </w:rPr>
      </w:pPr>
      <w:r w:rsidRPr="00F735BD">
        <w:rPr>
          <w:rFonts w:eastAsia="MS Mincho"/>
          <w:bCs/>
          <w:sz w:val="22"/>
          <w:szCs w:val="22"/>
        </w:rPr>
        <w:t>The site is owned and managed by Colchester Borough Council and there is public access throughout.</w:t>
      </w:r>
    </w:p>
    <w:p w14:paraId="048E0E5F" w14:textId="77777777" w:rsidR="005C472D" w:rsidRPr="002D7C40" w:rsidRDefault="005C472D" w:rsidP="005C472D">
      <w:pPr>
        <w:rPr>
          <w:rFonts w:eastAsia="MS Mincho"/>
          <w:b/>
          <w:bCs/>
          <w:sz w:val="22"/>
          <w:szCs w:val="22"/>
        </w:rPr>
      </w:pPr>
    </w:p>
    <w:p w14:paraId="58CA02EA"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8DEB1E2" w14:textId="77777777" w:rsidR="005C472D" w:rsidRPr="002D7C40" w:rsidRDefault="005C472D" w:rsidP="005C472D">
      <w:pPr>
        <w:rPr>
          <w:sz w:val="22"/>
          <w:szCs w:val="22"/>
        </w:rPr>
      </w:pPr>
      <w:r w:rsidRPr="000F2E10">
        <w:rPr>
          <w:sz w:val="22"/>
          <w:szCs w:val="22"/>
        </w:rPr>
        <w:t>Lowland Mixed Deciduous Woodland, Lowland Meadows, Hedgerows</w:t>
      </w:r>
    </w:p>
    <w:p w14:paraId="725B1400" w14:textId="77777777" w:rsidR="005C472D" w:rsidRPr="002D7C40" w:rsidRDefault="005C472D" w:rsidP="005C472D">
      <w:pPr>
        <w:rPr>
          <w:rFonts w:eastAsia="MS Mincho"/>
          <w:b/>
          <w:bCs/>
          <w:sz w:val="22"/>
          <w:szCs w:val="22"/>
        </w:rPr>
      </w:pPr>
    </w:p>
    <w:p w14:paraId="2B1B293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4C097F32" w14:textId="77777777" w:rsidR="005C472D" w:rsidRDefault="005C472D" w:rsidP="005C472D">
      <w:pPr>
        <w:rPr>
          <w:rFonts w:eastAsia="MS Mincho"/>
          <w:color w:val="000000"/>
          <w:sz w:val="22"/>
          <w:szCs w:val="22"/>
        </w:rPr>
      </w:pPr>
      <w:r>
        <w:rPr>
          <w:rFonts w:eastAsia="MS Mincho"/>
          <w:color w:val="000000"/>
          <w:sz w:val="22"/>
          <w:szCs w:val="22"/>
        </w:rPr>
        <w:t>HC1 – Ancient Woodland Sites</w:t>
      </w:r>
    </w:p>
    <w:p w14:paraId="236174F0" w14:textId="77777777" w:rsidR="005C472D" w:rsidRDefault="005C472D" w:rsidP="005C472D">
      <w:pPr>
        <w:rPr>
          <w:rFonts w:eastAsia="MS Mincho"/>
          <w:color w:val="000000"/>
          <w:sz w:val="22"/>
          <w:szCs w:val="22"/>
        </w:rPr>
      </w:pPr>
      <w:r>
        <w:rPr>
          <w:rFonts w:eastAsia="MS Mincho"/>
          <w:color w:val="000000"/>
          <w:sz w:val="22"/>
          <w:szCs w:val="22"/>
        </w:rPr>
        <w:t>HC</w:t>
      </w:r>
      <w:r w:rsidRPr="000F2E10">
        <w:rPr>
          <w:rFonts w:eastAsia="MS Mincho"/>
          <w:color w:val="000000"/>
          <w:sz w:val="22"/>
          <w:szCs w:val="22"/>
        </w:rPr>
        <w:t>2</w:t>
      </w:r>
      <w:r>
        <w:rPr>
          <w:rFonts w:eastAsia="MS Mincho"/>
          <w:color w:val="000000"/>
          <w:sz w:val="22"/>
          <w:szCs w:val="22"/>
        </w:rPr>
        <w:t xml:space="preserve"> – Lowland mixed Deciduous Woodland on Non-ancient Sites</w:t>
      </w:r>
    </w:p>
    <w:p w14:paraId="6CCFD182" w14:textId="77777777" w:rsidR="005C472D" w:rsidRDefault="005C472D" w:rsidP="005C472D">
      <w:pPr>
        <w:rPr>
          <w:rFonts w:eastAsia="MS Mincho"/>
          <w:color w:val="000000"/>
          <w:sz w:val="22"/>
          <w:szCs w:val="22"/>
        </w:rPr>
      </w:pPr>
      <w:r>
        <w:rPr>
          <w:rFonts w:eastAsia="MS Mincho"/>
          <w:color w:val="000000"/>
          <w:sz w:val="22"/>
          <w:szCs w:val="22"/>
        </w:rPr>
        <w:t>HC11 – Other Neutral Grasslands</w:t>
      </w:r>
    </w:p>
    <w:p w14:paraId="7BA55C83" w14:textId="77777777" w:rsidR="005C472D" w:rsidRDefault="005C472D" w:rsidP="005C472D">
      <w:pPr>
        <w:rPr>
          <w:rFonts w:eastAsia="MS Mincho"/>
          <w:color w:val="000000"/>
          <w:sz w:val="22"/>
          <w:szCs w:val="22"/>
        </w:rPr>
      </w:pPr>
      <w:r>
        <w:rPr>
          <w:rFonts w:eastAsia="MS Mincho"/>
          <w:color w:val="000000"/>
          <w:sz w:val="22"/>
          <w:szCs w:val="22"/>
        </w:rPr>
        <w:t xml:space="preserve">HC31 – Accessible Natural Greenspace </w:t>
      </w:r>
    </w:p>
    <w:p w14:paraId="11DB0A33" w14:textId="77777777" w:rsidR="005C472D" w:rsidRPr="002D7C40" w:rsidRDefault="005C472D" w:rsidP="005C472D">
      <w:pPr>
        <w:rPr>
          <w:rFonts w:eastAsia="MS Mincho"/>
          <w:color w:val="000000"/>
          <w:sz w:val="22"/>
        </w:rPr>
      </w:pPr>
    </w:p>
    <w:p w14:paraId="1B22FCB4" w14:textId="77777777" w:rsidR="005C472D" w:rsidRPr="002D7C40" w:rsidRDefault="005C472D" w:rsidP="005C472D">
      <w:pPr>
        <w:rPr>
          <w:rFonts w:eastAsia="MS Mincho"/>
          <w:b/>
          <w:sz w:val="22"/>
          <w:szCs w:val="22"/>
        </w:rPr>
      </w:pPr>
      <w:r>
        <w:rPr>
          <w:rFonts w:eastAsia="MS Mincho"/>
          <w:b/>
          <w:color w:val="000000"/>
          <w:sz w:val="22"/>
        </w:rPr>
        <w:t>Rationale</w:t>
      </w:r>
    </w:p>
    <w:p w14:paraId="28454562" w14:textId="77777777" w:rsidR="005C472D" w:rsidRPr="002D7C40" w:rsidRDefault="005C472D" w:rsidP="005C472D">
      <w:pPr>
        <w:jc w:val="both"/>
        <w:rPr>
          <w:rFonts w:eastAsia="MS Mincho"/>
          <w:sz w:val="22"/>
          <w:szCs w:val="22"/>
        </w:rPr>
      </w:pPr>
      <w:r>
        <w:rPr>
          <w:rFonts w:eastAsia="MS Mincho"/>
          <w:sz w:val="22"/>
          <w:szCs w:val="22"/>
        </w:rPr>
        <w:t xml:space="preserve">The mixture of ancient and secondary woodland in the country park is well documented.  The history of the grassland is less easy to discern, but it is unlikely that there is any significant extent of original grassland that would meet the Lowland Meadows HPIE description.  However, the grassland resource is diverse and of considerable significance to the overall value of the park and so the inclusion of the Other Neutral Grasslands criterion is appropriate.  The site is one of the most important natural public open spaces in the town and Borough and the use of the Accessible Natural Greenspace criterion reflects this and allows for the whole site to be defined.  </w:t>
      </w:r>
    </w:p>
    <w:p w14:paraId="048378BA" w14:textId="77777777" w:rsidR="005C472D" w:rsidRPr="002D7C40" w:rsidRDefault="005C472D" w:rsidP="005C472D">
      <w:pPr>
        <w:rPr>
          <w:rFonts w:eastAsia="MS Mincho"/>
          <w:sz w:val="22"/>
          <w:szCs w:val="22"/>
        </w:rPr>
      </w:pPr>
    </w:p>
    <w:p w14:paraId="42BB2CEB"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21B719CD" w14:textId="77777777" w:rsidR="005C472D" w:rsidRPr="002D7C40" w:rsidRDefault="005C472D" w:rsidP="005C472D">
      <w:pPr>
        <w:rPr>
          <w:rFonts w:eastAsia="MS Mincho"/>
          <w:sz w:val="22"/>
          <w:szCs w:val="22"/>
        </w:rPr>
      </w:pPr>
      <w:r>
        <w:rPr>
          <w:rFonts w:eastAsia="MS Mincho"/>
          <w:sz w:val="22"/>
          <w:szCs w:val="22"/>
        </w:rPr>
        <w:t>Favourable</w:t>
      </w:r>
    </w:p>
    <w:p w14:paraId="08658C91" w14:textId="77777777" w:rsidR="005C472D" w:rsidRPr="002D7C40" w:rsidRDefault="005C472D" w:rsidP="005C472D">
      <w:pPr>
        <w:rPr>
          <w:rFonts w:eastAsia="MS Mincho"/>
          <w:sz w:val="22"/>
          <w:szCs w:val="22"/>
        </w:rPr>
      </w:pPr>
    </w:p>
    <w:p w14:paraId="3ACE47E8"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16A94FB9" w14:textId="77777777" w:rsidR="005C472D" w:rsidRDefault="005C472D" w:rsidP="005C472D">
      <w:pPr>
        <w:rPr>
          <w:rFonts w:eastAsia="MS Mincho"/>
          <w:sz w:val="22"/>
          <w:szCs w:val="22"/>
        </w:rPr>
      </w:pPr>
      <w:r>
        <w:rPr>
          <w:rFonts w:eastAsia="MS Mincho"/>
          <w:sz w:val="22"/>
          <w:szCs w:val="22"/>
        </w:rPr>
        <w:t>The site is currently maintained under a conservation management strategy.</w:t>
      </w:r>
    </w:p>
    <w:p w14:paraId="786427C6" w14:textId="77777777" w:rsidR="005C472D" w:rsidRPr="002D7C40" w:rsidRDefault="005C472D" w:rsidP="005C472D">
      <w:pPr>
        <w:rPr>
          <w:rFonts w:eastAsia="MS Mincho"/>
          <w:sz w:val="22"/>
          <w:szCs w:val="22"/>
        </w:rPr>
      </w:pPr>
    </w:p>
    <w:p w14:paraId="3556C048" w14:textId="77777777" w:rsidR="005C472D" w:rsidRPr="002D7C40" w:rsidRDefault="005C472D" w:rsidP="005C472D">
      <w:pPr>
        <w:tabs>
          <w:tab w:val="left" w:pos="4520"/>
        </w:tabs>
        <w:rPr>
          <w:b/>
          <w:sz w:val="22"/>
          <w:szCs w:val="22"/>
        </w:rPr>
      </w:pPr>
      <w:r w:rsidRPr="002D7C40">
        <w:rPr>
          <w:b/>
          <w:sz w:val="22"/>
          <w:szCs w:val="22"/>
        </w:rPr>
        <w:t>Review Schedule</w:t>
      </w:r>
    </w:p>
    <w:p w14:paraId="5C1B4C9E"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1E5727A9"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(extended)</w:t>
      </w:r>
    </w:p>
    <w:p w14:paraId="10994534" w14:textId="77777777" w:rsidR="005C472D" w:rsidRDefault="005C472D" w:rsidP="005C472D">
      <w:pPr>
        <w:rPr>
          <w:sz w:val="22"/>
        </w:rPr>
      </w:pPr>
      <w:r>
        <w:rPr>
          <w:sz w:val="22"/>
        </w:rPr>
        <w:br w:type="page"/>
      </w:r>
    </w:p>
    <w:p w14:paraId="6300A851" w14:textId="77777777" w:rsidR="005C472D" w:rsidRDefault="005C472D" w:rsidP="005C472D">
      <w:pPr>
        <w:jc w:val="center"/>
        <w:rPr>
          <w:rFonts w:eastAsia="MS Mincho"/>
          <w:b/>
          <w:bCs/>
          <w:szCs w:val="22"/>
        </w:rPr>
      </w:pPr>
      <w:r w:rsidRPr="004722B8">
        <w:rPr>
          <w:rFonts w:eastAsia="MS Mincho"/>
          <w:b/>
          <w:bCs/>
          <w:szCs w:val="22"/>
        </w:rPr>
        <w:t>Co117 Manwood Chase</w:t>
      </w:r>
      <w:r>
        <w:rPr>
          <w:rFonts w:eastAsia="MS Mincho"/>
          <w:b/>
          <w:bCs/>
          <w:szCs w:val="22"/>
        </w:rPr>
        <w:t>, Abberton</w:t>
      </w:r>
      <w:r w:rsidRPr="004722B8">
        <w:rPr>
          <w:rFonts w:eastAsia="MS Mincho"/>
          <w:b/>
          <w:bCs/>
          <w:szCs w:val="22"/>
        </w:rPr>
        <w:t xml:space="preserve"> (</w:t>
      </w:r>
      <w:r>
        <w:rPr>
          <w:rFonts w:eastAsia="MS Mincho"/>
          <w:b/>
          <w:bCs/>
          <w:szCs w:val="22"/>
        </w:rPr>
        <w:t>64.9</w:t>
      </w:r>
      <w:r w:rsidRPr="004722B8">
        <w:rPr>
          <w:rFonts w:eastAsia="MS Mincho"/>
          <w:b/>
          <w:bCs/>
          <w:szCs w:val="22"/>
        </w:rPr>
        <w:t xml:space="preserve"> ha) TM 004002</w:t>
      </w:r>
    </w:p>
    <w:p w14:paraId="2B460FC2" w14:textId="77777777" w:rsidR="005C472D" w:rsidRPr="004722B8" w:rsidRDefault="005C472D" w:rsidP="005C472D">
      <w:pPr>
        <w:jc w:val="center"/>
        <w:rPr>
          <w:rFonts w:eastAsia="MS Mincho"/>
          <w:b/>
          <w:bCs/>
          <w:szCs w:val="22"/>
        </w:rPr>
      </w:pPr>
    </w:p>
    <w:p w14:paraId="39D74145" w14:textId="77777777" w:rsidR="005C472D" w:rsidRPr="000F2E10" w:rsidRDefault="005C472D" w:rsidP="005C472D">
      <w:pPr>
        <w:jc w:val="both"/>
        <w:rPr>
          <w:sz w:val="20"/>
          <w:szCs w:val="20"/>
        </w:rPr>
      </w:pPr>
      <w:r>
        <w:rPr>
          <w:noProof/>
          <w:sz w:val="20"/>
          <w:szCs w:val="20"/>
          <w:lang w:eastAsia="en-GB"/>
        </w:rPr>
        <w:drawing>
          <wp:inline distT="0" distB="0" distL="0" distR="0" wp14:anchorId="4FB3A330" wp14:editId="00FA92E4">
            <wp:extent cx="6029325" cy="4618715"/>
            <wp:effectExtent l="19050" t="19050" r="952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7.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33546" cy="4621948"/>
                    </a:xfrm>
                    <a:prstGeom prst="rect">
                      <a:avLst/>
                    </a:prstGeom>
                    <a:ln>
                      <a:solidFill>
                        <a:sysClr val="windowText" lastClr="000000"/>
                      </a:solidFill>
                    </a:ln>
                  </pic:spPr>
                </pic:pic>
              </a:graphicData>
            </a:graphic>
          </wp:inline>
        </w:drawing>
      </w:r>
    </w:p>
    <w:p w14:paraId="11EFCBF6" w14:textId="77777777" w:rsidR="005C472D" w:rsidRPr="00861555" w:rsidRDefault="005C472D" w:rsidP="005C472D">
      <w:pPr>
        <w:jc w:val="center"/>
        <w:rPr>
          <w:rFonts w:eastAsia="MS Mincho"/>
          <w:b/>
          <w:bCs/>
          <w:sz w:val="16"/>
          <w:szCs w:val="18"/>
        </w:rPr>
      </w:pPr>
      <w:r w:rsidRPr="00861555">
        <w:rPr>
          <w:sz w:val="16"/>
          <w:szCs w:val="18"/>
        </w:rPr>
        <w:t>Reproduced from the Ordnance Survey® mapping by permission of Ordnance Survey® on behalf of The Controller of Her Majesty’s Stationery Office.  © Crown Copyright.   Licence number AL 110020327</w:t>
      </w:r>
    </w:p>
    <w:p w14:paraId="37705251" w14:textId="77777777" w:rsidR="005C472D" w:rsidRPr="000F2E10" w:rsidRDefault="005C472D" w:rsidP="005C472D">
      <w:pPr>
        <w:jc w:val="both"/>
        <w:rPr>
          <w:rFonts w:eastAsia="MS Mincho"/>
          <w:sz w:val="22"/>
          <w:szCs w:val="22"/>
        </w:rPr>
      </w:pPr>
    </w:p>
    <w:p w14:paraId="6B12BEDF" w14:textId="77777777" w:rsidR="005C472D" w:rsidRPr="000F2E10" w:rsidRDefault="005C472D" w:rsidP="005C472D">
      <w:pPr>
        <w:jc w:val="both"/>
        <w:rPr>
          <w:rFonts w:eastAsia="MS Mincho"/>
          <w:sz w:val="22"/>
          <w:szCs w:val="22"/>
        </w:rPr>
      </w:pPr>
      <w:r>
        <w:rPr>
          <w:rFonts w:eastAsia="MS Mincho"/>
          <w:sz w:val="22"/>
          <w:szCs w:val="22"/>
        </w:rPr>
        <w:t>This site is a</w:t>
      </w:r>
      <w:r w:rsidRPr="000F2E10">
        <w:rPr>
          <w:rFonts w:eastAsia="MS Mincho"/>
          <w:sz w:val="22"/>
          <w:szCs w:val="22"/>
        </w:rPr>
        <w:t xml:space="preserve"> complex of </w:t>
      </w:r>
      <w:r>
        <w:rPr>
          <w:rFonts w:eastAsia="MS Mincho"/>
          <w:sz w:val="22"/>
          <w:szCs w:val="22"/>
        </w:rPr>
        <w:t xml:space="preserve">river flood plain </w:t>
      </w:r>
      <w:r w:rsidRPr="000F2E10">
        <w:rPr>
          <w:rFonts w:eastAsia="MS Mincho"/>
          <w:sz w:val="22"/>
          <w:szCs w:val="22"/>
        </w:rPr>
        <w:t>marsh, gra</w:t>
      </w:r>
      <w:r>
        <w:rPr>
          <w:rFonts w:eastAsia="MS Mincho"/>
          <w:sz w:val="22"/>
          <w:szCs w:val="22"/>
        </w:rPr>
        <w:t>ssland, scrub and woodland,</w:t>
      </w:r>
      <w:r w:rsidRPr="000F2E10">
        <w:rPr>
          <w:rFonts w:eastAsia="MS Mincho"/>
          <w:sz w:val="22"/>
          <w:szCs w:val="22"/>
        </w:rPr>
        <w:t xml:space="preserve"> </w:t>
      </w:r>
      <w:r>
        <w:rPr>
          <w:rFonts w:eastAsia="MS Mincho"/>
          <w:sz w:val="22"/>
          <w:szCs w:val="22"/>
        </w:rPr>
        <w:t>which provides an extension to the adjacent SSSI</w:t>
      </w:r>
      <w:r w:rsidRPr="000F2E10">
        <w:rPr>
          <w:rFonts w:eastAsia="MS Mincho"/>
          <w:sz w:val="22"/>
          <w:szCs w:val="22"/>
        </w:rPr>
        <w:t>.</w:t>
      </w:r>
    </w:p>
    <w:p w14:paraId="49315BDC" w14:textId="77777777" w:rsidR="005C472D" w:rsidRPr="000F2E10" w:rsidRDefault="005C472D" w:rsidP="005C472D">
      <w:pPr>
        <w:jc w:val="both"/>
        <w:rPr>
          <w:rFonts w:eastAsia="MS Mincho"/>
          <w:b/>
          <w:bCs/>
          <w:sz w:val="22"/>
          <w:szCs w:val="22"/>
        </w:rPr>
      </w:pPr>
    </w:p>
    <w:p w14:paraId="059DE1AA" w14:textId="77777777" w:rsidR="005C472D" w:rsidRPr="000F2E10" w:rsidRDefault="005C472D" w:rsidP="005C472D">
      <w:pPr>
        <w:jc w:val="both"/>
        <w:rPr>
          <w:rFonts w:eastAsia="MS Mincho"/>
          <w:sz w:val="22"/>
          <w:szCs w:val="22"/>
          <w:u w:val="single"/>
        </w:rPr>
      </w:pPr>
      <w:r w:rsidRPr="000F2E10">
        <w:rPr>
          <w:rFonts w:eastAsia="MS Mincho"/>
          <w:sz w:val="22"/>
          <w:szCs w:val="22"/>
          <w:u w:val="single"/>
        </w:rPr>
        <w:t xml:space="preserve">Manwood Grasslands </w:t>
      </w:r>
    </w:p>
    <w:p w14:paraId="14E6E8F6" w14:textId="77777777" w:rsidR="005C472D" w:rsidRDefault="005C472D" w:rsidP="005C472D">
      <w:pPr>
        <w:jc w:val="both"/>
        <w:rPr>
          <w:rFonts w:eastAsia="MS Mincho"/>
          <w:sz w:val="22"/>
          <w:szCs w:val="22"/>
        </w:rPr>
      </w:pPr>
      <w:r w:rsidRPr="000F2E10">
        <w:rPr>
          <w:rFonts w:eastAsia="MS Mincho"/>
          <w:sz w:val="22"/>
          <w:szCs w:val="22"/>
        </w:rPr>
        <w:t>This series of riverside grasslands and marsh are of extreme importance as an extensive tract of a rare and declining Essex habitat with good species diversity and also as part of the Roman River wildlife corridor, notably interlinking the two sections of the Roman River SSSI. The fields show little signs of agricultural improvement and include some notable marshland species including Meadowsweet (</w:t>
      </w:r>
      <w:r w:rsidRPr="000F2E10">
        <w:rPr>
          <w:rFonts w:eastAsia="MS Mincho"/>
          <w:i/>
          <w:iCs/>
          <w:sz w:val="22"/>
          <w:szCs w:val="22"/>
        </w:rPr>
        <w:t>Filipendula ulmaria</w:t>
      </w:r>
      <w:r w:rsidRPr="000F2E10">
        <w:rPr>
          <w:rFonts w:eastAsia="MS Mincho"/>
          <w:sz w:val="22"/>
          <w:szCs w:val="22"/>
        </w:rPr>
        <w:t>), Common Marsh-bedstraw (</w:t>
      </w:r>
      <w:r w:rsidRPr="000F2E10">
        <w:rPr>
          <w:rFonts w:eastAsia="MS Mincho"/>
          <w:i/>
          <w:iCs/>
          <w:sz w:val="22"/>
          <w:szCs w:val="22"/>
        </w:rPr>
        <w:t>Galium palustre</w:t>
      </w:r>
      <w:r w:rsidRPr="000F2E10">
        <w:rPr>
          <w:rFonts w:eastAsia="MS Mincho"/>
          <w:sz w:val="22"/>
          <w:szCs w:val="22"/>
        </w:rPr>
        <w:t>), Purple-loosestrife (</w:t>
      </w:r>
      <w:r w:rsidRPr="000F2E10">
        <w:rPr>
          <w:rFonts w:eastAsia="MS Mincho"/>
          <w:i/>
          <w:iCs/>
          <w:sz w:val="22"/>
          <w:szCs w:val="22"/>
        </w:rPr>
        <w:t>Lythrum salicaria</w:t>
      </w:r>
      <w:r w:rsidRPr="000F2E10">
        <w:rPr>
          <w:rFonts w:eastAsia="MS Mincho"/>
          <w:sz w:val="22"/>
          <w:szCs w:val="22"/>
        </w:rPr>
        <w:t>), Marsh Woundwort (</w:t>
      </w:r>
      <w:r w:rsidRPr="000F2E10">
        <w:rPr>
          <w:rFonts w:eastAsia="MS Mincho"/>
          <w:i/>
          <w:iCs/>
          <w:sz w:val="22"/>
          <w:szCs w:val="22"/>
        </w:rPr>
        <w:t>Stachys palustris</w:t>
      </w:r>
      <w:r w:rsidRPr="000F2E10">
        <w:rPr>
          <w:rFonts w:eastAsia="MS Mincho"/>
          <w:sz w:val="22"/>
          <w:szCs w:val="22"/>
        </w:rPr>
        <w:t>), Marsh Dock (</w:t>
      </w:r>
      <w:r w:rsidRPr="000F2E10">
        <w:rPr>
          <w:rFonts w:eastAsia="MS Mincho"/>
          <w:i/>
          <w:iCs/>
          <w:sz w:val="22"/>
          <w:szCs w:val="22"/>
        </w:rPr>
        <w:t>Rumex palustris</w:t>
      </w:r>
      <w:r w:rsidRPr="000F2E10">
        <w:rPr>
          <w:rFonts w:eastAsia="MS Mincho"/>
          <w:sz w:val="22"/>
          <w:szCs w:val="22"/>
        </w:rPr>
        <w:t>) and Trifid Bur-marigold (</w:t>
      </w:r>
      <w:r w:rsidRPr="000F2E10">
        <w:rPr>
          <w:rFonts w:eastAsia="MS Mincho"/>
          <w:i/>
          <w:iCs/>
          <w:sz w:val="22"/>
          <w:szCs w:val="22"/>
        </w:rPr>
        <w:t>Bidens tripartita</w:t>
      </w:r>
      <w:r w:rsidRPr="000F2E10">
        <w:rPr>
          <w:rFonts w:eastAsia="MS Mincho"/>
          <w:sz w:val="22"/>
          <w:szCs w:val="22"/>
        </w:rPr>
        <w:t xml:space="preserve">); the latter two being on the Essex Red Data List. </w:t>
      </w:r>
    </w:p>
    <w:p w14:paraId="7983F3AA" w14:textId="77777777" w:rsidR="005C472D" w:rsidRDefault="005C472D" w:rsidP="005C472D">
      <w:pPr>
        <w:jc w:val="both"/>
        <w:rPr>
          <w:rFonts w:eastAsia="MS Mincho"/>
          <w:sz w:val="22"/>
          <w:szCs w:val="22"/>
        </w:rPr>
      </w:pPr>
    </w:p>
    <w:p w14:paraId="5627B9D7" w14:textId="77777777" w:rsidR="005C472D" w:rsidRPr="000F2E10" w:rsidRDefault="005C472D" w:rsidP="005C472D">
      <w:pPr>
        <w:jc w:val="both"/>
        <w:rPr>
          <w:rFonts w:eastAsia="MS Mincho"/>
          <w:sz w:val="22"/>
          <w:szCs w:val="22"/>
        </w:rPr>
      </w:pPr>
      <w:r w:rsidRPr="000F2E10">
        <w:rPr>
          <w:rFonts w:eastAsia="MS Mincho"/>
          <w:sz w:val="22"/>
          <w:szCs w:val="22"/>
        </w:rPr>
        <w:t>The marsh comprises a patchwork of grasses, sedges and rushes, with the dominant species alternating between Reed Sweet-grass (</w:t>
      </w:r>
      <w:r w:rsidRPr="000F2E10">
        <w:rPr>
          <w:rFonts w:eastAsia="MS Mincho"/>
          <w:i/>
          <w:iCs/>
          <w:sz w:val="22"/>
          <w:szCs w:val="22"/>
        </w:rPr>
        <w:t>Glyceria maxima</w:t>
      </w:r>
      <w:r w:rsidRPr="000F2E10">
        <w:rPr>
          <w:rFonts w:eastAsia="MS Mincho"/>
          <w:sz w:val="22"/>
          <w:szCs w:val="22"/>
        </w:rPr>
        <w:t xml:space="preserve">), </w:t>
      </w:r>
      <w:r>
        <w:rPr>
          <w:rFonts w:eastAsia="MS Mincho"/>
          <w:sz w:val="22"/>
          <w:szCs w:val="22"/>
        </w:rPr>
        <w:t>Common Reed (</w:t>
      </w:r>
      <w:r>
        <w:rPr>
          <w:rFonts w:eastAsia="MS Mincho"/>
          <w:i/>
          <w:sz w:val="22"/>
          <w:szCs w:val="22"/>
        </w:rPr>
        <w:t>Phragmites australis</w:t>
      </w:r>
      <w:r>
        <w:rPr>
          <w:rFonts w:eastAsia="MS Mincho"/>
          <w:sz w:val="22"/>
          <w:szCs w:val="22"/>
        </w:rPr>
        <w:t>), Sea Club-rush (</w:t>
      </w:r>
      <w:r>
        <w:rPr>
          <w:rFonts w:eastAsia="MS Mincho"/>
          <w:i/>
          <w:sz w:val="22"/>
          <w:szCs w:val="22"/>
        </w:rPr>
        <w:t>Bolboschoenus maritimus</w:t>
      </w:r>
      <w:r>
        <w:rPr>
          <w:rFonts w:eastAsia="MS Mincho"/>
          <w:sz w:val="22"/>
          <w:szCs w:val="22"/>
        </w:rPr>
        <w:t>),</w:t>
      </w:r>
      <w:r>
        <w:rPr>
          <w:rFonts w:eastAsia="MS Mincho"/>
          <w:i/>
          <w:sz w:val="22"/>
          <w:szCs w:val="22"/>
        </w:rPr>
        <w:t xml:space="preserve"> </w:t>
      </w:r>
      <w:r w:rsidRPr="000F2E10">
        <w:rPr>
          <w:rFonts w:eastAsia="MS Mincho"/>
          <w:sz w:val="22"/>
          <w:szCs w:val="22"/>
        </w:rPr>
        <w:t>Floating Sweet-grass (</w:t>
      </w:r>
      <w:r w:rsidRPr="000F2E10">
        <w:rPr>
          <w:rFonts w:eastAsia="MS Mincho"/>
          <w:i/>
          <w:iCs/>
          <w:sz w:val="22"/>
          <w:szCs w:val="22"/>
        </w:rPr>
        <w:t xml:space="preserve">Glyceria </w:t>
      </w:r>
      <w:r w:rsidRPr="000F2E10">
        <w:rPr>
          <w:rFonts w:eastAsia="MS Mincho"/>
          <w:sz w:val="22"/>
          <w:szCs w:val="22"/>
        </w:rPr>
        <w:t>fluitans), pond-sedge (</w:t>
      </w:r>
      <w:r w:rsidRPr="000F2E10">
        <w:rPr>
          <w:rFonts w:eastAsia="MS Mincho"/>
          <w:i/>
          <w:iCs/>
          <w:sz w:val="22"/>
          <w:szCs w:val="22"/>
        </w:rPr>
        <w:t xml:space="preserve">Carex </w:t>
      </w:r>
      <w:r w:rsidRPr="000F2E10">
        <w:rPr>
          <w:rFonts w:eastAsia="MS Mincho"/>
          <w:sz w:val="22"/>
          <w:szCs w:val="22"/>
        </w:rPr>
        <w:t>sp.), Hard</w:t>
      </w:r>
      <w:r>
        <w:rPr>
          <w:rFonts w:eastAsia="MS Mincho"/>
          <w:sz w:val="22"/>
          <w:szCs w:val="22"/>
        </w:rPr>
        <w:t xml:space="preserve"> Rush</w:t>
      </w:r>
      <w:r w:rsidRPr="000F2E10">
        <w:rPr>
          <w:rFonts w:eastAsia="MS Mincho"/>
          <w:sz w:val="22"/>
          <w:szCs w:val="22"/>
        </w:rPr>
        <w:t xml:space="preserve"> (</w:t>
      </w:r>
      <w:r w:rsidRPr="000F2E10">
        <w:rPr>
          <w:rFonts w:eastAsia="MS Mincho"/>
          <w:i/>
          <w:iCs/>
          <w:sz w:val="22"/>
          <w:szCs w:val="22"/>
        </w:rPr>
        <w:t>Juncus inflexus</w:t>
      </w:r>
      <w:r>
        <w:rPr>
          <w:rFonts w:eastAsia="MS Mincho"/>
          <w:sz w:val="22"/>
          <w:szCs w:val="22"/>
        </w:rPr>
        <w:t>),</w:t>
      </w:r>
      <w:r w:rsidRPr="000F2E10">
        <w:rPr>
          <w:rFonts w:eastAsia="MS Mincho"/>
          <w:sz w:val="22"/>
          <w:szCs w:val="22"/>
        </w:rPr>
        <w:t xml:space="preserve"> Soft-rush (</w:t>
      </w:r>
      <w:r w:rsidRPr="000F2E10">
        <w:rPr>
          <w:rFonts w:eastAsia="MS Mincho"/>
          <w:i/>
          <w:iCs/>
          <w:sz w:val="22"/>
          <w:szCs w:val="22"/>
        </w:rPr>
        <w:t>Juncus effusus</w:t>
      </w:r>
      <w:r w:rsidRPr="000F2E10">
        <w:rPr>
          <w:rFonts w:eastAsia="MS Mincho"/>
          <w:sz w:val="22"/>
          <w:szCs w:val="22"/>
        </w:rPr>
        <w:t>), and Reed Canary-grass (</w:t>
      </w:r>
      <w:r w:rsidRPr="000F2E10">
        <w:rPr>
          <w:rFonts w:eastAsia="MS Mincho"/>
          <w:i/>
          <w:iCs/>
          <w:sz w:val="22"/>
          <w:szCs w:val="22"/>
        </w:rPr>
        <w:t>Phalaris arundinacea</w:t>
      </w:r>
      <w:r w:rsidRPr="000F2E10">
        <w:rPr>
          <w:rFonts w:eastAsia="MS Mincho"/>
          <w:sz w:val="22"/>
          <w:szCs w:val="22"/>
        </w:rPr>
        <w:t>), which in turn give way to Tufted Hair-grass (</w:t>
      </w:r>
      <w:r w:rsidRPr="000F2E10">
        <w:rPr>
          <w:rFonts w:eastAsia="MS Mincho"/>
          <w:i/>
          <w:iCs/>
          <w:sz w:val="22"/>
          <w:szCs w:val="22"/>
        </w:rPr>
        <w:t>Deschampsia cespitosa</w:t>
      </w:r>
      <w:r w:rsidRPr="000F2E10">
        <w:rPr>
          <w:rFonts w:eastAsia="MS Mincho"/>
          <w:sz w:val="22"/>
          <w:szCs w:val="22"/>
        </w:rPr>
        <w:t xml:space="preserve">) and rough grassland species on tussocky higher ground. </w:t>
      </w:r>
      <w:r>
        <w:rPr>
          <w:rFonts w:eastAsia="MS Mincho"/>
          <w:sz w:val="22"/>
          <w:szCs w:val="22"/>
        </w:rPr>
        <w:t>Some areas are dominated by willow (</w:t>
      </w:r>
      <w:r>
        <w:rPr>
          <w:rFonts w:eastAsia="MS Mincho"/>
          <w:i/>
          <w:sz w:val="22"/>
          <w:szCs w:val="22"/>
        </w:rPr>
        <w:t xml:space="preserve">Salix </w:t>
      </w:r>
      <w:r>
        <w:rPr>
          <w:rFonts w:eastAsia="MS Mincho"/>
          <w:sz w:val="22"/>
          <w:szCs w:val="22"/>
        </w:rPr>
        <w:t xml:space="preserve">spp.) scrub.  </w:t>
      </w:r>
    </w:p>
    <w:p w14:paraId="4D115B53" w14:textId="77777777" w:rsidR="005C472D" w:rsidRPr="000F2E10" w:rsidRDefault="005C472D" w:rsidP="005C472D">
      <w:pPr>
        <w:jc w:val="both"/>
        <w:rPr>
          <w:rFonts w:eastAsia="MS Mincho"/>
          <w:sz w:val="22"/>
          <w:szCs w:val="22"/>
        </w:rPr>
      </w:pPr>
    </w:p>
    <w:p w14:paraId="2DE96069" w14:textId="77777777" w:rsidR="005C472D" w:rsidRPr="00B45FD7" w:rsidRDefault="005C472D" w:rsidP="005C472D">
      <w:pPr>
        <w:jc w:val="both"/>
        <w:rPr>
          <w:rFonts w:eastAsia="MS Mincho"/>
          <w:sz w:val="22"/>
          <w:szCs w:val="22"/>
        </w:rPr>
      </w:pPr>
      <w:r>
        <w:rPr>
          <w:rFonts w:eastAsia="MS Mincho"/>
          <w:sz w:val="22"/>
          <w:szCs w:val="22"/>
        </w:rPr>
        <w:t>The southern-</w:t>
      </w:r>
      <w:r w:rsidRPr="000F2E10">
        <w:rPr>
          <w:rFonts w:eastAsia="MS Mincho"/>
          <w:sz w:val="22"/>
          <w:szCs w:val="22"/>
        </w:rPr>
        <w:t>most</w:t>
      </w:r>
      <w:r>
        <w:rPr>
          <w:rFonts w:eastAsia="MS Mincho"/>
          <w:sz w:val="22"/>
          <w:szCs w:val="22"/>
        </w:rPr>
        <w:t xml:space="preserve"> (adjacent to Oxley Hill)</w:t>
      </w:r>
      <w:r w:rsidRPr="000F2E10">
        <w:rPr>
          <w:rFonts w:eastAsia="MS Mincho"/>
          <w:sz w:val="22"/>
          <w:szCs w:val="22"/>
        </w:rPr>
        <w:t xml:space="preserve"> </w:t>
      </w:r>
      <w:r>
        <w:rPr>
          <w:rFonts w:eastAsia="MS Mincho"/>
          <w:sz w:val="22"/>
          <w:szCs w:val="22"/>
        </w:rPr>
        <w:t xml:space="preserve">and northern-most (north of Ball Lane) </w:t>
      </w:r>
      <w:r w:rsidRPr="000F2E10">
        <w:rPr>
          <w:rFonts w:eastAsia="MS Mincho"/>
          <w:sz w:val="22"/>
          <w:szCs w:val="22"/>
        </w:rPr>
        <w:t>meadow</w:t>
      </w:r>
      <w:r>
        <w:rPr>
          <w:rFonts w:eastAsia="MS Mincho"/>
          <w:sz w:val="22"/>
          <w:szCs w:val="22"/>
        </w:rPr>
        <w:t>s are drier, situated on the banks of the valley and support</w:t>
      </w:r>
      <w:r w:rsidRPr="000F2E10">
        <w:rPr>
          <w:rFonts w:eastAsia="MS Mincho"/>
          <w:sz w:val="22"/>
          <w:szCs w:val="22"/>
        </w:rPr>
        <w:t xml:space="preserve"> </w:t>
      </w:r>
      <w:r>
        <w:rPr>
          <w:rFonts w:eastAsia="MS Mincho"/>
          <w:sz w:val="22"/>
          <w:szCs w:val="22"/>
        </w:rPr>
        <w:t>species such as</w:t>
      </w:r>
      <w:r w:rsidRPr="000F2E10">
        <w:rPr>
          <w:rFonts w:eastAsia="MS Mincho"/>
          <w:sz w:val="22"/>
          <w:szCs w:val="22"/>
        </w:rPr>
        <w:t xml:space="preserve"> Lady’s Bedstraw (</w:t>
      </w:r>
      <w:r w:rsidRPr="000F2E10">
        <w:rPr>
          <w:rFonts w:eastAsia="MS Mincho"/>
          <w:i/>
          <w:iCs/>
          <w:sz w:val="22"/>
          <w:szCs w:val="22"/>
        </w:rPr>
        <w:t>Galium verum</w:t>
      </w:r>
      <w:r w:rsidRPr="000F2E10">
        <w:rPr>
          <w:rFonts w:eastAsia="MS Mincho"/>
          <w:sz w:val="22"/>
          <w:szCs w:val="22"/>
        </w:rPr>
        <w:t>), Common Bird’s-foot-trefoil (</w:t>
      </w:r>
      <w:r w:rsidRPr="000F2E10">
        <w:rPr>
          <w:rFonts w:eastAsia="MS Mincho"/>
          <w:i/>
          <w:iCs/>
          <w:sz w:val="22"/>
          <w:szCs w:val="22"/>
        </w:rPr>
        <w:t>Lotus corniculatus</w:t>
      </w:r>
      <w:r w:rsidRPr="000F2E10">
        <w:rPr>
          <w:rFonts w:eastAsia="MS Mincho"/>
          <w:sz w:val="22"/>
          <w:szCs w:val="22"/>
        </w:rPr>
        <w:t>), Common Knapweed (</w:t>
      </w:r>
      <w:r w:rsidRPr="000F2E10">
        <w:rPr>
          <w:rFonts w:eastAsia="MS Mincho"/>
          <w:i/>
          <w:iCs/>
          <w:sz w:val="22"/>
          <w:szCs w:val="22"/>
        </w:rPr>
        <w:t>Centaurea nigra</w:t>
      </w:r>
      <w:r w:rsidRPr="000F2E10">
        <w:rPr>
          <w:rFonts w:eastAsia="MS Mincho"/>
          <w:sz w:val="22"/>
          <w:szCs w:val="22"/>
        </w:rPr>
        <w:t>), Agrimony (</w:t>
      </w:r>
      <w:r w:rsidRPr="000F2E10">
        <w:rPr>
          <w:rFonts w:eastAsia="MS Mincho"/>
          <w:i/>
          <w:iCs/>
          <w:sz w:val="22"/>
          <w:szCs w:val="22"/>
        </w:rPr>
        <w:t>Agrimonia eupatoria</w:t>
      </w:r>
      <w:r>
        <w:rPr>
          <w:rFonts w:eastAsia="MS Mincho"/>
          <w:sz w:val="22"/>
          <w:szCs w:val="22"/>
        </w:rPr>
        <w:t>) and Meadow Vetchling (</w:t>
      </w:r>
      <w:r>
        <w:rPr>
          <w:rFonts w:eastAsia="MS Mincho"/>
          <w:i/>
          <w:sz w:val="22"/>
          <w:szCs w:val="22"/>
        </w:rPr>
        <w:t>Lathyrus pratensis</w:t>
      </w:r>
      <w:r>
        <w:rPr>
          <w:rFonts w:eastAsia="MS Mincho"/>
          <w:sz w:val="22"/>
          <w:szCs w:val="22"/>
        </w:rPr>
        <w:t>)</w:t>
      </w:r>
      <w:r w:rsidRPr="000F2E10">
        <w:rPr>
          <w:rFonts w:eastAsia="MS Mincho"/>
          <w:sz w:val="22"/>
          <w:szCs w:val="22"/>
        </w:rPr>
        <w:t xml:space="preserve"> amongst the tall grassland sward, which includes Meadow Barley (</w:t>
      </w:r>
      <w:r w:rsidRPr="000F2E10">
        <w:rPr>
          <w:rFonts w:eastAsia="MS Mincho"/>
          <w:i/>
          <w:iCs/>
          <w:sz w:val="22"/>
          <w:szCs w:val="22"/>
        </w:rPr>
        <w:t>Hordeum secalinum</w:t>
      </w:r>
      <w:r w:rsidRPr="000F2E10">
        <w:rPr>
          <w:rFonts w:eastAsia="MS Mincho"/>
          <w:sz w:val="22"/>
          <w:szCs w:val="22"/>
        </w:rPr>
        <w:t>) and Sweet Vernal-grass (</w:t>
      </w:r>
      <w:r w:rsidRPr="000F2E10">
        <w:rPr>
          <w:rFonts w:eastAsia="MS Mincho"/>
          <w:i/>
          <w:iCs/>
          <w:sz w:val="22"/>
          <w:szCs w:val="22"/>
        </w:rPr>
        <w:t>Anthoxanthum odoratum</w:t>
      </w:r>
      <w:r>
        <w:rPr>
          <w:rFonts w:eastAsia="MS Mincho"/>
          <w:sz w:val="22"/>
          <w:szCs w:val="22"/>
        </w:rPr>
        <w:t>).  Disturbed areas hold Common Stork’s-bill (</w:t>
      </w:r>
      <w:r>
        <w:rPr>
          <w:rFonts w:eastAsia="MS Mincho"/>
          <w:i/>
          <w:sz w:val="22"/>
          <w:szCs w:val="22"/>
        </w:rPr>
        <w:t>Erodium cicutarium</w:t>
      </w:r>
      <w:r>
        <w:rPr>
          <w:rFonts w:eastAsia="MS Mincho"/>
          <w:sz w:val="22"/>
          <w:szCs w:val="22"/>
        </w:rPr>
        <w:t>) and Sand Spurrey (</w:t>
      </w:r>
      <w:r>
        <w:rPr>
          <w:rFonts w:eastAsia="MS Mincho"/>
          <w:i/>
          <w:sz w:val="22"/>
          <w:szCs w:val="22"/>
        </w:rPr>
        <w:t>Spergularia rubra</w:t>
      </w:r>
      <w:r>
        <w:rPr>
          <w:rFonts w:eastAsia="MS Mincho"/>
          <w:sz w:val="22"/>
          <w:szCs w:val="22"/>
        </w:rPr>
        <w:t xml:space="preserve">) and structural diversity is provided by scattered scrub.  </w:t>
      </w:r>
    </w:p>
    <w:p w14:paraId="6D246D24" w14:textId="77777777" w:rsidR="005C472D" w:rsidRDefault="005C472D" w:rsidP="005C472D">
      <w:pPr>
        <w:jc w:val="both"/>
        <w:rPr>
          <w:rFonts w:eastAsia="MS Mincho"/>
          <w:sz w:val="22"/>
          <w:szCs w:val="22"/>
        </w:rPr>
      </w:pPr>
    </w:p>
    <w:p w14:paraId="297BE57B" w14:textId="77777777" w:rsidR="005C472D" w:rsidRDefault="005C472D" w:rsidP="005C472D">
      <w:pPr>
        <w:jc w:val="both"/>
        <w:rPr>
          <w:rFonts w:eastAsia="MS Mincho"/>
          <w:sz w:val="22"/>
          <w:szCs w:val="22"/>
        </w:rPr>
      </w:pPr>
      <w:r w:rsidRPr="000F2E10">
        <w:rPr>
          <w:rFonts w:eastAsia="MS Mincho"/>
          <w:sz w:val="22"/>
          <w:szCs w:val="22"/>
        </w:rPr>
        <w:t>Other notable species that have been recorded within Manwood grasslands are Sharp-flowered Rush (</w:t>
      </w:r>
      <w:r w:rsidRPr="000F2E10">
        <w:rPr>
          <w:rFonts w:eastAsia="MS Mincho"/>
          <w:i/>
          <w:iCs/>
          <w:sz w:val="22"/>
          <w:szCs w:val="22"/>
        </w:rPr>
        <w:t>Juncus</w:t>
      </w:r>
      <w:r w:rsidRPr="000F2E10">
        <w:rPr>
          <w:rFonts w:eastAsia="MS Mincho"/>
          <w:sz w:val="22"/>
          <w:szCs w:val="22"/>
        </w:rPr>
        <w:t xml:space="preserve"> </w:t>
      </w:r>
      <w:r w:rsidRPr="000F2E10">
        <w:rPr>
          <w:rFonts w:eastAsia="MS Mincho"/>
          <w:i/>
          <w:iCs/>
          <w:sz w:val="22"/>
          <w:szCs w:val="22"/>
        </w:rPr>
        <w:t>acutiflorus</w:t>
      </w:r>
      <w:r w:rsidRPr="000F2E10">
        <w:rPr>
          <w:rFonts w:eastAsia="MS Mincho"/>
          <w:sz w:val="22"/>
          <w:szCs w:val="22"/>
        </w:rPr>
        <w:t>), Pepper Saxifrage (</w:t>
      </w:r>
      <w:r w:rsidRPr="000F2E10">
        <w:rPr>
          <w:rFonts w:eastAsia="MS Mincho"/>
          <w:i/>
          <w:iCs/>
          <w:sz w:val="22"/>
          <w:szCs w:val="22"/>
        </w:rPr>
        <w:t>Silaum</w:t>
      </w:r>
      <w:r w:rsidRPr="000F2E10">
        <w:rPr>
          <w:rFonts w:eastAsia="MS Mincho"/>
          <w:sz w:val="22"/>
          <w:szCs w:val="22"/>
        </w:rPr>
        <w:t xml:space="preserve"> </w:t>
      </w:r>
      <w:r w:rsidRPr="000F2E10">
        <w:rPr>
          <w:rFonts w:eastAsia="MS Mincho"/>
          <w:i/>
          <w:iCs/>
          <w:sz w:val="22"/>
          <w:szCs w:val="22"/>
        </w:rPr>
        <w:t>silaus</w:t>
      </w:r>
      <w:r w:rsidRPr="000F2E10">
        <w:rPr>
          <w:rFonts w:eastAsia="MS Mincho"/>
          <w:sz w:val="22"/>
          <w:szCs w:val="22"/>
        </w:rPr>
        <w:t>) and Fine-leaved Water-dropwort (</w:t>
      </w:r>
      <w:r w:rsidRPr="000F2E10">
        <w:rPr>
          <w:rFonts w:eastAsia="MS Mincho"/>
          <w:i/>
          <w:iCs/>
          <w:sz w:val="22"/>
          <w:szCs w:val="22"/>
        </w:rPr>
        <w:t>Oenanthe</w:t>
      </w:r>
      <w:r w:rsidRPr="000F2E10">
        <w:rPr>
          <w:rFonts w:eastAsia="MS Mincho"/>
          <w:sz w:val="22"/>
          <w:szCs w:val="22"/>
        </w:rPr>
        <w:t xml:space="preserve"> </w:t>
      </w:r>
      <w:r w:rsidRPr="000F2E10">
        <w:rPr>
          <w:rFonts w:eastAsia="MS Mincho"/>
          <w:i/>
          <w:iCs/>
          <w:sz w:val="22"/>
          <w:szCs w:val="22"/>
        </w:rPr>
        <w:t>aquatica</w:t>
      </w:r>
      <w:r w:rsidRPr="000F2E10">
        <w:rPr>
          <w:rFonts w:eastAsia="MS Mincho"/>
          <w:sz w:val="22"/>
          <w:szCs w:val="22"/>
        </w:rPr>
        <w:t>).</w:t>
      </w:r>
    </w:p>
    <w:p w14:paraId="111F6CA3" w14:textId="77777777" w:rsidR="005C472D" w:rsidRDefault="005C472D" w:rsidP="005C472D">
      <w:pPr>
        <w:jc w:val="both"/>
        <w:rPr>
          <w:rFonts w:eastAsia="MS Mincho"/>
          <w:sz w:val="22"/>
          <w:szCs w:val="22"/>
        </w:rPr>
      </w:pPr>
    </w:p>
    <w:p w14:paraId="7D977198" w14:textId="77777777" w:rsidR="005C472D" w:rsidRDefault="005C472D" w:rsidP="005C472D">
      <w:pPr>
        <w:jc w:val="both"/>
        <w:rPr>
          <w:rFonts w:eastAsia="MS Mincho"/>
          <w:sz w:val="22"/>
          <w:szCs w:val="22"/>
        </w:rPr>
      </w:pPr>
      <w:r>
        <w:rPr>
          <w:rFonts w:eastAsia="MS Mincho"/>
          <w:sz w:val="22"/>
          <w:szCs w:val="22"/>
        </w:rPr>
        <w:t xml:space="preserve">A population of Glow Worms is present. </w:t>
      </w:r>
    </w:p>
    <w:p w14:paraId="35EDBFE4" w14:textId="77777777" w:rsidR="005C472D" w:rsidRPr="000F2E10" w:rsidRDefault="005C472D" w:rsidP="005C472D">
      <w:pPr>
        <w:jc w:val="both"/>
        <w:rPr>
          <w:rFonts w:eastAsia="MS Mincho"/>
          <w:sz w:val="22"/>
          <w:szCs w:val="22"/>
          <w:u w:val="single"/>
        </w:rPr>
      </w:pPr>
    </w:p>
    <w:p w14:paraId="7CE7686A" w14:textId="77777777" w:rsidR="005C472D" w:rsidRPr="000F2E10" w:rsidRDefault="005C472D" w:rsidP="005C472D">
      <w:pPr>
        <w:jc w:val="both"/>
        <w:rPr>
          <w:rFonts w:eastAsia="MS Mincho"/>
          <w:sz w:val="22"/>
          <w:szCs w:val="22"/>
          <w:u w:val="single"/>
        </w:rPr>
      </w:pPr>
      <w:r w:rsidRPr="000F2E10">
        <w:rPr>
          <w:rFonts w:eastAsia="MS Mincho"/>
          <w:sz w:val="22"/>
          <w:szCs w:val="22"/>
          <w:u w:val="single"/>
        </w:rPr>
        <w:t>Man Wood</w:t>
      </w:r>
      <w:r w:rsidRPr="000F2E10">
        <w:rPr>
          <w:rFonts w:eastAsia="MS Mincho"/>
          <w:sz w:val="22"/>
          <w:szCs w:val="22"/>
        </w:rPr>
        <w:t xml:space="preserve"> </w:t>
      </w:r>
    </w:p>
    <w:p w14:paraId="549D9B80" w14:textId="77777777" w:rsidR="005C472D" w:rsidRPr="000F2E10" w:rsidRDefault="005C472D" w:rsidP="005C472D">
      <w:pPr>
        <w:jc w:val="both"/>
        <w:rPr>
          <w:rFonts w:eastAsia="MS Mincho"/>
          <w:sz w:val="22"/>
          <w:szCs w:val="22"/>
        </w:rPr>
      </w:pPr>
      <w:r w:rsidRPr="000F2E10">
        <w:rPr>
          <w:rFonts w:eastAsia="MS Mincho"/>
          <w:sz w:val="22"/>
          <w:szCs w:val="22"/>
        </w:rPr>
        <w:t>This ancient wood has been extensively replanted by conifers, particularly Scots Pine (</w:t>
      </w:r>
      <w:r w:rsidRPr="000F2E10">
        <w:rPr>
          <w:rFonts w:eastAsia="MS Mincho"/>
          <w:i/>
          <w:iCs/>
          <w:sz w:val="22"/>
          <w:szCs w:val="22"/>
        </w:rPr>
        <w:t>Pinus</w:t>
      </w:r>
      <w:r w:rsidRPr="000F2E10">
        <w:rPr>
          <w:rFonts w:eastAsia="MS Mincho"/>
          <w:sz w:val="22"/>
          <w:szCs w:val="22"/>
        </w:rPr>
        <w:t xml:space="preserve"> </w:t>
      </w:r>
      <w:r w:rsidRPr="000F2E10">
        <w:rPr>
          <w:rFonts w:eastAsia="MS Mincho"/>
          <w:i/>
          <w:iCs/>
          <w:sz w:val="22"/>
          <w:szCs w:val="22"/>
        </w:rPr>
        <w:t>sylvestris</w:t>
      </w:r>
      <w:r w:rsidRPr="000F2E10">
        <w:rPr>
          <w:rFonts w:eastAsia="MS Mincho"/>
          <w:sz w:val="22"/>
          <w:szCs w:val="22"/>
        </w:rPr>
        <w:t>). Native species</w:t>
      </w:r>
      <w:r>
        <w:rPr>
          <w:rFonts w:eastAsia="MS Mincho"/>
          <w:sz w:val="22"/>
          <w:szCs w:val="22"/>
        </w:rPr>
        <w:t>, predominantly found around the margins of the wood and old internal boundary features,</w:t>
      </w:r>
      <w:r w:rsidRPr="000F2E10">
        <w:rPr>
          <w:rFonts w:eastAsia="MS Mincho"/>
          <w:sz w:val="22"/>
          <w:szCs w:val="22"/>
        </w:rPr>
        <w:t xml:space="preserve"> include Pedunculate Oak (</w:t>
      </w:r>
      <w:r w:rsidRPr="000F2E10">
        <w:rPr>
          <w:rFonts w:eastAsia="MS Mincho"/>
          <w:i/>
          <w:iCs/>
          <w:sz w:val="22"/>
          <w:szCs w:val="22"/>
        </w:rPr>
        <w:t>Quercus</w:t>
      </w:r>
      <w:r w:rsidRPr="000F2E10">
        <w:rPr>
          <w:rFonts w:eastAsia="MS Mincho"/>
          <w:sz w:val="22"/>
          <w:szCs w:val="22"/>
        </w:rPr>
        <w:t xml:space="preserve"> </w:t>
      </w:r>
      <w:r w:rsidRPr="000F2E10">
        <w:rPr>
          <w:rFonts w:eastAsia="MS Mincho"/>
          <w:i/>
          <w:iCs/>
          <w:sz w:val="22"/>
          <w:szCs w:val="22"/>
        </w:rPr>
        <w:t>robur</w:t>
      </w:r>
      <w:r w:rsidRPr="000F2E10">
        <w:rPr>
          <w:rFonts w:eastAsia="MS Mincho"/>
          <w:sz w:val="22"/>
          <w:szCs w:val="22"/>
        </w:rPr>
        <w:t>), Silver Birch (</w:t>
      </w:r>
      <w:r w:rsidRPr="000F2E10">
        <w:rPr>
          <w:rFonts w:eastAsia="MS Mincho"/>
          <w:i/>
          <w:iCs/>
          <w:sz w:val="22"/>
          <w:szCs w:val="22"/>
        </w:rPr>
        <w:t>Betula</w:t>
      </w:r>
      <w:r w:rsidRPr="000F2E10">
        <w:rPr>
          <w:rFonts w:eastAsia="MS Mincho"/>
          <w:sz w:val="22"/>
          <w:szCs w:val="22"/>
        </w:rPr>
        <w:t xml:space="preserve"> </w:t>
      </w:r>
      <w:r w:rsidRPr="000F2E10">
        <w:rPr>
          <w:rFonts w:eastAsia="MS Mincho"/>
          <w:i/>
          <w:iCs/>
          <w:sz w:val="22"/>
          <w:szCs w:val="22"/>
        </w:rPr>
        <w:t>pendula</w:t>
      </w:r>
      <w:r w:rsidRPr="000F2E10">
        <w:rPr>
          <w:rFonts w:eastAsia="MS Mincho"/>
          <w:sz w:val="22"/>
          <w:szCs w:val="22"/>
        </w:rPr>
        <w:t xml:space="preserve">), </w:t>
      </w:r>
      <w:r>
        <w:rPr>
          <w:rFonts w:eastAsia="MS Mincho"/>
          <w:sz w:val="22"/>
          <w:szCs w:val="22"/>
        </w:rPr>
        <w:t>Sweet Chestnut (</w:t>
      </w:r>
      <w:r>
        <w:rPr>
          <w:rFonts w:eastAsia="MS Mincho"/>
          <w:i/>
          <w:sz w:val="22"/>
          <w:szCs w:val="22"/>
        </w:rPr>
        <w:t>Castanea sativa</w:t>
      </w:r>
      <w:r>
        <w:rPr>
          <w:rFonts w:eastAsia="MS Mincho"/>
          <w:sz w:val="22"/>
          <w:szCs w:val="22"/>
        </w:rPr>
        <w:t xml:space="preserve">), with </w:t>
      </w:r>
      <w:r w:rsidRPr="000F2E10">
        <w:rPr>
          <w:rFonts w:eastAsia="MS Mincho"/>
          <w:sz w:val="22"/>
          <w:szCs w:val="22"/>
        </w:rPr>
        <w:t>Hazel (</w:t>
      </w:r>
      <w:r w:rsidRPr="000F2E10">
        <w:rPr>
          <w:rFonts w:eastAsia="MS Mincho"/>
          <w:i/>
          <w:iCs/>
          <w:sz w:val="22"/>
          <w:szCs w:val="22"/>
        </w:rPr>
        <w:t>Corylus</w:t>
      </w:r>
      <w:r w:rsidRPr="000F2E10">
        <w:rPr>
          <w:rFonts w:eastAsia="MS Mincho"/>
          <w:sz w:val="22"/>
          <w:szCs w:val="22"/>
        </w:rPr>
        <w:t xml:space="preserve"> </w:t>
      </w:r>
      <w:r w:rsidRPr="000F2E10">
        <w:rPr>
          <w:rFonts w:eastAsia="MS Mincho"/>
          <w:i/>
          <w:iCs/>
          <w:sz w:val="22"/>
          <w:szCs w:val="22"/>
        </w:rPr>
        <w:t>avellana</w:t>
      </w:r>
      <w:r>
        <w:rPr>
          <w:rFonts w:eastAsia="MS Mincho"/>
          <w:sz w:val="22"/>
          <w:szCs w:val="22"/>
        </w:rPr>
        <w:t>) and Holly (</w:t>
      </w:r>
      <w:r>
        <w:rPr>
          <w:rFonts w:eastAsia="MS Mincho"/>
          <w:i/>
          <w:sz w:val="22"/>
          <w:szCs w:val="22"/>
        </w:rPr>
        <w:t>Ilex aquifolium</w:t>
      </w:r>
      <w:r>
        <w:rPr>
          <w:rFonts w:eastAsia="MS Mincho"/>
          <w:sz w:val="22"/>
          <w:szCs w:val="22"/>
        </w:rPr>
        <w:t>) in the understorey and occasional</w:t>
      </w:r>
      <w:r w:rsidRPr="000F2E10">
        <w:rPr>
          <w:rFonts w:eastAsia="MS Mincho"/>
          <w:sz w:val="22"/>
          <w:szCs w:val="22"/>
        </w:rPr>
        <w:t xml:space="preserve"> Wild Service-tree (</w:t>
      </w:r>
      <w:r w:rsidRPr="000F2E10">
        <w:rPr>
          <w:rFonts w:eastAsia="MS Mincho"/>
          <w:i/>
          <w:iCs/>
          <w:sz w:val="22"/>
          <w:szCs w:val="22"/>
        </w:rPr>
        <w:t>Sorbus torminalis</w:t>
      </w:r>
      <w:r w:rsidRPr="000F2E10">
        <w:rPr>
          <w:rFonts w:eastAsia="MS Mincho"/>
          <w:sz w:val="22"/>
          <w:szCs w:val="22"/>
        </w:rPr>
        <w:t>)</w:t>
      </w:r>
      <w:r>
        <w:rPr>
          <w:rFonts w:eastAsia="MS Mincho"/>
          <w:sz w:val="22"/>
          <w:szCs w:val="22"/>
        </w:rPr>
        <w:t xml:space="preserve">.  The </w:t>
      </w:r>
      <w:r w:rsidRPr="000F2E10">
        <w:rPr>
          <w:rFonts w:eastAsia="MS Mincho"/>
          <w:sz w:val="22"/>
          <w:szCs w:val="22"/>
        </w:rPr>
        <w:t xml:space="preserve">ground flora </w:t>
      </w:r>
      <w:r>
        <w:rPr>
          <w:rFonts w:eastAsia="MS Mincho"/>
          <w:sz w:val="22"/>
          <w:szCs w:val="22"/>
        </w:rPr>
        <w:t xml:space="preserve">is </w:t>
      </w:r>
      <w:r w:rsidRPr="000F2E10">
        <w:rPr>
          <w:rFonts w:eastAsia="MS Mincho"/>
          <w:sz w:val="22"/>
          <w:szCs w:val="22"/>
        </w:rPr>
        <w:t xml:space="preserve">typical of light and well-drained soils, </w:t>
      </w:r>
      <w:r>
        <w:rPr>
          <w:rFonts w:eastAsia="MS Mincho"/>
          <w:sz w:val="22"/>
          <w:szCs w:val="22"/>
        </w:rPr>
        <w:t>including</w:t>
      </w:r>
      <w:r w:rsidRPr="000F2E10">
        <w:rPr>
          <w:rFonts w:eastAsia="MS Mincho"/>
          <w:sz w:val="22"/>
          <w:szCs w:val="22"/>
        </w:rPr>
        <w:t xml:space="preserve"> Bracken (</w:t>
      </w:r>
      <w:r w:rsidRPr="000F2E10">
        <w:rPr>
          <w:rFonts w:eastAsia="MS Mincho"/>
          <w:i/>
          <w:iCs/>
          <w:sz w:val="22"/>
          <w:szCs w:val="22"/>
        </w:rPr>
        <w:t>Pteridium</w:t>
      </w:r>
      <w:r w:rsidRPr="000F2E10">
        <w:rPr>
          <w:rFonts w:eastAsia="MS Mincho"/>
          <w:sz w:val="22"/>
          <w:szCs w:val="22"/>
        </w:rPr>
        <w:t xml:space="preserve"> </w:t>
      </w:r>
      <w:r w:rsidRPr="000F2E10">
        <w:rPr>
          <w:rFonts w:eastAsia="MS Mincho"/>
          <w:i/>
          <w:iCs/>
          <w:sz w:val="22"/>
          <w:szCs w:val="22"/>
        </w:rPr>
        <w:t>aquilinum</w:t>
      </w:r>
      <w:r w:rsidRPr="000F2E10">
        <w:rPr>
          <w:rFonts w:eastAsia="MS Mincho"/>
          <w:sz w:val="22"/>
          <w:szCs w:val="22"/>
        </w:rPr>
        <w:t>), Bramble (</w:t>
      </w:r>
      <w:r w:rsidRPr="000F2E10">
        <w:rPr>
          <w:rFonts w:eastAsia="MS Mincho"/>
          <w:i/>
          <w:iCs/>
          <w:sz w:val="22"/>
          <w:szCs w:val="22"/>
        </w:rPr>
        <w:t>Rubus</w:t>
      </w:r>
      <w:r w:rsidRPr="000F2E10">
        <w:rPr>
          <w:rFonts w:eastAsia="MS Mincho"/>
          <w:sz w:val="22"/>
          <w:szCs w:val="22"/>
        </w:rPr>
        <w:t xml:space="preserve"> </w:t>
      </w:r>
      <w:r w:rsidRPr="000F2E10">
        <w:rPr>
          <w:rFonts w:eastAsia="MS Mincho"/>
          <w:i/>
          <w:iCs/>
          <w:sz w:val="22"/>
          <w:szCs w:val="22"/>
        </w:rPr>
        <w:t>fruticosus</w:t>
      </w:r>
      <w:r w:rsidRPr="000F2E10">
        <w:rPr>
          <w:rFonts w:eastAsia="MS Mincho"/>
          <w:sz w:val="22"/>
          <w:szCs w:val="22"/>
        </w:rPr>
        <w:t>), Bluebell (</w:t>
      </w:r>
      <w:r w:rsidRPr="000F2E10">
        <w:rPr>
          <w:rFonts w:eastAsia="MS Mincho"/>
          <w:i/>
          <w:iCs/>
          <w:sz w:val="22"/>
          <w:szCs w:val="22"/>
        </w:rPr>
        <w:t>Hyacinthoides</w:t>
      </w:r>
      <w:r w:rsidRPr="000F2E10">
        <w:rPr>
          <w:rFonts w:eastAsia="MS Mincho"/>
          <w:sz w:val="22"/>
          <w:szCs w:val="22"/>
        </w:rPr>
        <w:t xml:space="preserve"> </w:t>
      </w:r>
      <w:r w:rsidRPr="000F2E10">
        <w:rPr>
          <w:rFonts w:eastAsia="MS Mincho"/>
          <w:i/>
          <w:iCs/>
          <w:sz w:val="22"/>
          <w:szCs w:val="22"/>
        </w:rPr>
        <w:t>non</w:t>
      </w:r>
      <w:r w:rsidRPr="000F2E10">
        <w:rPr>
          <w:rFonts w:eastAsia="MS Mincho"/>
          <w:sz w:val="22"/>
          <w:szCs w:val="22"/>
        </w:rPr>
        <w:t>-</w:t>
      </w:r>
      <w:r w:rsidRPr="000F2E10">
        <w:rPr>
          <w:rFonts w:eastAsia="MS Mincho"/>
          <w:i/>
          <w:iCs/>
          <w:sz w:val="22"/>
          <w:szCs w:val="22"/>
        </w:rPr>
        <w:t>scripta</w:t>
      </w:r>
      <w:r w:rsidRPr="000F2E10">
        <w:rPr>
          <w:rFonts w:eastAsia="MS Mincho"/>
          <w:sz w:val="22"/>
          <w:szCs w:val="22"/>
        </w:rPr>
        <w:t>)</w:t>
      </w:r>
      <w:r>
        <w:rPr>
          <w:rFonts w:eastAsia="MS Mincho"/>
          <w:sz w:val="22"/>
          <w:szCs w:val="22"/>
        </w:rPr>
        <w:t xml:space="preserve"> Wood Sage (</w:t>
      </w:r>
      <w:r>
        <w:rPr>
          <w:rFonts w:eastAsia="MS Mincho"/>
          <w:i/>
          <w:sz w:val="22"/>
          <w:szCs w:val="22"/>
        </w:rPr>
        <w:t>Teucrium scorodonia</w:t>
      </w:r>
      <w:r>
        <w:rPr>
          <w:rFonts w:eastAsia="MS Mincho"/>
          <w:sz w:val="22"/>
          <w:szCs w:val="22"/>
        </w:rPr>
        <w:t>)</w:t>
      </w:r>
      <w:r w:rsidRPr="000F2E10">
        <w:rPr>
          <w:rFonts w:eastAsia="MS Mincho"/>
          <w:sz w:val="22"/>
          <w:szCs w:val="22"/>
        </w:rPr>
        <w:t xml:space="preserve"> and Greater Stitchwort (</w:t>
      </w:r>
      <w:r w:rsidRPr="000F2E10">
        <w:rPr>
          <w:rFonts w:eastAsia="MS Mincho"/>
          <w:i/>
          <w:iCs/>
          <w:sz w:val="22"/>
          <w:szCs w:val="22"/>
        </w:rPr>
        <w:t>Stellaria</w:t>
      </w:r>
      <w:r w:rsidRPr="000F2E10">
        <w:rPr>
          <w:rFonts w:eastAsia="MS Mincho"/>
          <w:sz w:val="22"/>
          <w:szCs w:val="22"/>
        </w:rPr>
        <w:t xml:space="preserve"> </w:t>
      </w:r>
      <w:r w:rsidRPr="000F2E10">
        <w:rPr>
          <w:rFonts w:eastAsia="MS Mincho"/>
          <w:i/>
          <w:iCs/>
          <w:sz w:val="22"/>
          <w:szCs w:val="22"/>
        </w:rPr>
        <w:t>holostea</w:t>
      </w:r>
      <w:r w:rsidRPr="000F2E10">
        <w:rPr>
          <w:rFonts w:eastAsia="MS Mincho"/>
          <w:sz w:val="22"/>
          <w:szCs w:val="22"/>
        </w:rPr>
        <w:t>). Other notable species are Wood Anemone (</w:t>
      </w:r>
      <w:r w:rsidRPr="000F2E10">
        <w:rPr>
          <w:rFonts w:eastAsia="MS Mincho"/>
          <w:i/>
          <w:iCs/>
          <w:sz w:val="22"/>
          <w:szCs w:val="22"/>
        </w:rPr>
        <w:t>Anemone nemorosa</w:t>
      </w:r>
      <w:r w:rsidRPr="000F2E10">
        <w:rPr>
          <w:rFonts w:eastAsia="MS Mincho"/>
          <w:sz w:val="22"/>
          <w:szCs w:val="22"/>
        </w:rPr>
        <w:t>), Climbing Corydalis (</w:t>
      </w:r>
      <w:r w:rsidRPr="000F2E10">
        <w:rPr>
          <w:rFonts w:eastAsia="MS Mincho"/>
          <w:i/>
          <w:iCs/>
          <w:sz w:val="22"/>
          <w:szCs w:val="22"/>
        </w:rPr>
        <w:t>Ceratocapnos claviculata</w:t>
      </w:r>
      <w:r w:rsidRPr="000F2E10">
        <w:rPr>
          <w:rFonts w:eastAsia="MS Mincho"/>
          <w:sz w:val="22"/>
          <w:szCs w:val="22"/>
        </w:rPr>
        <w:t>), Heath Speedwell (</w:t>
      </w:r>
      <w:r>
        <w:rPr>
          <w:rFonts w:eastAsia="MS Mincho"/>
          <w:i/>
          <w:iCs/>
          <w:sz w:val="22"/>
          <w:szCs w:val="22"/>
        </w:rPr>
        <w:t>Veronica officinalis</w:t>
      </w:r>
      <w:r w:rsidRPr="000F2E10">
        <w:rPr>
          <w:rFonts w:eastAsia="MS Mincho"/>
          <w:sz w:val="22"/>
          <w:szCs w:val="22"/>
        </w:rPr>
        <w:t>)</w:t>
      </w:r>
      <w:r>
        <w:rPr>
          <w:rFonts w:eastAsia="MS Mincho"/>
          <w:sz w:val="22"/>
          <w:szCs w:val="22"/>
        </w:rPr>
        <w:t>, Hairy Brome (</w:t>
      </w:r>
      <w:r>
        <w:rPr>
          <w:rFonts w:eastAsia="MS Mincho"/>
          <w:i/>
          <w:sz w:val="22"/>
          <w:szCs w:val="22"/>
        </w:rPr>
        <w:t>Bromopsis ramosus</w:t>
      </w:r>
      <w:r>
        <w:rPr>
          <w:rFonts w:eastAsia="MS Mincho"/>
          <w:sz w:val="22"/>
          <w:szCs w:val="22"/>
        </w:rPr>
        <w:t>), Slender St John’s-wort (</w:t>
      </w:r>
      <w:r>
        <w:rPr>
          <w:rFonts w:eastAsia="MS Mincho"/>
          <w:i/>
          <w:sz w:val="22"/>
          <w:szCs w:val="22"/>
        </w:rPr>
        <w:t>Hypericum pulchrum</w:t>
      </w:r>
      <w:r>
        <w:rPr>
          <w:rFonts w:eastAsia="MS Mincho"/>
          <w:sz w:val="22"/>
          <w:szCs w:val="22"/>
        </w:rPr>
        <w:t>)</w:t>
      </w:r>
      <w:r w:rsidRPr="000F2E10">
        <w:rPr>
          <w:rFonts w:eastAsia="MS Mincho"/>
          <w:sz w:val="22"/>
          <w:szCs w:val="22"/>
        </w:rPr>
        <w:t xml:space="preserve"> and Remote Sedge (</w:t>
      </w:r>
      <w:r w:rsidRPr="000F2E10">
        <w:rPr>
          <w:rFonts w:eastAsia="MS Mincho"/>
          <w:i/>
          <w:iCs/>
          <w:sz w:val="22"/>
          <w:szCs w:val="22"/>
        </w:rPr>
        <w:t>Carex remota</w:t>
      </w:r>
      <w:r w:rsidRPr="000F2E10">
        <w:rPr>
          <w:rFonts w:eastAsia="MS Mincho"/>
          <w:sz w:val="22"/>
          <w:szCs w:val="22"/>
        </w:rPr>
        <w:t>).</w:t>
      </w:r>
    </w:p>
    <w:p w14:paraId="3D63540B" w14:textId="77777777" w:rsidR="005C472D" w:rsidRPr="000F2E10" w:rsidRDefault="005C472D" w:rsidP="005C472D">
      <w:pPr>
        <w:jc w:val="both"/>
        <w:rPr>
          <w:rFonts w:eastAsia="MS Mincho"/>
          <w:sz w:val="22"/>
          <w:szCs w:val="22"/>
        </w:rPr>
      </w:pPr>
      <w:r w:rsidRPr="000F2E10">
        <w:rPr>
          <w:rFonts w:eastAsia="MS Mincho"/>
          <w:sz w:val="22"/>
          <w:szCs w:val="22"/>
        </w:rPr>
        <w:t xml:space="preserve"> </w:t>
      </w:r>
    </w:p>
    <w:p w14:paraId="269BFBF8" w14:textId="77777777" w:rsidR="005C472D" w:rsidRPr="000F2E10" w:rsidRDefault="005C472D" w:rsidP="005C472D">
      <w:pPr>
        <w:jc w:val="both"/>
        <w:rPr>
          <w:rFonts w:eastAsia="MS Mincho"/>
          <w:sz w:val="22"/>
          <w:szCs w:val="22"/>
          <w:u w:val="single"/>
        </w:rPr>
      </w:pPr>
      <w:r w:rsidRPr="000F2E10">
        <w:rPr>
          <w:rFonts w:eastAsia="MS Mincho"/>
          <w:sz w:val="22"/>
          <w:szCs w:val="22"/>
          <w:u w:val="single"/>
        </w:rPr>
        <w:t>Scrub and Woodland</w:t>
      </w:r>
    </w:p>
    <w:p w14:paraId="491E27FE" w14:textId="77777777" w:rsidR="005C472D" w:rsidRDefault="005C472D" w:rsidP="005C472D">
      <w:pPr>
        <w:jc w:val="both"/>
        <w:rPr>
          <w:rFonts w:eastAsia="MS Mincho"/>
          <w:sz w:val="22"/>
          <w:szCs w:val="22"/>
        </w:rPr>
      </w:pPr>
      <w:r w:rsidRPr="000F2E10">
        <w:rPr>
          <w:rFonts w:eastAsia="MS Mincho"/>
          <w:sz w:val="22"/>
          <w:szCs w:val="22"/>
        </w:rPr>
        <w:t xml:space="preserve">The scrub and secondary woodland </w:t>
      </w:r>
      <w:r>
        <w:rPr>
          <w:rFonts w:eastAsia="MS Mincho"/>
          <w:sz w:val="22"/>
          <w:szCs w:val="22"/>
        </w:rPr>
        <w:t>to the west of</w:t>
      </w:r>
      <w:r w:rsidRPr="000F2E10">
        <w:rPr>
          <w:rFonts w:eastAsia="MS Mincho"/>
          <w:sz w:val="22"/>
          <w:szCs w:val="22"/>
        </w:rPr>
        <w:t xml:space="preserve"> Man</w:t>
      </w:r>
      <w:r>
        <w:rPr>
          <w:rFonts w:eastAsia="MS Mincho"/>
          <w:sz w:val="22"/>
          <w:szCs w:val="22"/>
        </w:rPr>
        <w:t xml:space="preserve"> W</w:t>
      </w:r>
      <w:r w:rsidRPr="000F2E10">
        <w:rPr>
          <w:rFonts w:eastAsia="MS Mincho"/>
          <w:sz w:val="22"/>
          <w:szCs w:val="22"/>
        </w:rPr>
        <w:t>ood</w:t>
      </w:r>
      <w:r>
        <w:rPr>
          <w:rFonts w:eastAsia="MS Mincho"/>
          <w:sz w:val="22"/>
          <w:szCs w:val="22"/>
        </w:rPr>
        <w:t>, including Oxley Grove,</w:t>
      </w:r>
      <w:r w:rsidRPr="000F2E10">
        <w:rPr>
          <w:rFonts w:eastAsia="MS Mincho"/>
          <w:sz w:val="22"/>
          <w:szCs w:val="22"/>
        </w:rPr>
        <w:t xml:space="preserve"> exhibits a varied structure and composition of woody species, which includes </w:t>
      </w:r>
      <w:r>
        <w:rPr>
          <w:rFonts w:eastAsia="MS Mincho"/>
          <w:sz w:val="22"/>
          <w:szCs w:val="22"/>
        </w:rPr>
        <w:t>large</w:t>
      </w:r>
      <w:r w:rsidRPr="000F2E10">
        <w:rPr>
          <w:rFonts w:eastAsia="MS Mincho"/>
          <w:sz w:val="22"/>
          <w:szCs w:val="22"/>
        </w:rPr>
        <w:t xml:space="preserve"> Pedunculate Oak standards and dense Silver Birch, Hazel</w:t>
      </w:r>
      <w:r>
        <w:rPr>
          <w:rFonts w:eastAsia="MS Mincho"/>
          <w:sz w:val="22"/>
          <w:szCs w:val="22"/>
        </w:rPr>
        <w:t xml:space="preserve"> coppice</w:t>
      </w:r>
      <w:r w:rsidRPr="000F2E10">
        <w:rPr>
          <w:rFonts w:eastAsia="MS Mincho"/>
          <w:sz w:val="22"/>
          <w:szCs w:val="22"/>
        </w:rPr>
        <w:t>, Elder (</w:t>
      </w:r>
      <w:r w:rsidRPr="000F2E10">
        <w:rPr>
          <w:rFonts w:eastAsia="MS Mincho"/>
          <w:i/>
          <w:iCs/>
          <w:sz w:val="22"/>
          <w:szCs w:val="22"/>
        </w:rPr>
        <w:t>Sambucus nigra</w:t>
      </w:r>
      <w:r w:rsidRPr="000F2E10">
        <w:rPr>
          <w:rFonts w:eastAsia="MS Mincho"/>
          <w:sz w:val="22"/>
          <w:szCs w:val="22"/>
        </w:rPr>
        <w:t>) and Blackthorn (</w:t>
      </w:r>
      <w:r w:rsidRPr="000F2E10">
        <w:rPr>
          <w:rFonts w:eastAsia="MS Mincho"/>
          <w:i/>
          <w:iCs/>
          <w:sz w:val="22"/>
          <w:szCs w:val="22"/>
        </w:rPr>
        <w:t>Prunus spinosa</w:t>
      </w:r>
      <w:r w:rsidRPr="000F2E10">
        <w:rPr>
          <w:rFonts w:eastAsia="MS Mincho"/>
          <w:sz w:val="22"/>
          <w:szCs w:val="22"/>
        </w:rPr>
        <w:t>) along lower slopes. The underlying sand and gravels support associated species such as Broom (</w:t>
      </w:r>
      <w:r w:rsidRPr="000F2E10">
        <w:rPr>
          <w:rFonts w:eastAsia="MS Mincho"/>
          <w:i/>
          <w:iCs/>
          <w:sz w:val="22"/>
          <w:szCs w:val="22"/>
        </w:rPr>
        <w:t>Cytisus scoparius</w:t>
      </w:r>
      <w:r w:rsidRPr="000F2E10">
        <w:rPr>
          <w:rFonts w:eastAsia="MS Mincho"/>
          <w:sz w:val="22"/>
          <w:szCs w:val="22"/>
        </w:rPr>
        <w:t>), Gorse (</w:t>
      </w:r>
      <w:r w:rsidRPr="000F2E10">
        <w:rPr>
          <w:rFonts w:eastAsia="MS Mincho"/>
          <w:i/>
          <w:iCs/>
          <w:sz w:val="22"/>
          <w:szCs w:val="22"/>
        </w:rPr>
        <w:t>Ulex europaeus</w:t>
      </w:r>
      <w:r w:rsidRPr="000F2E10">
        <w:rPr>
          <w:rFonts w:eastAsia="MS Mincho"/>
          <w:sz w:val="22"/>
          <w:szCs w:val="22"/>
        </w:rPr>
        <w:t>), Bracken, Heath Speedwell, Sheep’s-sorrel (</w:t>
      </w:r>
      <w:r w:rsidRPr="000F2E10">
        <w:rPr>
          <w:rFonts w:eastAsia="MS Mincho"/>
          <w:i/>
          <w:iCs/>
          <w:sz w:val="22"/>
          <w:szCs w:val="22"/>
        </w:rPr>
        <w:t>Rumex acetosella</w:t>
      </w:r>
      <w:r w:rsidRPr="000F2E10">
        <w:rPr>
          <w:rFonts w:eastAsia="MS Mincho"/>
          <w:sz w:val="22"/>
          <w:szCs w:val="22"/>
        </w:rPr>
        <w:t>), Foxglove (</w:t>
      </w:r>
      <w:r w:rsidRPr="000F2E10">
        <w:rPr>
          <w:rFonts w:eastAsia="MS Mincho"/>
          <w:i/>
          <w:iCs/>
          <w:sz w:val="22"/>
          <w:szCs w:val="22"/>
        </w:rPr>
        <w:t>Digitalis purpurea</w:t>
      </w:r>
      <w:r w:rsidRPr="000F2E10">
        <w:rPr>
          <w:rFonts w:eastAsia="MS Mincho"/>
          <w:sz w:val="22"/>
          <w:szCs w:val="22"/>
        </w:rPr>
        <w:t>) and Wood Sage. Bluebell</w:t>
      </w:r>
      <w:r>
        <w:rPr>
          <w:rFonts w:eastAsia="MS Mincho"/>
          <w:sz w:val="22"/>
          <w:szCs w:val="22"/>
        </w:rPr>
        <w:t>, Primrose (</w:t>
      </w:r>
      <w:r>
        <w:rPr>
          <w:rFonts w:eastAsia="MS Mincho"/>
          <w:i/>
          <w:sz w:val="22"/>
          <w:szCs w:val="22"/>
        </w:rPr>
        <w:t>Primula vulgaris</w:t>
      </w:r>
      <w:r>
        <w:rPr>
          <w:rFonts w:eastAsia="MS Mincho"/>
          <w:sz w:val="22"/>
          <w:szCs w:val="22"/>
        </w:rPr>
        <w:t>)</w:t>
      </w:r>
      <w:r w:rsidRPr="000F2E10">
        <w:rPr>
          <w:rFonts w:eastAsia="MS Mincho"/>
          <w:sz w:val="22"/>
          <w:szCs w:val="22"/>
        </w:rPr>
        <w:t xml:space="preserve"> and Remote Sedge are also amongst the woodland flora. Other herbs found along disturbed tracks and open areas are Red Bartsia (</w:t>
      </w:r>
      <w:r w:rsidRPr="000F2E10">
        <w:rPr>
          <w:rFonts w:eastAsia="MS Mincho"/>
          <w:i/>
          <w:iCs/>
          <w:sz w:val="22"/>
          <w:szCs w:val="22"/>
        </w:rPr>
        <w:t>Odontites vernus</w:t>
      </w:r>
      <w:r>
        <w:rPr>
          <w:rFonts w:eastAsia="MS Mincho"/>
          <w:sz w:val="22"/>
          <w:szCs w:val="22"/>
        </w:rPr>
        <w:t>)</w:t>
      </w:r>
      <w:r w:rsidRPr="000F2E10">
        <w:rPr>
          <w:rFonts w:eastAsia="MS Mincho"/>
          <w:sz w:val="22"/>
          <w:szCs w:val="22"/>
        </w:rPr>
        <w:t>, Wild Carrot (</w:t>
      </w:r>
      <w:r w:rsidRPr="000F2E10">
        <w:rPr>
          <w:rFonts w:eastAsia="MS Mincho"/>
          <w:i/>
          <w:iCs/>
          <w:sz w:val="22"/>
          <w:szCs w:val="22"/>
        </w:rPr>
        <w:t>Daucus carota</w:t>
      </w:r>
      <w:r w:rsidRPr="000F2E10">
        <w:rPr>
          <w:rFonts w:eastAsia="MS Mincho"/>
          <w:sz w:val="22"/>
          <w:szCs w:val="22"/>
        </w:rPr>
        <w:t>), Agrimony</w:t>
      </w:r>
      <w:r>
        <w:rPr>
          <w:rFonts w:eastAsia="MS Mincho"/>
          <w:sz w:val="22"/>
          <w:szCs w:val="22"/>
        </w:rPr>
        <w:t>,</w:t>
      </w:r>
      <w:r w:rsidRPr="000F2E10">
        <w:rPr>
          <w:rFonts w:eastAsia="MS Mincho"/>
          <w:sz w:val="22"/>
          <w:szCs w:val="22"/>
        </w:rPr>
        <w:t xml:space="preserve"> Common Centaury (</w:t>
      </w:r>
      <w:r w:rsidRPr="000F2E10">
        <w:rPr>
          <w:rFonts w:eastAsia="MS Mincho"/>
          <w:i/>
          <w:iCs/>
          <w:sz w:val="22"/>
          <w:szCs w:val="22"/>
        </w:rPr>
        <w:t>Centaurium erythraea</w:t>
      </w:r>
      <w:r w:rsidRPr="000F2E10">
        <w:rPr>
          <w:rFonts w:eastAsia="MS Mincho"/>
          <w:sz w:val="22"/>
          <w:szCs w:val="22"/>
        </w:rPr>
        <w:t>), Common Bird’s-foot-trefoil and Hairy St John’s-wort (</w:t>
      </w:r>
      <w:r w:rsidRPr="000F2E10">
        <w:rPr>
          <w:rFonts w:eastAsia="MS Mincho"/>
          <w:i/>
          <w:iCs/>
          <w:sz w:val="22"/>
          <w:szCs w:val="22"/>
        </w:rPr>
        <w:t>Hypericum hirsutum</w:t>
      </w:r>
      <w:r w:rsidRPr="000F2E10">
        <w:rPr>
          <w:rFonts w:eastAsia="MS Mincho"/>
          <w:sz w:val="22"/>
          <w:szCs w:val="22"/>
        </w:rPr>
        <w:t>). Parts of the site are used for clay pigeon shooting.</w:t>
      </w:r>
    </w:p>
    <w:p w14:paraId="24F11F61" w14:textId="77777777" w:rsidR="005C472D" w:rsidRPr="000F2E10" w:rsidRDefault="005C472D" w:rsidP="005C472D">
      <w:pPr>
        <w:jc w:val="both"/>
        <w:rPr>
          <w:rFonts w:eastAsia="MS Mincho"/>
          <w:sz w:val="22"/>
          <w:szCs w:val="22"/>
        </w:rPr>
      </w:pPr>
    </w:p>
    <w:p w14:paraId="514D997D"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90634AA" w14:textId="77777777" w:rsidR="005C472D" w:rsidRPr="00EC610A" w:rsidRDefault="005C472D" w:rsidP="005C472D">
      <w:pPr>
        <w:rPr>
          <w:rFonts w:eastAsia="MS Mincho"/>
          <w:bCs/>
          <w:sz w:val="22"/>
          <w:szCs w:val="22"/>
        </w:rPr>
      </w:pPr>
      <w:r w:rsidRPr="00EC610A">
        <w:rPr>
          <w:rFonts w:eastAsia="MS Mincho"/>
          <w:bCs/>
          <w:sz w:val="22"/>
          <w:szCs w:val="22"/>
        </w:rPr>
        <w:t xml:space="preserve">The land is owned by multiple private </w:t>
      </w:r>
      <w:r>
        <w:rPr>
          <w:rFonts w:eastAsia="MS Mincho"/>
          <w:bCs/>
          <w:sz w:val="22"/>
          <w:szCs w:val="22"/>
        </w:rPr>
        <w:t>landowners.  A public footpath runs south from Ball Lane across the river and along the western edge of Man Wood.</w:t>
      </w:r>
    </w:p>
    <w:p w14:paraId="6E1F38F1" w14:textId="77777777" w:rsidR="005C472D" w:rsidRPr="002D7C40" w:rsidRDefault="005C472D" w:rsidP="005C472D">
      <w:pPr>
        <w:rPr>
          <w:rFonts w:eastAsia="MS Mincho"/>
          <w:b/>
          <w:bCs/>
          <w:sz w:val="22"/>
          <w:szCs w:val="22"/>
        </w:rPr>
      </w:pPr>
    </w:p>
    <w:p w14:paraId="3ED877ED"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17D9B0A" w14:textId="77777777" w:rsidR="005C472D" w:rsidRPr="002D7C40" w:rsidRDefault="005C472D" w:rsidP="005C472D">
      <w:pPr>
        <w:rPr>
          <w:sz w:val="22"/>
          <w:szCs w:val="22"/>
        </w:rPr>
      </w:pPr>
      <w:r w:rsidRPr="000F2E10">
        <w:rPr>
          <w:bCs/>
          <w:sz w:val="22"/>
          <w:szCs w:val="22"/>
        </w:rPr>
        <w:t>Lowland Mixed Deciduous Woodland,</w:t>
      </w:r>
      <w:r w:rsidRPr="000F2E10">
        <w:rPr>
          <w:sz w:val="22"/>
          <w:szCs w:val="22"/>
        </w:rPr>
        <w:t xml:space="preserve"> Lowland Fens, Coastal and Floodplain Grassland</w:t>
      </w:r>
    </w:p>
    <w:p w14:paraId="1AB17D3E" w14:textId="77777777" w:rsidR="005C472D" w:rsidRPr="002D7C40" w:rsidRDefault="005C472D" w:rsidP="005C472D">
      <w:pPr>
        <w:rPr>
          <w:rFonts w:eastAsia="MS Mincho"/>
          <w:b/>
          <w:bCs/>
          <w:sz w:val="22"/>
          <w:szCs w:val="22"/>
        </w:rPr>
      </w:pPr>
    </w:p>
    <w:p w14:paraId="261E6640"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77457DF6" w14:textId="77777777" w:rsidR="005C472D" w:rsidRDefault="005C472D" w:rsidP="005C472D">
      <w:pPr>
        <w:rPr>
          <w:sz w:val="22"/>
          <w:szCs w:val="22"/>
        </w:rPr>
      </w:pPr>
      <w:r>
        <w:rPr>
          <w:sz w:val="22"/>
          <w:szCs w:val="22"/>
        </w:rPr>
        <w:t>HC1 – Ancient Woodland Sites</w:t>
      </w:r>
    </w:p>
    <w:p w14:paraId="3FFE48F8" w14:textId="77777777" w:rsidR="005C472D" w:rsidRDefault="005C472D" w:rsidP="005C472D">
      <w:pPr>
        <w:rPr>
          <w:sz w:val="22"/>
          <w:szCs w:val="22"/>
        </w:rPr>
      </w:pPr>
      <w:r>
        <w:rPr>
          <w:sz w:val="22"/>
          <w:szCs w:val="22"/>
        </w:rPr>
        <w:t>HC2 – Lowland Mixed Deciduous Woodland on Non-ancient Sites</w:t>
      </w:r>
    </w:p>
    <w:p w14:paraId="19421CA6" w14:textId="77777777" w:rsidR="005C472D" w:rsidRDefault="005C472D" w:rsidP="005C472D">
      <w:pPr>
        <w:rPr>
          <w:sz w:val="22"/>
          <w:szCs w:val="22"/>
        </w:rPr>
      </w:pPr>
      <w:r>
        <w:rPr>
          <w:sz w:val="22"/>
          <w:szCs w:val="22"/>
        </w:rPr>
        <w:t>HC10 – River Floodplain</w:t>
      </w:r>
    </w:p>
    <w:p w14:paraId="1851DBE2" w14:textId="77777777" w:rsidR="005C472D" w:rsidRDefault="005C472D" w:rsidP="005C472D">
      <w:pPr>
        <w:rPr>
          <w:sz w:val="22"/>
          <w:szCs w:val="22"/>
        </w:rPr>
      </w:pPr>
      <w:r>
        <w:rPr>
          <w:sz w:val="22"/>
          <w:szCs w:val="22"/>
        </w:rPr>
        <w:t>HC11 – Other Neutral Grasslands</w:t>
      </w:r>
    </w:p>
    <w:p w14:paraId="176D1CD5" w14:textId="77777777" w:rsidR="005C472D" w:rsidRDefault="005C472D" w:rsidP="005C472D">
      <w:pPr>
        <w:rPr>
          <w:sz w:val="22"/>
          <w:szCs w:val="22"/>
        </w:rPr>
      </w:pPr>
      <w:r>
        <w:rPr>
          <w:sz w:val="22"/>
          <w:szCs w:val="22"/>
        </w:rPr>
        <w:t>HC14 – Lowland Fen Vegetation</w:t>
      </w:r>
    </w:p>
    <w:p w14:paraId="4FF7E5E7" w14:textId="77777777" w:rsidR="005C472D" w:rsidRDefault="005C472D" w:rsidP="005C472D">
      <w:pPr>
        <w:rPr>
          <w:sz w:val="22"/>
          <w:szCs w:val="22"/>
        </w:rPr>
      </w:pPr>
      <w:r>
        <w:rPr>
          <w:sz w:val="22"/>
          <w:szCs w:val="22"/>
        </w:rPr>
        <w:t>SC20 – Notable ‘Flagship’ Macro-invertebrates</w:t>
      </w:r>
    </w:p>
    <w:p w14:paraId="743BB68A" w14:textId="77777777" w:rsidR="005C472D" w:rsidRPr="002D7C40" w:rsidRDefault="005C472D" w:rsidP="005C472D">
      <w:pPr>
        <w:rPr>
          <w:rFonts w:eastAsia="MS Mincho"/>
          <w:color w:val="000000"/>
          <w:sz w:val="22"/>
        </w:rPr>
      </w:pPr>
    </w:p>
    <w:p w14:paraId="31D6D45B" w14:textId="77777777" w:rsidR="005C472D" w:rsidRPr="002D7C40" w:rsidRDefault="005C472D" w:rsidP="005C472D">
      <w:pPr>
        <w:rPr>
          <w:rFonts w:eastAsia="MS Mincho"/>
          <w:b/>
          <w:sz w:val="22"/>
          <w:szCs w:val="22"/>
        </w:rPr>
      </w:pPr>
      <w:r>
        <w:rPr>
          <w:rFonts w:eastAsia="MS Mincho"/>
          <w:b/>
          <w:color w:val="000000"/>
          <w:sz w:val="22"/>
        </w:rPr>
        <w:t>Rationale</w:t>
      </w:r>
    </w:p>
    <w:p w14:paraId="199D633B" w14:textId="77777777" w:rsidR="005C472D" w:rsidRPr="002D7C40" w:rsidRDefault="005C472D" w:rsidP="005C472D">
      <w:pPr>
        <w:jc w:val="both"/>
        <w:rPr>
          <w:rFonts w:eastAsia="MS Mincho"/>
          <w:sz w:val="22"/>
          <w:szCs w:val="22"/>
        </w:rPr>
      </w:pPr>
      <w:r>
        <w:rPr>
          <w:rFonts w:eastAsia="MS Mincho"/>
          <w:sz w:val="22"/>
          <w:szCs w:val="22"/>
        </w:rPr>
        <w:t xml:space="preserve">Although coniferised, Man Wood is documented to be ancient and is included in the Ancient Woodland Inventory, while map evidence demonstrates that other woodland blocks are secondary, but matching the Lowland Mixed Deciduous Woodland HPIE description.  Most of the grasslands are floodplain and do flood in most winters, but the in the western part of the site the low-lying meadows are dominated by stands of Lowland Fen vegetation.  The grasslands on the valley sides are not Lowland Meadows according to the HPIE description and are not sufficiently acidic in character to be selected under the Heathland and Acid Grassland criterion, but they are largely unimproved and make a significant contribution to the overall conservation value of the site and so are included under the Other Neutral Grassland criterion.  </w:t>
      </w:r>
    </w:p>
    <w:p w14:paraId="45F47C71" w14:textId="77777777" w:rsidR="005C472D" w:rsidRPr="002D7C40" w:rsidRDefault="005C472D" w:rsidP="005C472D">
      <w:pPr>
        <w:rPr>
          <w:rFonts w:eastAsia="MS Mincho"/>
          <w:sz w:val="22"/>
          <w:szCs w:val="22"/>
        </w:rPr>
      </w:pPr>
    </w:p>
    <w:p w14:paraId="4F56C2C2"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4E7A5FCC" w14:textId="77777777" w:rsidR="005C472D" w:rsidRPr="002D7C40" w:rsidRDefault="005C472D" w:rsidP="005C472D">
      <w:pPr>
        <w:rPr>
          <w:rFonts w:eastAsia="MS Mincho"/>
          <w:sz w:val="22"/>
          <w:szCs w:val="22"/>
        </w:rPr>
      </w:pPr>
      <w:r>
        <w:rPr>
          <w:rFonts w:eastAsia="MS Mincho"/>
          <w:sz w:val="22"/>
          <w:szCs w:val="22"/>
        </w:rPr>
        <w:t>Favourable</w:t>
      </w:r>
    </w:p>
    <w:p w14:paraId="47B9EE59" w14:textId="77777777" w:rsidR="005C472D" w:rsidRPr="002D7C40" w:rsidRDefault="005C472D" w:rsidP="005C472D">
      <w:pPr>
        <w:rPr>
          <w:rFonts w:eastAsia="MS Mincho"/>
          <w:sz w:val="22"/>
          <w:szCs w:val="22"/>
        </w:rPr>
      </w:pPr>
    </w:p>
    <w:p w14:paraId="42F9B2FC"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0054418C" w14:textId="77777777" w:rsidR="005C472D" w:rsidRDefault="005C472D" w:rsidP="005C472D">
      <w:pPr>
        <w:rPr>
          <w:rFonts w:eastAsia="MS Mincho"/>
          <w:sz w:val="22"/>
          <w:szCs w:val="22"/>
        </w:rPr>
      </w:pPr>
      <w:r>
        <w:rPr>
          <w:rFonts w:eastAsia="MS Mincho"/>
          <w:sz w:val="22"/>
          <w:szCs w:val="22"/>
        </w:rPr>
        <w:t xml:space="preserve">The restoration of Man Wood to broad-leaf would be desirable to maximise its conservation value.  </w:t>
      </w:r>
    </w:p>
    <w:p w14:paraId="3B633CBA" w14:textId="77777777" w:rsidR="005C472D" w:rsidRPr="002D7C40" w:rsidRDefault="005C472D" w:rsidP="005C472D">
      <w:pPr>
        <w:rPr>
          <w:rFonts w:eastAsia="MS Mincho"/>
          <w:sz w:val="22"/>
          <w:szCs w:val="22"/>
        </w:rPr>
      </w:pPr>
    </w:p>
    <w:p w14:paraId="691D6D22" w14:textId="77777777" w:rsidR="005C472D" w:rsidRPr="002D7C40" w:rsidRDefault="005C472D" w:rsidP="005C472D">
      <w:pPr>
        <w:tabs>
          <w:tab w:val="left" w:pos="4520"/>
        </w:tabs>
        <w:rPr>
          <w:b/>
          <w:sz w:val="22"/>
          <w:szCs w:val="22"/>
        </w:rPr>
      </w:pPr>
      <w:r w:rsidRPr="002D7C40">
        <w:rPr>
          <w:b/>
          <w:sz w:val="22"/>
          <w:szCs w:val="22"/>
        </w:rPr>
        <w:t>Review Schedule</w:t>
      </w:r>
    </w:p>
    <w:p w14:paraId="28F0971B"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30E1B3E9" w14:textId="77777777" w:rsidR="005C472D" w:rsidRPr="000F2E10" w:rsidRDefault="005C472D" w:rsidP="005C472D">
      <w:pPr>
        <w:jc w:val="both"/>
        <w:rPr>
          <w:rFonts w:eastAsia="MS Mincho"/>
          <w:sz w:val="22"/>
          <w:szCs w:val="22"/>
        </w:rPr>
      </w:pPr>
      <w:r w:rsidRPr="002D7C40">
        <w:rPr>
          <w:bCs/>
          <w:sz w:val="22"/>
        </w:rPr>
        <w:t>Reviewed</w:t>
      </w:r>
      <w:r w:rsidRPr="002D7C40">
        <w:rPr>
          <w:sz w:val="22"/>
          <w:szCs w:val="22"/>
        </w:rPr>
        <w:t>: 2008; 2015</w:t>
      </w:r>
      <w:r>
        <w:rPr>
          <w:sz w:val="22"/>
          <w:szCs w:val="22"/>
        </w:rPr>
        <w:t xml:space="preserve"> (extended)</w:t>
      </w:r>
    </w:p>
    <w:p w14:paraId="5DBFC7F6" w14:textId="77777777" w:rsidR="005C472D" w:rsidRDefault="005C472D" w:rsidP="005C472D">
      <w:pPr>
        <w:rPr>
          <w:sz w:val="22"/>
          <w:szCs w:val="22"/>
        </w:rPr>
      </w:pPr>
    </w:p>
    <w:p w14:paraId="21670BCD" w14:textId="77777777" w:rsidR="005C472D" w:rsidRDefault="005C472D">
      <w:pPr>
        <w:rPr>
          <w:rFonts w:eastAsia="MS Mincho"/>
          <w:b/>
          <w:bCs/>
          <w:color w:val="000000"/>
          <w:szCs w:val="22"/>
        </w:rPr>
      </w:pPr>
      <w:r>
        <w:rPr>
          <w:rFonts w:eastAsia="MS Mincho"/>
          <w:b/>
          <w:bCs/>
          <w:color w:val="000000"/>
          <w:szCs w:val="22"/>
        </w:rPr>
        <w:br w:type="page"/>
      </w:r>
    </w:p>
    <w:p w14:paraId="093C6C60" w14:textId="77777777" w:rsidR="005C472D" w:rsidRPr="004722B8" w:rsidRDefault="005C472D" w:rsidP="005C472D">
      <w:pPr>
        <w:jc w:val="center"/>
        <w:rPr>
          <w:rFonts w:eastAsia="MS Mincho"/>
          <w:b/>
          <w:bCs/>
          <w:color w:val="000000"/>
          <w:szCs w:val="22"/>
        </w:rPr>
      </w:pPr>
      <w:r w:rsidRPr="004722B8">
        <w:rPr>
          <w:rFonts w:eastAsia="MS Mincho"/>
          <w:b/>
          <w:bCs/>
          <w:color w:val="000000"/>
          <w:szCs w:val="22"/>
        </w:rPr>
        <w:t>Co118 Cowdray Marsh</w:t>
      </w:r>
      <w:r>
        <w:rPr>
          <w:rFonts w:eastAsia="MS Mincho"/>
          <w:b/>
          <w:bCs/>
          <w:color w:val="000000"/>
          <w:szCs w:val="22"/>
        </w:rPr>
        <w:t>, Colchester</w:t>
      </w:r>
      <w:r w:rsidRPr="004722B8">
        <w:rPr>
          <w:rFonts w:eastAsia="MS Mincho"/>
          <w:b/>
          <w:bCs/>
          <w:color w:val="000000"/>
          <w:szCs w:val="22"/>
        </w:rPr>
        <w:t xml:space="preserve"> (</w:t>
      </w:r>
      <w:r>
        <w:rPr>
          <w:rFonts w:eastAsia="MS Mincho"/>
          <w:b/>
          <w:bCs/>
          <w:color w:val="000000"/>
          <w:szCs w:val="22"/>
        </w:rPr>
        <w:t>1.8</w:t>
      </w:r>
      <w:r w:rsidRPr="004722B8">
        <w:rPr>
          <w:rFonts w:eastAsia="MS Mincho"/>
          <w:b/>
          <w:bCs/>
          <w:color w:val="000000"/>
          <w:szCs w:val="22"/>
        </w:rPr>
        <w:t xml:space="preserve"> ha) TM 006259</w:t>
      </w:r>
    </w:p>
    <w:p w14:paraId="6E165B7D" w14:textId="77777777" w:rsidR="005C472D" w:rsidRPr="000F2E10" w:rsidRDefault="005C472D" w:rsidP="005C472D">
      <w:pPr>
        <w:jc w:val="both"/>
        <w:rPr>
          <w:rFonts w:eastAsia="MS Mincho"/>
          <w:b/>
          <w:bCs/>
          <w:sz w:val="28"/>
          <w:szCs w:val="20"/>
        </w:rPr>
      </w:pPr>
    </w:p>
    <w:p w14:paraId="6AC0C896" w14:textId="77777777" w:rsidR="005C472D" w:rsidRPr="000F2E10" w:rsidRDefault="005C472D" w:rsidP="005C472D">
      <w:pPr>
        <w:jc w:val="both"/>
        <w:rPr>
          <w:rFonts w:eastAsia="MS Mincho"/>
          <w:b/>
          <w:bCs/>
          <w:sz w:val="18"/>
          <w:szCs w:val="20"/>
        </w:rPr>
      </w:pPr>
      <w:r>
        <w:rPr>
          <w:rFonts w:eastAsia="MS Mincho"/>
          <w:b/>
          <w:bCs/>
          <w:noProof/>
          <w:sz w:val="18"/>
          <w:szCs w:val="20"/>
          <w:lang w:eastAsia="en-GB"/>
        </w:rPr>
        <w:drawing>
          <wp:inline distT="0" distB="0" distL="0" distR="0" wp14:anchorId="3C3DE5A3" wp14:editId="34CF0501">
            <wp:extent cx="6076950" cy="4655197"/>
            <wp:effectExtent l="19050" t="19050" r="1905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18.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80123" cy="4657628"/>
                    </a:xfrm>
                    <a:prstGeom prst="rect">
                      <a:avLst/>
                    </a:prstGeom>
                    <a:ln>
                      <a:solidFill>
                        <a:sysClr val="windowText" lastClr="000000"/>
                      </a:solidFill>
                    </a:ln>
                  </pic:spPr>
                </pic:pic>
              </a:graphicData>
            </a:graphic>
          </wp:inline>
        </w:drawing>
      </w:r>
    </w:p>
    <w:p w14:paraId="00DC1E34" w14:textId="77777777" w:rsidR="005C472D" w:rsidRPr="000145A2" w:rsidRDefault="005C472D" w:rsidP="005C472D">
      <w:pPr>
        <w:jc w:val="center"/>
        <w:rPr>
          <w:sz w:val="16"/>
          <w:szCs w:val="18"/>
        </w:rPr>
      </w:pPr>
      <w:r w:rsidRPr="000145A2">
        <w:rPr>
          <w:sz w:val="16"/>
          <w:szCs w:val="18"/>
        </w:rPr>
        <w:t>Reproduced from the Ordnance Survey® mapping by permission of Ordnance Survey® on behalf of The Controller of Her Majesty’s Stationery Office.  © Crown Copyright.   Licence number AL 100020327</w:t>
      </w:r>
    </w:p>
    <w:p w14:paraId="177F6019" w14:textId="77777777" w:rsidR="005C472D" w:rsidRPr="000F2E10" w:rsidRDefault="005C472D" w:rsidP="005C472D">
      <w:pPr>
        <w:jc w:val="both"/>
        <w:rPr>
          <w:rFonts w:eastAsia="MS Mincho"/>
          <w:color w:val="000000"/>
          <w:sz w:val="22"/>
          <w:szCs w:val="22"/>
        </w:rPr>
      </w:pPr>
    </w:p>
    <w:p w14:paraId="0C966332" w14:textId="77777777" w:rsidR="005C472D" w:rsidRDefault="005C472D" w:rsidP="005C472D">
      <w:pPr>
        <w:jc w:val="both"/>
        <w:rPr>
          <w:rFonts w:eastAsia="MS Mincho"/>
          <w:color w:val="000000"/>
          <w:sz w:val="22"/>
          <w:szCs w:val="22"/>
        </w:rPr>
      </w:pPr>
      <w:r w:rsidRPr="000F2E10">
        <w:rPr>
          <w:rFonts w:eastAsia="MS Mincho"/>
          <w:color w:val="000000"/>
          <w:sz w:val="22"/>
          <w:szCs w:val="22"/>
        </w:rPr>
        <w:t xml:space="preserve">Originally a rush-pasture, the site was largely topsoil </w:t>
      </w:r>
      <w:r>
        <w:rPr>
          <w:rFonts w:eastAsia="MS Mincho"/>
          <w:color w:val="000000"/>
          <w:sz w:val="22"/>
          <w:szCs w:val="22"/>
        </w:rPr>
        <w:t>stripped and generally disturbed before being passed to Colchester Borough Council</w:t>
      </w:r>
      <w:r w:rsidRPr="000F2E10">
        <w:rPr>
          <w:rFonts w:eastAsia="MS Mincho"/>
          <w:color w:val="000000"/>
          <w:sz w:val="22"/>
          <w:szCs w:val="22"/>
        </w:rPr>
        <w:t xml:space="preserve">.  However, since then it has recovered to form a damp marshland and wet woodland mosaic within the River Colne flood plain, of interest </w:t>
      </w:r>
      <w:r>
        <w:rPr>
          <w:rFonts w:eastAsia="MS Mincho"/>
          <w:color w:val="000000"/>
          <w:sz w:val="22"/>
          <w:szCs w:val="22"/>
        </w:rPr>
        <w:t xml:space="preserve">principally </w:t>
      </w:r>
      <w:r w:rsidRPr="000F2E10">
        <w:rPr>
          <w:rFonts w:eastAsia="MS Mincho"/>
          <w:color w:val="000000"/>
          <w:sz w:val="22"/>
          <w:szCs w:val="22"/>
        </w:rPr>
        <w:t xml:space="preserve">for its flora.  </w:t>
      </w:r>
    </w:p>
    <w:p w14:paraId="0068386B" w14:textId="77777777" w:rsidR="005C472D" w:rsidRDefault="005C472D" w:rsidP="005C472D">
      <w:pPr>
        <w:jc w:val="both"/>
        <w:rPr>
          <w:rFonts w:eastAsia="MS Mincho"/>
          <w:color w:val="000000"/>
          <w:sz w:val="22"/>
          <w:szCs w:val="22"/>
        </w:rPr>
      </w:pPr>
    </w:p>
    <w:p w14:paraId="39490207" w14:textId="77777777" w:rsidR="005C472D" w:rsidRPr="00687D3C" w:rsidRDefault="005C472D" w:rsidP="005C472D">
      <w:pPr>
        <w:jc w:val="both"/>
        <w:rPr>
          <w:rFonts w:eastAsia="MS Mincho"/>
          <w:color w:val="000000"/>
          <w:sz w:val="22"/>
          <w:szCs w:val="22"/>
        </w:rPr>
      </w:pPr>
      <w:r w:rsidRPr="000F2E10">
        <w:rPr>
          <w:rFonts w:eastAsia="MS Mincho"/>
          <w:color w:val="000000"/>
          <w:sz w:val="22"/>
          <w:szCs w:val="22"/>
        </w:rPr>
        <w:t xml:space="preserve">Typical </w:t>
      </w:r>
      <w:r>
        <w:rPr>
          <w:rFonts w:eastAsia="MS Mincho"/>
          <w:color w:val="000000"/>
          <w:sz w:val="22"/>
          <w:szCs w:val="22"/>
        </w:rPr>
        <w:t>marshland</w:t>
      </w:r>
      <w:r w:rsidRPr="000F2E10">
        <w:rPr>
          <w:rFonts w:eastAsia="MS Mincho"/>
          <w:color w:val="000000"/>
          <w:sz w:val="22"/>
          <w:szCs w:val="22"/>
        </w:rPr>
        <w:t xml:space="preserve"> plants include </w:t>
      </w:r>
      <w:r>
        <w:rPr>
          <w:rFonts w:eastAsia="MS Mincho"/>
          <w:color w:val="000000"/>
          <w:sz w:val="22"/>
          <w:szCs w:val="22"/>
        </w:rPr>
        <w:t>Greater Pond Sedge (</w:t>
      </w:r>
      <w:r>
        <w:rPr>
          <w:rFonts w:eastAsia="MS Mincho"/>
          <w:i/>
          <w:color w:val="000000"/>
          <w:sz w:val="22"/>
          <w:szCs w:val="22"/>
        </w:rPr>
        <w:t>Carex riparia</w:t>
      </w:r>
      <w:r>
        <w:rPr>
          <w:rFonts w:eastAsia="MS Mincho"/>
          <w:color w:val="000000"/>
          <w:sz w:val="22"/>
          <w:szCs w:val="22"/>
        </w:rPr>
        <w:t>), Lesser Pond Sedge (</w:t>
      </w:r>
      <w:r>
        <w:rPr>
          <w:rFonts w:eastAsia="MS Mincho"/>
          <w:i/>
          <w:color w:val="000000"/>
          <w:sz w:val="22"/>
          <w:szCs w:val="22"/>
        </w:rPr>
        <w:t>Carex acutiformis</w:t>
      </w:r>
      <w:r>
        <w:rPr>
          <w:rFonts w:eastAsia="MS Mincho"/>
          <w:color w:val="000000"/>
          <w:sz w:val="22"/>
          <w:szCs w:val="22"/>
        </w:rPr>
        <w:t>), Common Reed (</w:t>
      </w:r>
      <w:r>
        <w:rPr>
          <w:rFonts w:eastAsia="MS Mincho"/>
          <w:i/>
          <w:color w:val="000000"/>
          <w:sz w:val="22"/>
          <w:szCs w:val="22"/>
        </w:rPr>
        <w:t>Phragmites australis</w:t>
      </w:r>
      <w:r>
        <w:rPr>
          <w:rFonts w:eastAsia="MS Mincho"/>
          <w:color w:val="000000"/>
          <w:sz w:val="22"/>
          <w:szCs w:val="22"/>
        </w:rPr>
        <w:t>), Soft-r</w:t>
      </w:r>
      <w:r w:rsidRPr="000F2E10">
        <w:rPr>
          <w:rFonts w:eastAsia="MS Mincho"/>
          <w:color w:val="000000"/>
          <w:sz w:val="22"/>
          <w:szCs w:val="22"/>
        </w:rPr>
        <w:t>ush (</w:t>
      </w:r>
      <w:r w:rsidRPr="000F2E10">
        <w:rPr>
          <w:rFonts w:eastAsia="MS Mincho"/>
          <w:i/>
          <w:iCs/>
          <w:color w:val="000000"/>
          <w:sz w:val="22"/>
          <w:szCs w:val="22"/>
        </w:rPr>
        <w:t>Juncus effusus</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Hard Rush (</w:t>
      </w:r>
      <w:r>
        <w:rPr>
          <w:rFonts w:eastAsia="MS Mincho"/>
          <w:i/>
          <w:iCs/>
          <w:color w:val="000000"/>
          <w:sz w:val="22"/>
          <w:szCs w:val="22"/>
        </w:rPr>
        <w:t>Juncus</w:t>
      </w:r>
      <w:r w:rsidRPr="000F2E10">
        <w:rPr>
          <w:rFonts w:eastAsia="MS Mincho"/>
          <w:i/>
          <w:iCs/>
          <w:color w:val="000000"/>
          <w:sz w:val="22"/>
          <w:szCs w:val="22"/>
        </w:rPr>
        <w:t xml:space="preserve"> inflexus</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Purple Loosestrife (</w:t>
      </w:r>
      <w:r w:rsidRPr="000F2E10">
        <w:rPr>
          <w:rFonts w:eastAsia="MS Mincho"/>
          <w:i/>
          <w:iCs/>
          <w:color w:val="000000"/>
          <w:sz w:val="22"/>
          <w:szCs w:val="22"/>
        </w:rPr>
        <w:t>Lythrum salicaria</w:t>
      </w:r>
      <w:r w:rsidRPr="000F2E10">
        <w:rPr>
          <w:rFonts w:eastAsia="MS Mincho"/>
          <w:color w:val="000000"/>
          <w:sz w:val="22"/>
          <w:szCs w:val="22"/>
        </w:rPr>
        <w:t>), Water Mint (</w:t>
      </w:r>
      <w:r w:rsidRPr="000F2E10">
        <w:rPr>
          <w:rFonts w:eastAsia="MS Mincho"/>
          <w:i/>
          <w:iCs/>
          <w:color w:val="000000"/>
          <w:sz w:val="22"/>
          <w:szCs w:val="22"/>
        </w:rPr>
        <w:t>Mentha aquatica</w:t>
      </w:r>
      <w:r w:rsidRPr="000F2E10">
        <w:rPr>
          <w:rFonts w:eastAsia="MS Mincho"/>
          <w:color w:val="000000"/>
          <w:sz w:val="22"/>
          <w:szCs w:val="22"/>
        </w:rPr>
        <w:t xml:space="preserve">) and </w:t>
      </w:r>
      <w:r>
        <w:rPr>
          <w:rFonts w:eastAsia="MS Mincho"/>
          <w:color w:val="000000"/>
          <w:sz w:val="22"/>
          <w:szCs w:val="22"/>
        </w:rPr>
        <w:t>Marsh Thistle</w:t>
      </w:r>
      <w:r w:rsidRPr="000F2E10">
        <w:rPr>
          <w:rFonts w:eastAsia="MS Mincho"/>
          <w:color w:val="000000"/>
          <w:sz w:val="22"/>
          <w:szCs w:val="22"/>
        </w:rPr>
        <w:t xml:space="preserve"> (</w:t>
      </w:r>
      <w:r>
        <w:rPr>
          <w:rFonts w:eastAsia="MS Mincho"/>
          <w:i/>
          <w:iCs/>
          <w:color w:val="000000"/>
          <w:sz w:val="22"/>
          <w:szCs w:val="22"/>
        </w:rPr>
        <w:t>Cirsium palustre</w:t>
      </w:r>
      <w:r w:rsidRPr="000F2E10">
        <w:rPr>
          <w:rFonts w:eastAsia="MS Mincho"/>
          <w:color w:val="000000"/>
          <w:sz w:val="22"/>
          <w:szCs w:val="22"/>
        </w:rPr>
        <w:t xml:space="preserve">).  </w:t>
      </w:r>
      <w:r>
        <w:rPr>
          <w:rFonts w:eastAsia="MS Mincho"/>
          <w:color w:val="000000"/>
          <w:sz w:val="22"/>
          <w:szCs w:val="22"/>
        </w:rPr>
        <w:t>Common Spike-rush (</w:t>
      </w:r>
      <w:r>
        <w:rPr>
          <w:rFonts w:eastAsia="MS Mincho"/>
          <w:i/>
          <w:color w:val="000000"/>
          <w:sz w:val="22"/>
          <w:szCs w:val="22"/>
        </w:rPr>
        <w:t>Eleocharis palustris</w:t>
      </w:r>
      <w:r>
        <w:rPr>
          <w:rFonts w:eastAsia="MS Mincho"/>
          <w:color w:val="000000"/>
          <w:sz w:val="22"/>
          <w:szCs w:val="22"/>
        </w:rPr>
        <w:t>) and Sharp-flowered Rush (</w:t>
      </w:r>
      <w:r>
        <w:rPr>
          <w:rFonts w:eastAsia="MS Mincho"/>
          <w:i/>
          <w:color w:val="000000"/>
          <w:sz w:val="22"/>
          <w:szCs w:val="22"/>
        </w:rPr>
        <w:t>Juncus acutiflorus</w:t>
      </w:r>
      <w:r>
        <w:rPr>
          <w:rFonts w:eastAsia="MS Mincho"/>
          <w:color w:val="000000"/>
          <w:sz w:val="22"/>
          <w:szCs w:val="22"/>
        </w:rPr>
        <w:t>) are of more significance.  Drier grassland areas support Grass Vetchling (</w:t>
      </w:r>
      <w:r>
        <w:rPr>
          <w:rFonts w:eastAsia="MS Mincho"/>
          <w:i/>
          <w:color w:val="000000"/>
          <w:sz w:val="22"/>
          <w:szCs w:val="22"/>
        </w:rPr>
        <w:t>Lathyrus nissolia</w:t>
      </w:r>
      <w:r>
        <w:rPr>
          <w:rFonts w:eastAsia="MS Mincho"/>
          <w:color w:val="000000"/>
          <w:sz w:val="22"/>
          <w:szCs w:val="22"/>
        </w:rPr>
        <w:t>), Meadow Vetchling (</w:t>
      </w:r>
      <w:r>
        <w:rPr>
          <w:rFonts w:eastAsia="MS Mincho"/>
          <w:i/>
          <w:color w:val="000000"/>
          <w:sz w:val="22"/>
          <w:szCs w:val="22"/>
        </w:rPr>
        <w:t>Lathyrus pratensis</w:t>
      </w:r>
      <w:r>
        <w:rPr>
          <w:rFonts w:eastAsia="MS Mincho"/>
          <w:color w:val="000000"/>
          <w:sz w:val="22"/>
          <w:szCs w:val="22"/>
        </w:rPr>
        <w:t>) and Fleabane (</w:t>
      </w:r>
      <w:r>
        <w:rPr>
          <w:rFonts w:eastAsia="MS Mincho"/>
          <w:i/>
          <w:color w:val="000000"/>
          <w:sz w:val="22"/>
          <w:szCs w:val="22"/>
        </w:rPr>
        <w:t>Pulicaria dysenterica</w:t>
      </w:r>
      <w:r>
        <w:rPr>
          <w:rFonts w:eastAsia="MS Mincho"/>
          <w:color w:val="000000"/>
          <w:sz w:val="22"/>
          <w:szCs w:val="22"/>
        </w:rPr>
        <w:t xml:space="preserve">).  </w:t>
      </w:r>
    </w:p>
    <w:p w14:paraId="40DF9BA0" w14:textId="77777777" w:rsidR="005C472D" w:rsidRDefault="005C472D" w:rsidP="005C472D">
      <w:pPr>
        <w:jc w:val="both"/>
        <w:rPr>
          <w:rFonts w:eastAsia="MS Mincho"/>
          <w:color w:val="000000"/>
          <w:sz w:val="22"/>
          <w:szCs w:val="22"/>
        </w:rPr>
      </w:pPr>
    </w:p>
    <w:p w14:paraId="5D6227D5"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Areas of young wet scrub woodland are provided by Alder (</w:t>
      </w:r>
      <w:r w:rsidRPr="000F2E10">
        <w:rPr>
          <w:rFonts w:eastAsia="MS Mincho"/>
          <w:i/>
          <w:iCs/>
          <w:color w:val="000000"/>
          <w:sz w:val="22"/>
          <w:szCs w:val="22"/>
        </w:rPr>
        <w:t>Alnus glutinosa</w:t>
      </w:r>
      <w:r w:rsidRPr="000F2E10">
        <w:rPr>
          <w:rFonts w:eastAsia="MS Mincho"/>
          <w:color w:val="000000"/>
          <w:sz w:val="22"/>
          <w:szCs w:val="22"/>
        </w:rPr>
        <w:t>), Grey Alder (</w:t>
      </w:r>
      <w:r w:rsidRPr="000F2E10">
        <w:rPr>
          <w:rFonts w:eastAsia="MS Mincho"/>
          <w:i/>
          <w:iCs/>
          <w:color w:val="000000"/>
          <w:sz w:val="22"/>
          <w:szCs w:val="22"/>
        </w:rPr>
        <w:t>Alnus incana</w:t>
      </w:r>
      <w:r w:rsidRPr="000F2E10">
        <w:rPr>
          <w:rFonts w:eastAsia="MS Mincho"/>
          <w:color w:val="000000"/>
          <w:sz w:val="22"/>
          <w:szCs w:val="22"/>
        </w:rPr>
        <w:t>), Goat Willow (</w:t>
      </w:r>
      <w:r w:rsidRPr="000F2E10">
        <w:rPr>
          <w:rFonts w:eastAsia="MS Mincho"/>
          <w:i/>
          <w:iCs/>
          <w:color w:val="000000"/>
          <w:sz w:val="22"/>
          <w:szCs w:val="22"/>
        </w:rPr>
        <w:t>Salix caprea</w:t>
      </w:r>
      <w:r w:rsidRPr="000F2E10">
        <w:rPr>
          <w:rFonts w:eastAsia="MS Mincho"/>
          <w:color w:val="000000"/>
          <w:sz w:val="22"/>
          <w:szCs w:val="22"/>
        </w:rPr>
        <w:t>), Grey Willow (</w:t>
      </w:r>
      <w:r w:rsidRPr="000F2E10">
        <w:rPr>
          <w:rFonts w:eastAsia="MS Mincho"/>
          <w:i/>
          <w:iCs/>
          <w:color w:val="000000"/>
          <w:sz w:val="22"/>
          <w:szCs w:val="22"/>
        </w:rPr>
        <w:t>S. cinerea</w:t>
      </w:r>
      <w:r w:rsidRPr="000F2E10">
        <w:rPr>
          <w:rFonts w:eastAsia="MS Mincho"/>
          <w:color w:val="000000"/>
          <w:sz w:val="22"/>
          <w:szCs w:val="22"/>
        </w:rPr>
        <w:t>) and White Willow (</w:t>
      </w:r>
      <w:r w:rsidRPr="000F2E10">
        <w:rPr>
          <w:rFonts w:eastAsia="MS Mincho"/>
          <w:i/>
          <w:iCs/>
          <w:color w:val="000000"/>
          <w:sz w:val="22"/>
          <w:szCs w:val="22"/>
        </w:rPr>
        <w:t>S. alba</w:t>
      </w:r>
      <w:r w:rsidRPr="000F2E10">
        <w:rPr>
          <w:rFonts w:eastAsia="MS Mincho"/>
          <w:color w:val="000000"/>
          <w:sz w:val="22"/>
          <w:szCs w:val="22"/>
        </w:rPr>
        <w:t>)</w:t>
      </w:r>
      <w:r>
        <w:rPr>
          <w:rFonts w:eastAsia="MS Mincho"/>
          <w:color w:val="000000"/>
          <w:sz w:val="22"/>
          <w:szCs w:val="22"/>
        </w:rPr>
        <w:t>, with some Pedunculate Oak (</w:t>
      </w:r>
      <w:r>
        <w:rPr>
          <w:rFonts w:eastAsia="MS Mincho"/>
          <w:i/>
          <w:color w:val="000000"/>
          <w:sz w:val="22"/>
          <w:szCs w:val="22"/>
        </w:rPr>
        <w:t>Quercus robur</w:t>
      </w:r>
      <w:r>
        <w:rPr>
          <w:rFonts w:eastAsia="MS Mincho"/>
          <w:color w:val="000000"/>
          <w:sz w:val="22"/>
          <w:szCs w:val="22"/>
        </w:rPr>
        <w:t>) appearing around the drier margins</w:t>
      </w:r>
      <w:r w:rsidRPr="000F2E10">
        <w:rPr>
          <w:rFonts w:eastAsia="MS Mincho"/>
          <w:color w:val="000000"/>
          <w:sz w:val="22"/>
          <w:szCs w:val="22"/>
        </w:rPr>
        <w:t>.</w:t>
      </w:r>
    </w:p>
    <w:p w14:paraId="199F0700" w14:textId="77777777" w:rsidR="005C472D" w:rsidRDefault="005C472D" w:rsidP="005C472D">
      <w:pPr>
        <w:jc w:val="both"/>
        <w:rPr>
          <w:rFonts w:eastAsia="MS Mincho"/>
          <w:color w:val="000000"/>
          <w:sz w:val="22"/>
          <w:szCs w:val="22"/>
        </w:rPr>
      </w:pPr>
    </w:p>
    <w:p w14:paraId="04DC3EB4" w14:textId="77777777" w:rsidR="005C472D" w:rsidRPr="000F2E10" w:rsidRDefault="005C472D" w:rsidP="005C472D">
      <w:pPr>
        <w:jc w:val="both"/>
        <w:rPr>
          <w:rFonts w:eastAsia="MS Mincho"/>
          <w:color w:val="000000"/>
          <w:sz w:val="22"/>
          <w:szCs w:val="22"/>
        </w:rPr>
      </w:pPr>
      <w:r>
        <w:rPr>
          <w:rFonts w:eastAsia="MS Mincho"/>
          <w:color w:val="000000"/>
          <w:sz w:val="22"/>
          <w:szCs w:val="22"/>
        </w:rPr>
        <w:t xml:space="preserve">Records suggest that the site supports a significant population of Common Toad, with Common Frog and Smooth Newt also known to be present.  There have been records of several nationally noteworthy invertebrates from the site, but their current status is unknown.  </w:t>
      </w:r>
    </w:p>
    <w:p w14:paraId="105E3F9B" w14:textId="77777777" w:rsidR="005C472D" w:rsidRDefault="005C472D" w:rsidP="005C472D">
      <w:pPr>
        <w:rPr>
          <w:rFonts w:eastAsia="MS Mincho"/>
          <w:b/>
          <w:bCs/>
          <w:sz w:val="22"/>
          <w:szCs w:val="22"/>
        </w:rPr>
      </w:pPr>
    </w:p>
    <w:p w14:paraId="4568EC68"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65422CAB" w14:textId="77777777" w:rsidR="005C472D" w:rsidRPr="000145A2" w:rsidRDefault="005C472D" w:rsidP="005C472D">
      <w:pPr>
        <w:jc w:val="both"/>
        <w:rPr>
          <w:rFonts w:eastAsia="MS Mincho"/>
          <w:bCs/>
          <w:sz w:val="22"/>
          <w:szCs w:val="22"/>
        </w:rPr>
      </w:pPr>
      <w:r w:rsidRPr="000145A2">
        <w:rPr>
          <w:rFonts w:eastAsia="MS Mincho"/>
          <w:bCs/>
          <w:sz w:val="22"/>
          <w:szCs w:val="22"/>
        </w:rPr>
        <w:t xml:space="preserve">The site is owned </w:t>
      </w:r>
      <w:r>
        <w:rPr>
          <w:rFonts w:eastAsia="MS Mincho"/>
          <w:bCs/>
          <w:sz w:val="22"/>
          <w:szCs w:val="22"/>
        </w:rPr>
        <w:t xml:space="preserve">and managed </w:t>
      </w:r>
      <w:r w:rsidRPr="000145A2">
        <w:rPr>
          <w:rFonts w:eastAsia="MS Mincho"/>
          <w:bCs/>
          <w:sz w:val="22"/>
          <w:szCs w:val="22"/>
        </w:rPr>
        <w:t xml:space="preserve">by Colchester Borough Council and public access is possible by viewing from the adjacent footpath to the north.  </w:t>
      </w:r>
    </w:p>
    <w:p w14:paraId="36B882A0" w14:textId="77777777" w:rsidR="005C472D" w:rsidRPr="002D7C40" w:rsidRDefault="005C472D" w:rsidP="005C472D">
      <w:pPr>
        <w:rPr>
          <w:rFonts w:eastAsia="MS Mincho"/>
          <w:b/>
          <w:bCs/>
          <w:sz w:val="22"/>
          <w:szCs w:val="22"/>
        </w:rPr>
      </w:pPr>
    </w:p>
    <w:p w14:paraId="5F77FA2E"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8C5B08C" w14:textId="77777777" w:rsidR="005C472D" w:rsidRDefault="005C472D" w:rsidP="005C472D">
      <w:pPr>
        <w:rPr>
          <w:sz w:val="22"/>
          <w:szCs w:val="22"/>
        </w:rPr>
      </w:pPr>
      <w:r>
        <w:rPr>
          <w:sz w:val="22"/>
          <w:szCs w:val="22"/>
        </w:rPr>
        <w:t>None</w:t>
      </w:r>
    </w:p>
    <w:p w14:paraId="7312ABAB" w14:textId="77777777" w:rsidR="005C472D" w:rsidRPr="002D7C40" w:rsidRDefault="005C472D" w:rsidP="005C472D">
      <w:pPr>
        <w:rPr>
          <w:rFonts w:eastAsia="MS Mincho"/>
          <w:b/>
          <w:bCs/>
          <w:sz w:val="22"/>
          <w:szCs w:val="22"/>
        </w:rPr>
      </w:pPr>
    </w:p>
    <w:p w14:paraId="2E50C3E5"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6B77FCEF" w14:textId="77777777" w:rsidR="005C472D" w:rsidRDefault="005C472D" w:rsidP="005C472D">
      <w:pPr>
        <w:rPr>
          <w:rFonts w:eastAsia="MS Mincho"/>
          <w:bCs/>
          <w:color w:val="000000"/>
          <w:sz w:val="22"/>
          <w:szCs w:val="22"/>
        </w:rPr>
      </w:pPr>
      <w:r>
        <w:rPr>
          <w:rFonts w:eastAsia="MS Mincho"/>
          <w:bCs/>
          <w:color w:val="000000"/>
          <w:sz w:val="22"/>
          <w:szCs w:val="22"/>
        </w:rPr>
        <w:t>HC14 – Lowland Fen Vegetation</w:t>
      </w:r>
    </w:p>
    <w:p w14:paraId="752F475F" w14:textId="77777777" w:rsidR="005C472D" w:rsidRPr="002D7C40" w:rsidRDefault="005C472D" w:rsidP="005C472D">
      <w:pPr>
        <w:rPr>
          <w:rFonts w:eastAsia="MS Mincho"/>
          <w:color w:val="000000"/>
          <w:sz w:val="22"/>
        </w:rPr>
      </w:pPr>
    </w:p>
    <w:p w14:paraId="31D1ECBE" w14:textId="77777777" w:rsidR="005C472D" w:rsidRPr="002D7C40" w:rsidRDefault="005C472D" w:rsidP="005C472D">
      <w:pPr>
        <w:rPr>
          <w:rFonts w:eastAsia="MS Mincho"/>
          <w:b/>
          <w:sz w:val="22"/>
          <w:szCs w:val="22"/>
        </w:rPr>
      </w:pPr>
      <w:r>
        <w:rPr>
          <w:rFonts w:eastAsia="MS Mincho"/>
          <w:b/>
          <w:color w:val="000000"/>
          <w:sz w:val="22"/>
        </w:rPr>
        <w:t>Rationale</w:t>
      </w:r>
    </w:p>
    <w:p w14:paraId="5D73F7C8" w14:textId="77777777" w:rsidR="005C472D" w:rsidRPr="002D7C40" w:rsidRDefault="005C472D" w:rsidP="005C472D">
      <w:pPr>
        <w:jc w:val="both"/>
        <w:rPr>
          <w:rFonts w:eastAsia="MS Mincho"/>
          <w:sz w:val="22"/>
          <w:szCs w:val="22"/>
        </w:rPr>
      </w:pPr>
      <w:r>
        <w:rPr>
          <w:rFonts w:eastAsia="MS Mincho"/>
          <w:sz w:val="22"/>
          <w:szCs w:val="22"/>
        </w:rPr>
        <w:t>Although not matching the Lowland Fen HPIE description, the tall fen communities present are comparable in character and an increasingly scarce resource in the county.</w:t>
      </w:r>
    </w:p>
    <w:p w14:paraId="44F5ADCA" w14:textId="77777777" w:rsidR="005C472D" w:rsidRPr="002D7C40" w:rsidRDefault="005C472D" w:rsidP="005C472D">
      <w:pPr>
        <w:rPr>
          <w:rFonts w:eastAsia="MS Mincho"/>
          <w:sz w:val="22"/>
          <w:szCs w:val="22"/>
        </w:rPr>
      </w:pPr>
    </w:p>
    <w:p w14:paraId="2018FB12"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964AF76" w14:textId="77777777" w:rsidR="005C472D" w:rsidRPr="002D7C40" w:rsidRDefault="005C472D" w:rsidP="005C472D">
      <w:pPr>
        <w:rPr>
          <w:rFonts w:eastAsia="MS Mincho"/>
          <w:sz w:val="22"/>
          <w:szCs w:val="22"/>
        </w:rPr>
      </w:pPr>
      <w:r>
        <w:rPr>
          <w:rFonts w:eastAsia="MS Mincho"/>
          <w:sz w:val="22"/>
          <w:szCs w:val="22"/>
        </w:rPr>
        <w:t>Favourable, declining</w:t>
      </w:r>
    </w:p>
    <w:p w14:paraId="26AC3E7A" w14:textId="77777777" w:rsidR="005C472D" w:rsidRPr="002D7C40" w:rsidRDefault="005C472D" w:rsidP="005C472D">
      <w:pPr>
        <w:rPr>
          <w:rFonts w:eastAsia="MS Mincho"/>
          <w:sz w:val="22"/>
          <w:szCs w:val="22"/>
        </w:rPr>
      </w:pPr>
    </w:p>
    <w:p w14:paraId="38E5847F"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818BC20" w14:textId="77777777" w:rsidR="005C472D" w:rsidRDefault="005C472D" w:rsidP="00CC2300">
      <w:pPr>
        <w:jc w:val="both"/>
        <w:rPr>
          <w:rFonts w:eastAsia="MS Mincho"/>
          <w:sz w:val="22"/>
          <w:szCs w:val="22"/>
        </w:rPr>
      </w:pPr>
      <w:r>
        <w:rPr>
          <w:rFonts w:eastAsia="MS Mincho"/>
          <w:sz w:val="22"/>
          <w:szCs w:val="22"/>
        </w:rPr>
        <w:t xml:space="preserve">The principle problems on this site are the spread of willow across the open marsh communities and the maintenance of appropriate water levels.  A management plan for the site is now in place.  </w:t>
      </w:r>
    </w:p>
    <w:p w14:paraId="47F5F61C" w14:textId="77777777" w:rsidR="005C472D" w:rsidRPr="002D7C40" w:rsidRDefault="005C472D" w:rsidP="005C472D">
      <w:pPr>
        <w:rPr>
          <w:rFonts w:eastAsia="MS Mincho"/>
          <w:sz w:val="22"/>
          <w:szCs w:val="22"/>
        </w:rPr>
      </w:pPr>
    </w:p>
    <w:p w14:paraId="41EF6BE2" w14:textId="77777777" w:rsidR="005C472D" w:rsidRPr="002D7C40" w:rsidRDefault="005C472D" w:rsidP="005C472D">
      <w:pPr>
        <w:tabs>
          <w:tab w:val="left" w:pos="4520"/>
        </w:tabs>
        <w:rPr>
          <w:b/>
          <w:sz w:val="22"/>
          <w:szCs w:val="22"/>
        </w:rPr>
      </w:pPr>
      <w:r w:rsidRPr="002D7C40">
        <w:rPr>
          <w:b/>
          <w:sz w:val="22"/>
          <w:szCs w:val="22"/>
        </w:rPr>
        <w:t>Review Schedule</w:t>
      </w:r>
    </w:p>
    <w:p w14:paraId="190AA388"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4830577F"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(minor reduction) </w:t>
      </w:r>
    </w:p>
    <w:p w14:paraId="01997ABB" w14:textId="77777777" w:rsidR="005C472D" w:rsidRPr="000F2E10" w:rsidRDefault="005C472D" w:rsidP="005C472D">
      <w:pPr>
        <w:jc w:val="both"/>
        <w:rPr>
          <w:b/>
          <w:bCs/>
          <w:sz w:val="22"/>
          <w:szCs w:val="22"/>
        </w:rPr>
      </w:pPr>
    </w:p>
    <w:p w14:paraId="7806185E" w14:textId="77777777" w:rsidR="005C472D" w:rsidRDefault="005C472D" w:rsidP="005C472D">
      <w:pPr>
        <w:rPr>
          <w:sz w:val="22"/>
          <w:szCs w:val="22"/>
        </w:rPr>
      </w:pPr>
      <w:r>
        <w:rPr>
          <w:sz w:val="22"/>
          <w:szCs w:val="22"/>
        </w:rPr>
        <w:br w:type="page"/>
      </w:r>
    </w:p>
    <w:p w14:paraId="1CE1D672" w14:textId="77777777" w:rsidR="005C472D" w:rsidRDefault="005C472D" w:rsidP="005C472D">
      <w:pPr>
        <w:jc w:val="center"/>
        <w:rPr>
          <w:rFonts w:eastAsia="MS Mincho"/>
          <w:b/>
          <w:bCs/>
          <w:color w:val="000000"/>
          <w:szCs w:val="22"/>
        </w:rPr>
      </w:pPr>
      <w:r w:rsidRPr="004722B8">
        <w:rPr>
          <w:rFonts w:eastAsia="MS Mincho"/>
          <w:b/>
          <w:bCs/>
          <w:color w:val="000000"/>
          <w:szCs w:val="22"/>
        </w:rPr>
        <w:t>Co120 Ball Grove</w:t>
      </w:r>
      <w:r>
        <w:rPr>
          <w:rFonts w:eastAsia="MS Mincho"/>
          <w:b/>
          <w:bCs/>
          <w:color w:val="000000"/>
          <w:szCs w:val="22"/>
        </w:rPr>
        <w:t>, Colchester</w:t>
      </w:r>
      <w:r w:rsidRPr="004722B8">
        <w:rPr>
          <w:rFonts w:eastAsia="MS Mincho"/>
          <w:b/>
          <w:bCs/>
          <w:color w:val="000000"/>
          <w:szCs w:val="22"/>
        </w:rPr>
        <w:t xml:space="preserve"> (10.3 ha) TM 006209</w:t>
      </w:r>
    </w:p>
    <w:p w14:paraId="1EECA204" w14:textId="77777777" w:rsidR="005C472D" w:rsidRPr="004722B8" w:rsidRDefault="005C472D" w:rsidP="005C472D">
      <w:pPr>
        <w:jc w:val="center"/>
        <w:rPr>
          <w:rFonts w:eastAsia="MS Mincho"/>
          <w:b/>
          <w:bCs/>
          <w:color w:val="000000"/>
          <w:szCs w:val="22"/>
        </w:rPr>
      </w:pPr>
    </w:p>
    <w:p w14:paraId="77103BAE" w14:textId="77777777" w:rsidR="005C472D" w:rsidRPr="000F2E10" w:rsidRDefault="005C472D" w:rsidP="005C472D">
      <w:pPr>
        <w:rPr>
          <w:sz w:val="18"/>
          <w:szCs w:val="18"/>
        </w:rPr>
      </w:pPr>
      <w:r>
        <w:rPr>
          <w:noProof/>
          <w:sz w:val="18"/>
          <w:szCs w:val="18"/>
          <w:lang w:eastAsia="en-GB"/>
        </w:rPr>
        <w:drawing>
          <wp:inline distT="0" distB="0" distL="0" distR="0" wp14:anchorId="58CACE65" wp14:editId="4663EC1C">
            <wp:extent cx="6038850" cy="4626011"/>
            <wp:effectExtent l="19050" t="19050" r="1905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0.em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41403" cy="4627967"/>
                    </a:xfrm>
                    <a:prstGeom prst="rect">
                      <a:avLst/>
                    </a:prstGeom>
                    <a:ln>
                      <a:solidFill>
                        <a:sysClr val="windowText" lastClr="000000"/>
                      </a:solidFill>
                    </a:ln>
                  </pic:spPr>
                </pic:pic>
              </a:graphicData>
            </a:graphic>
          </wp:inline>
        </w:drawing>
      </w:r>
    </w:p>
    <w:p w14:paraId="44CE864F" w14:textId="77777777" w:rsidR="005C472D" w:rsidRPr="00861555" w:rsidRDefault="005C472D" w:rsidP="005C472D">
      <w:pPr>
        <w:jc w:val="center"/>
        <w:rPr>
          <w:sz w:val="16"/>
          <w:szCs w:val="18"/>
        </w:rPr>
      </w:pPr>
      <w:r w:rsidRPr="00861555">
        <w:rPr>
          <w:sz w:val="16"/>
          <w:szCs w:val="18"/>
        </w:rPr>
        <w:t>Reproduced from the Ordnance Survey® mapping by permission of Ordnance Survey® on behalf of The Controller of Her Majesty’s Stationery Office.  © Crown Copyright.   Licence number AL 100020327</w:t>
      </w:r>
    </w:p>
    <w:p w14:paraId="42036788" w14:textId="77777777" w:rsidR="005C472D" w:rsidRPr="000F2E10" w:rsidRDefault="005C472D" w:rsidP="005C472D">
      <w:pPr>
        <w:jc w:val="both"/>
        <w:rPr>
          <w:rFonts w:eastAsia="MS Mincho"/>
          <w:color w:val="000000"/>
          <w:sz w:val="22"/>
          <w:szCs w:val="22"/>
        </w:rPr>
      </w:pPr>
    </w:p>
    <w:p w14:paraId="17A7964A" w14:textId="77777777" w:rsidR="005C472D" w:rsidRDefault="005C472D" w:rsidP="005C472D">
      <w:pPr>
        <w:jc w:val="both"/>
        <w:rPr>
          <w:rFonts w:eastAsia="MS Mincho"/>
          <w:color w:val="000000"/>
          <w:sz w:val="22"/>
          <w:szCs w:val="22"/>
        </w:rPr>
      </w:pPr>
      <w:r w:rsidRPr="000F2E10">
        <w:rPr>
          <w:rFonts w:eastAsia="MS Mincho"/>
          <w:color w:val="000000"/>
          <w:sz w:val="22"/>
          <w:szCs w:val="22"/>
        </w:rPr>
        <w:t>This site comprises a mosaic of ancient woodland, recent woodland, rough grassland and</w:t>
      </w:r>
      <w:r>
        <w:rPr>
          <w:rFonts w:eastAsia="MS Mincho"/>
          <w:color w:val="000000"/>
          <w:sz w:val="22"/>
          <w:szCs w:val="22"/>
        </w:rPr>
        <w:t>, in the southeast corner,</w:t>
      </w:r>
      <w:r w:rsidRPr="000F2E10">
        <w:rPr>
          <w:rFonts w:eastAsia="MS Mincho"/>
          <w:color w:val="000000"/>
          <w:sz w:val="22"/>
          <w:szCs w:val="22"/>
        </w:rPr>
        <w:t xml:space="preserve"> an old, species-rich meadow.  </w:t>
      </w:r>
    </w:p>
    <w:p w14:paraId="133D4C1C" w14:textId="77777777" w:rsidR="005C472D" w:rsidRDefault="005C472D" w:rsidP="005C472D">
      <w:pPr>
        <w:jc w:val="both"/>
        <w:rPr>
          <w:rFonts w:eastAsia="MS Mincho"/>
          <w:color w:val="000000"/>
          <w:sz w:val="22"/>
          <w:szCs w:val="22"/>
        </w:rPr>
      </w:pPr>
    </w:p>
    <w:p w14:paraId="319D7CA1" w14:textId="77777777" w:rsidR="005C472D" w:rsidRDefault="005C472D" w:rsidP="005C472D">
      <w:pPr>
        <w:jc w:val="both"/>
        <w:rPr>
          <w:rFonts w:eastAsia="MS Mincho"/>
          <w:color w:val="000000"/>
          <w:sz w:val="22"/>
          <w:szCs w:val="22"/>
        </w:rPr>
      </w:pPr>
      <w:r>
        <w:rPr>
          <w:rFonts w:eastAsia="MS Mincho"/>
          <w:color w:val="000000"/>
          <w:sz w:val="22"/>
          <w:szCs w:val="22"/>
        </w:rPr>
        <w:t>T</w:t>
      </w:r>
      <w:r w:rsidRPr="000F2E10">
        <w:rPr>
          <w:rFonts w:eastAsia="MS Mincho"/>
          <w:color w:val="000000"/>
          <w:sz w:val="22"/>
          <w:szCs w:val="22"/>
        </w:rPr>
        <w:t xml:space="preserve">he most significant species </w:t>
      </w:r>
      <w:r>
        <w:rPr>
          <w:rFonts w:eastAsia="MS Mincho"/>
          <w:color w:val="000000"/>
          <w:sz w:val="22"/>
          <w:szCs w:val="22"/>
        </w:rPr>
        <w:t xml:space="preserve">in the largely free-draining meadow </w:t>
      </w:r>
      <w:r w:rsidRPr="000F2E10">
        <w:rPr>
          <w:rFonts w:eastAsia="MS Mincho"/>
          <w:color w:val="000000"/>
          <w:sz w:val="22"/>
          <w:szCs w:val="22"/>
        </w:rPr>
        <w:t>are Green-winged Orchid (</w:t>
      </w:r>
      <w:r w:rsidRPr="000F2E10">
        <w:rPr>
          <w:rFonts w:eastAsia="MS Mincho"/>
          <w:i/>
          <w:iCs/>
          <w:color w:val="000000"/>
          <w:sz w:val="22"/>
          <w:szCs w:val="22"/>
        </w:rPr>
        <w:t>Orchis morio</w:t>
      </w:r>
      <w:r w:rsidRPr="000F2E10">
        <w:rPr>
          <w:rFonts w:eastAsia="MS Mincho"/>
          <w:color w:val="000000"/>
          <w:sz w:val="22"/>
          <w:szCs w:val="22"/>
        </w:rPr>
        <w:t>), Adder’s-tongue Fern (</w:t>
      </w:r>
      <w:r w:rsidRPr="000F2E10">
        <w:rPr>
          <w:rFonts w:eastAsia="MS Mincho"/>
          <w:i/>
          <w:iCs/>
          <w:color w:val="000000"/>
          <w:sz w:val="22"/>
          <w:szCs w:val="22"/>
        </w:rPr>
        <w:t>Ophioglossum vulgatum</w:t>
      </w:r>
      <w:r w:rsidRPr="000F2E10">
        <w:rPr>
          <w:rFonts w:eastAsia="MS Mincho"/>
          <w:color w:val="000000"/>
          <w:sz w:val="22"/>
          <w:szCs w:val="22"/>
        </w:rPr>
        <w:t>)</w:t>
      </w:r>
      <w:r>
        <w:rPr>
          <w:rFonts w:eastAsia="MS Mincho"/>
          <w:color w:val="000000"/>
          <w:sz w:val="22"/>
          <w:szCs w:val="22"/>
        </w:rPr>
        <w:t>, Lesser Calamint (</w:t>
      </w:r>
      <w:r>
        <w:rPr>
          <w:rFonts w:eastAsia="MS Mincho"/>
          <w:i/>
          <w:color w:val="000000"/>
          <w:sz w:val="22"/>
          <w:szCs w:val="22"/>
        </w:rPr>
        <w:t>Clinopodium calamintha</w:t>
      </w:r>
      <w:r>
        <w:rPr>
          <w:rFonts w:eastAsia="MS Mincho"/>
          <w:color w:val="000000"/>
          <w:sz w:val="22"/>
          <w:szCs w:val="22"/>
        </w:rPr>
        <w:t>)</w:t>
      </w:r>
      <w:r w:rsidRPr="000F2E10">
        <w:rPr>
          <w:rFonts w:eastAsia="MS Mincho"/>
          <w:color w:val="000000"/>
          <w:sz w:val="22"/>
          <w:szCs w:val="22"/>
        </w:rPr>
        <w:t xml:space="preserve"> and Fairy Flax (</w:t>
      </w:r>
      <w:r w:rsidRPr="000F2E10">
        <w:rPr>
          <w:rFonts w:eastAsia="MS Mincho"/>
          <w:i/>
          <w:iCs/>
          <w:color w:val="000000"/>
          <w:sz w:val="22"/>
          <w:szCs w:val="22"/>
        </w:rPr>
        <w:t>Linum catharticum</w:t>
      </w:r>
      <w:r w:rsidRPr="000F2E10">
        <w:rPr>
          <w:rFonts w:eastAsia="MS Mincho"/>
          <w:color w:val="000000"/>
          <w:sz w:val="22"/>
          <w:szCs w:val="22"/>
        </w:rPr>
        <w:t xml:space="preserve">), amongst </w:t>
      </w:r>
      <w:r>
        <w:rPr>
          <w:rFonts w:eastAsia="MS Mincho"/>
          <w:color w:val="000000"/>
          <w:sz w:val="22"/>
          <w:szCs w:val="22"/>
        </w:rPr>
        <w:t>Musk Mallow (</w:t>
      </w:r>
      <w:r>
        <w:rPr>
          <w:rFonts w:eastAsia="MS Mincho"/>
          <w:i/>
          <w:color w:val="000000"/>
          <w:sz w:val="22"/>
          <w:szCs w:val="22"/>
        </w:rPr>
        <w:t>Malva moschata</w:t>
      </w:r>
      <w:r>
        <w:rPr>
          <w:rFonts w:eastAsia="MS Mincho"/>
          <w:color w:val="000000"/>
          <w:sz w:val="22"/>
          <w:szCs w:val="22"/>
        </w:rPr>
        <w:t>), Barren Strawberry (</w:t>
      </w:r>
      <w:r>
        <w:rPr>
          <w:rFonts w:eastAsia="MS Mincho"/>
          <w:i/>
          <w:color w:val="000000"/>
          <w:sz w:val="22"/>
          <w:szCs w:val="22"/>
        </w:rPr>
        <w:t>Potentilla sterilis</w:t>
      </w:r>
      <w:r>
        <w:rPr>
          <w:rFonts w:eastAsia="MS Mincho"/>
          <w:color w:val="000000"/>
          <w:sz w:val="22"/>
          <w:szCs w:val="22"/>
        </w:rPr>
        <w:t>), Bird’s-foot-t</w:t>
      </w:r>
      <w:r w:rsidRPr="000F2E10">
        <w:rPr>
          <w:rFonts w:eastAsia="MS Mincho"/>
          <w:color w:val="000000"/>
          <w:sz w:val="22"/>
          <w:szCs w:val="22"/>
        </w:rPr>
        <w:t>refoil (</w:t>
      </w:r>
      <w:r w:rsidRPr="000F2E10">
        <w:rPr>
          <w:rFonts w:eastAsia="MS Mincho"/>
          <w:i/>
          <w:iCs/>
          <w:color w:val="000000"/>
          <w:sz w:val="22"/>
          <w:szCs w:val="22"/>
        </w:rPr>
        <w:t>Lotus corniculatus</w:t>
      </w:r>
      <w:r w:rsidRPr="000F2E10">
        <w:rPr>
          <w:rFonts w:eastAsia="MS Mincho"/>
          <w:color w:val="000000"/>
          <w:sz w:val="22"/>
          <w:szCs w:val="22"/>
        </w:rPr>
        <w:t>), Red Fescue (</w:t>
      </w:r>
      <w:r w:rsidRPr="000F2E10">
        <w:rPr>
          <w:rFonts w:eastAsia="MS Mincho"/>
          <w:i/>
          <w:iCs/>
          <w:color w:val="000000"/>
          <w:sz w:val="22"/>
          <w:szCs w:val="22"/>
        </w:rPr>
        <w:t>Festuca rubra</w:t>
      </w:r>
      <w:r w:rsidRPr="000F2E10">
        <w:rPr>
          <w:rFonts w:eastAsia="MS Mincho"/>
          <w:color w:val="000000"/>
          <w:sz w:val="22"/>
          <w:szCs w:val="22"/>
        </w:rPr>
        <w:t>), Common Sorrel (</w:t>
      </w:r>
      <w:r w:rsidRPr="000F2E10">
        <w:rPr>
          <w:rFonts w:eastAsia="MS Mincho"/>
          <w:i/>
          <w:iCs/>
          <w:color w:val="000000"/>
          <w:sz w:val="22"/>
          <w:szCs w:val="22"/>
        </w:rPr>
        <w:t>Rumex acetosa</w:t>
      </w:r>
      <w:r w:rsidRPr="000F2E10">
        <w:rPr>
          <w:rFonts w:eastAsia="MS Mincho"/>
          <w:color w:val="000000"/>
          <w:sz w:val="22"/>
          <w:szCs w:val="22"/>
        </w:rPr>
        <w:t>), Agrimony (</w:t>
      </w:r>
      <w:r w:rsidRPr="000F2E10">
        <w:rPr>
          <w:rFonts w:eastAsia="MS Mincho"/>
          <w:i/>
          <w:iCs/>
          <w:color w:val="000000"/>
          <w:sz w:val="22"/>
          <w:szCs w:val="22"/>
        </w:rPr>
        <w:t>Agrimonia eupatoria</w:t>
      </w:r>
      <w:r w:rsidRPr="000F2E10">
        <w:rPr>
          <w:rFonts w:eastAsia="MS Mincho"/>
          <w:color w:val="000000"/>
          <w:sz w:val="22"/>
          <w:szCs w:val="22"/>
        </w:rPr>
        <w:t>), Crested Dog’s-tail (</w:t>
      </w:r>
      <w:r w:rsidRPr="000F2E10">
        <w:rPr>
          <w:rFonts w:eastAsia="MS Mincho"/>
          <w:i/>
          <w:iCs/>
          <w:color w:val="000000"/>
          <w:sz w:val="22"/>
          <w:szCs w:val="22"/>
        </w:rPr>
        <w:t>Cynosurus cristatus</w:t>
      </w:r>
      <w:r w:rsidRPr="000F2E10">
        <w:rPr>
          <w:rFonts w:eastAsia="MS Mincho"/>
          <w:color w:val="000000"/>
          <w:sz w:val="22"/>
          <w:szCs w:val="22"/>
        </w:rPr>
        <w:t xml:space="preserve">), </w:t>
      </w:r>
      <w:r>
        <w:rPr>
          <w:rFonts w:eastAsia="MS Mincho"/>
          <w:color w:val="000000"/>
          <w:sz w:val="22"/>
          <w:szCs w:val="22"/>
        </w:rPr>
        <w:t>Creeping Cinquefoil (</w:t>
      </w:r>
      <w:r>
        <w:rPr>
          <w:rFonts w:eastAsia="MS Mincho"/>
          <w:i/>
          <w:color w:val="000000"/>
          <w:sz w:val="22"/>
          <w:szCs w:val="22"/>
        </w:rPr>
        <w:t>Potentilla reptans</w:t>
      </w:r>
      <w:r>
        <w:rPr>
          <w:rFonts w:eastAsia="MS Mincho"/>
          <w:color w:val="000000"/>
          <w:sz w:val="22"/>
          <w:szCs w:val="22"/>
        </w:rPr>
        <w:t>), Lesser Stitchwort (</w:t>
      </w:r>
      <w:r>
        <w:rPr>
          <w:rFonts w:eastAsia="MS Mincho"/>
          <w:i/>
          <w:color w:val="000000"/>
          <w:sz w:val="22"/>
          <w:szCs w:val="22"/>
        </w:rPr>
        <w:t>Stellaria graminea</w:t>
      </w:r>
      <w:r>
        <w:rPr>
          <w:rFonts w:eastAsia="MS Mincho"/>
          <w:color w:val="000000"/>
          <w:sz w:val="22"/>
          <w:szCs w:val="22"/>
        </w:rPr>
        <w:t>)</w:t>
      </w:r>
      <w:r w:rsidRPr="000F2E10">
        <w:rPr>
          <w:rFonts w:eastAsia="MS Mincho"/>
          <w:color w:val="000000"/>
          <w:sz w:val="22"/>
          <w:szCs w:val="22"/>
        </w:rPr>
        <w:t xml:space="preserve"> and Heath Speedwell (</w:t>
      </w:r>
      <w:r w:rsidRPr="000F2E10">
        <w:rPr>
          <w:rFonts w:eastAsia="MS Mincho"/>
          <w:i/>
          <w:iCs/>
          <w:color w:val="000000"/>
          <w:sz w:val="22"/>
          <w:szCs w:val="22"/>
        </w:rPr>
        <w:t>Veronica officinalis</w:t>
      </w:r>
      <w:r w:rsidRPr="000F2E10">
        <w:rPr>
          <w:rFonts w:eastAsia="MS Mincho"/>
          <w:color w:val="000000"/>
          <w:sz w:val="22"/>
          <w:szCs w:val="22"/>
        </w:rPr>
        <w:t>).</w:t>
      </w:r>
      <w:r>
        <w:rPr>
          <w:rFonts w:eastAsia="MS Mincho"/>
          <w:color w:val="000000"/>
          <w:sz w:val="22"/>
          <w:szCs w:val="22"/>
        </w:rPr>
        <w:t xml:space="preserve">  Waxcap mushrooms, an indicator of unimproved grassland, are present and, the lower, southern part of the meadow is damp, with Marsh Thistle (</w:t>
      </w:r>
      <w:r>
        <w:rPr>
          <w:rFonts w:eastAsia="MS Mincho"/>
          <w:i/>
          <w:color w:val="000000"/>
          <w:sz w:val="22"/>
          <w:szCs w:val="22"/>
        </w:rPr>
        <w:t>Cirsium palustre</w:t>
      </w:r>
      <w:r>
        <w:rPr>
          <w:rFonts w:eastAsia="MS Mincho"/>
          <w:color w:val="000000"/>
          <w:sz w:val="22"/>
          <w:szCs w:val="22"/>
        </w:rPr>
        <w:t xml:space="preserve">). </w:t>
      </w:r>
    </w:p>
    <w:p w14:paraId="01C2F7A5" w14:textId="77777777" w:rsidR="005C472D" w:rsidRDefault="005C472D" w:rsidP="005C472D">
      <w:pPr>
        <w:jc w:val="both"/>
        <w:rPr>
          <w:rFonts w:eastAsia="MS Mincho"/>
          <w:color w:val="000000"/>
          <w:sz w:val="22"/>
          <w:szCs w:val="22"/>
        </w:rPr>
      </w:pPr>
    </w:p>
    <w:p w14:paraId="2FA32F89" w14:textId="77777777" w:rsidR="005C472D" w:rsidRPr="003D7416" w:rsidRDefault="005C472D" w:rsidP="005C472D">
      <w:pPr>
        <w:jc w:val="both"/>
        <w:rPr>
          <w:rFonts w:eastAsia="MS Mincho"/>
          <w:color w:val="000000"/>
          <w:sz w:val="22"/>
          <w:szCs w:val="22"/>
        </w:rPr>
      </w:pPr>
      <w:r>
        <w:rPr>
          <w:rFonts w:eastAsia="MS Mincho"/>
          <w:color w:val="000000"/>
          <w:sz w:val="22"/>
          <w:szCs w:val="22"/>
        </w:rPr>
        <w:t xml:space="preserve">The northern grasslands, pylon rides and other clearings </w:t>
      </w:r>
      <w:r w:rsidRPr="000F2E10">
        <w:rPr>
          <w:rFonts w:eastAsia="MS Mincho"/>
          <w:color w:val="000000"/>
          <w:sz w:val="22"/>
          <w:szCs w:val="22"/>
        </w:rPr>
        <w:t xml:space="preserve">are taller and unmanaged, but still retain an acid grassland flora, which includes </w:t>
      </w:r>
      <w:r>
        <w:rPr>
          <w:rFonts w:eastAsia="MS Mincho"/>
          <w:color w:val="000000"/>
          <w:sz w:val="22"/>
          <w:szCs w:val="22"/>
        </w:rPr>
        <w:t>Common Bent (</w:t>
      </w:r>
      <w:r>
        <w:rPr>
          <w:rFonts w:eastAsia="MS Mincho"/>
          <w:i/>
          <w:color w:val="000000"/>
          <w:sz w:val="22"/>
          <w:szCs w:val="22"/>
        </w:rPr>
        <w:t>Agrostis tenuis</w:t>
      </w:r>
      <w:r>
        <w:rPr>
          <w:rFonts w:eastAsia="MS Mincho"/>
          <w:color w:val="000000"/>
          <w:sz w:val="22"/>
          <w:szCs w:val="22"/>
        </w:rPr>
        <w:t xml:space="preserve">), </w:t>
      </w:r>
      <w:r w:rsidRPr="000F2E10">
        <w:rPr>
          <w:rFonts w:eastAsia="MS Mincho"/>
          <w:color w:val="000000"/>
          <w:sz w:val="22"/>
          <w:szCs w:val="22"/>
        </w:rPr>
        <w:t>Common Centaury (</w:t>
      </w:r>
      <w:r w:rsidRPr="000F2E10">
        <w:rPr>
          <w:rFonts w:eastAsia="MS Mincho"/>
          <w:i/>
          <w:iCs/>
          <w:color w:val="000000"/>
          <w:sz w:val="22"/>
          <w:szCs w:val="22"/>
        </w:rPr>
        <w:t>Centaurium erythraea</w:t>
      </w:r>
      <w:r w:rsidRPr="000F2E10">
        <w:rPr>
          <w:rFonts w:eastAsia="MS Mincho"/>
          <w:color w:val="000000"/>
          <w:sz w:val="22"/>
          <w:szCs w:val="22"/>
        </w:rPr>
        <w:t>), Mouse-ear-hawkweed (</w:t>
      </w:r>
      <w:r w:rsidRPr="000F2E10">
        <w:rPr>
          <w:rFonts w:eastAsia="MS Mincho"/>
          <w:i/>
          <w:iCs/>
          <w:color w:val="000000"/>
          <w:sz w:val="22"/>
          <w:szCs w:val="22"/>
        </w:rPr>
        <w:t>Pilosella officinarum</w:t>
      </w:r>
      <w:r w:rsidRPr="000F2E10">
        <w:rPr>
          <w:rFonts w:eastAsia="MS Mincho"/>
          <w:color w:val="000000"/>
          <w:sz w:val="22"/>
          <w:szCs w:val="22"/>
        </w:rPr>
        <w:t>)</w:t>
      </w:r>
      <w:r>
        <w:rPr>
          <w:rFonts w:eastAsia="MS Mincho"/>
          <w:color w:val="000000"/>
          <w:sz w:val="22"/>
          <w:szCs w:val="22"/>
        </w:rPr>
        <w:t>, Heath Speedwell, Sheep’s Sorrel (</w:t>
      </w:r>
      <w:r>
        <w:rPr>
          <w:rFonts w:eastAsia="MS Mincho"/>
          <w:i/>
          <w:color w:val="000000"/>
          <w:sz w:val="22"/>
          <w:szCs w:val="22"/>
        </w:rPr>
        <w:t>Rumex acetosella</w:t>
      </w:r>
      <w:r>
        <w:rPr>
          <w:rFonts w:eastAsia="MS Mincho"/>
          <w:color w:val="000000"/>
          <w:sz w:val="22"/>
          <w:szCs w:val="22"/>
        </w:rPr>
        <w:t>), Wood Sage (</w:t>
      </w:r>
      <w:r>
        <w:rPr>
          <w:rFonts w:eastAsia="MS Mincho"/>
          <w:i/>
          <w:color w:val="000000"/>
          <w:sz w:val="22"/>
          <w:szCs w:val="22"/>
        </w:rPr>
        <w:t>Teucrium scorodonia</w:t>
      </w:r>
      <w:r>
        <w:rPr>
          <w:rFonts w:eastAsia="MS Mincho"/>
          <w:color w:val="000000"/>
          <w:sz w:val="22"/>
          <w:szCs w:val="22"/>
        </w:rPr>
        <w:t>)</w:t>
      </w:r>
      <w:r w:rsidRPr="000F2E10">
        <w:rPr>
          <w:rFonts w:eastAsia="MS Mincho"/>
          <w:color w:val="000000"/>
          <w:sz w:val="22"/>
          <w:szCs w:val="22"/>
        </w:rPr>
        <w:t xml:space="preserve"> and Field Wood-rush (</w:t>
      </w:r>
      <w:r w:rsidRPr="000F2E10">
        <w:rPr>
          <w:rFonts w:eastAsia="MS Mincho"/>
          <w:i/>
          <w:iCs/>
          <w:color w:val="000000"/>
          <w:sz w:val="22"/>
          <w:szCs w:val="22"/>
        </w:rPr>
        <w:t>Luzula campestris</w:t>
      </w:r>
      <w:r w:rsidRPr="000F2E10">
        <w:rPr>
          <w:rFonts w:eastAsia="MS Mincho"/>
          <w:color w:val="000000"/>
          <w:sz w:val="22"/>
          <w:szCs w:val="22"/>
        </w:rPr>
        <w:t>)</w:t>
      </w:r>
      <w:r>
        <w:rPr>
          <w:rFonts w:eastAsia="MS Mincho"/>
          <w:color w:val="000000"/>
          <w:sz w:val="22"/>
          <w:szCs w:val="22"/>
        </w:rPr>
        <w:t>.  Common Knapweed (</w:t>
      </w:r>
      <w:r>
        <w:rPr>
          <w:rFonts w:eastAsia="MS Mincho"/>
          <w:i/>
          <w:color w:val="000000"/>
          <w:sz w:val="22"/>
          <w:szCs w:val="22"/>
        </w:rPr>
        <w:t>Centaurea nigra</w:t>
      </w:r>
      <w:r>
        <w:rPr>
          <w:rFonts w:eastAsia="MS Mincho"/>
          <w:color w:val="000000"/>
          <w:sz w:val="22"/>
          <w:szCs w:val="22"/>
        </w:rPr>
        <w:t xml:space="preserve">), Lesser Stitchwort, Bird’s-foot-trefoil and Perforate St John’s-wort are also present.  </w:t>
      </w:r>
    </w:p>
    <w:p w14:paraId="22637643"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 </w:t>
      </w:r>
    </w:p>
    <w:p w14:paraId="5CBCAA80" w14:textId="77777777" w:rsidR="005C472D" w:rsidRPr="003D7416" w:rsidRDefault="005C472D" w:rsidP="005C472D">
      <w:pPr>
        <w:jc w:val="both"/>
        <w:rPr>
          <w:rFonts w:eastAsia="MS Mincho"/>
          <w:color w:val="000000"/>
          <w:sz w:val="22"/>
          <w:szCs w:val="22"/>
        </w:rPr>
      </w:pPr>
      <w:r w:rsidRPr="000F2E10">
        <w:rPr>
          <w:rFonts w:eastAsia="MS Mincho"/>
          <w:color w:val="000000"/>
          <w:sz w:val="22"/>
          <w:szCs w:val="22"/>
        </w:rPr>
        <w:t>The central area of woodland</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 xml:space="preserve">around a spring and seepage, </w:t>
      </w:r>
      <w:r w:rsidRPr="000F2E10">
        <w:rPr>
          <w:rFonts w:eastAsia="MS Mincho"/>
          <w:color w:val="000000"/>
          <w:sz w:val="22"/>
          <w:szCs w:val="22"/>
        </w:rPr>
        <w:t>is the remnant ancient Ball Grove, which is typically old Hazel (</w:t>
      </w:r>
      <w:r w:rsidRPr="000F2E10">
        <w:rPr>
          <w:rFonts w:eastAsia="MS Mincho"/>
          <w:i/>
          <w:iCs/>
          <w:color w:val="000000"/>
          <w:sz w:val="22"/>
          <w:szCs w:val="22"/>
        </w:rPr>
        <w:t>Corylus avellana</w:t>
      </w:r>
      <w:r w:rsidRPr="000F2E10">
        <w:rPr>
          <w:rFonts w:eastAsia="MS Mincho"/>
          <w:color w:val="000000"/>
          <w:sz w:val="22"/>
          <w:szCs w:val="22"/>
        </w:rPr>
        <w:t>) and Sweet Chestnut (</w:t>
      </w:r>
      <w:r w:rsidRPr="000F2E10">
        <w:rPr>
          <w:rFonts w:eastAsia="MS Mincho"/>
          <w:i/>
          <w:iCs/>
          <w:color w:val="000000"/>
          <w:sz w:val="22"/>
          <w:szCs w:val="22"/>
        </w:rPr>
        <w:t>Castanea sativa</w:t>
      </w:r>
      <w:r w:rsidRPr="000F2E10">
        <w:rPr>
          <w:rFonts w:eastAsia="MS Mincho"/>
          <w:color w:val="000000"/>
          <w:sz w:val="22"/>
          <w:szCs w:val="22"/>
        </w:rPr>
        <w:t>) coppice with Pedunculate Oak (</w:t>
      </w:r>
      <w:r w:rsidRPr="000F2E10">
        <w:rPr>
          <w:rFonts w:eastAsia="MS Mincho"/>
          <w:i/>
          <w:iCs/>
          <w:color w:val="000000"/>
          <w:sz w:val="22"/>
          <w:szCs w:val="22"/>
        </w:rPr>
        <w:t>Quercus robur</w:t>
      </w:r>
      <w:r w:rsidRPr="000F2E10">
        <w:rPr>
          <w:rFonts w:eastAsia="MS Mincho"/>
          <w:color w:val="000000"/>
          <w:sz w:val="22"/>
          <w:szCs w:val="22"/>
        </w:rPr>
        <w:t>) standards</w:t>
      </w:r>
      <w:r>
        <w:rPr>
          <w:rFonts w:eastAsia="MS Mincho"/>
          <w:color w:val="000000"/>
          <w:sz w:val="22"/>
          <w:szCs w:val="22"/>
        </w:rPr>
        <w:t xml:space="preserve"> and occasional Ash (</w:t>
      </w:r>
      <w:r>
        <w:rPr>
          <w:rFonts w:eastAsia="MS Mincho"/>
          <w:i/>
          <w:color w:val="000000"/>
          <w:sz w:val="22"/>
          <w:szCs w:val="22"/>
        </w:rPr>
        <w:t>Fraxinus excelsior</w:t>
      </w:r>
      <w:r>
        <w:rPr>
          <w:rFonts w:eastAsia="MS Mincho"/>
          <w:color w:val="000000"/>
          <w:sz w:val="22"/>
          <w:szCs w:val="22"/>
        </w:rPr>
        <w:t>), Holly (</w:t>
      </w:r>
      <w:r>
        <w:rPr>
          <w:rFonts w:eastAsia="MS Mincho"/>
          <w:i/>
          <w:color w:val="000000"/>
          <w:sz w:val="22"/>
          <w:szCs w:val="22"/>
        </w:rPr>
        <w:t>Ilex aquifolium</w:t>
      </w:r>
      <w:r>
        <w:rPr>
          <w:rFonts w:eastAsia="MS Mincho"/>
          <w:color w:val="000000"/>
          <w:sz w:val="22"/>
          <w:szCs w:val="22"/>
        </w:rPr>
        <w:t>) and Crab Apple (</w:t>
      </w:r>
      <w:r>
        <w:rPr>
          <w:rFonts w:eastAsia="MS Mincho"/>
          <w:i/>
          <w:color w:val="000000"/>
          <w:sz w:val="22"/>
          <w:szCs w:val="22"/>
        </w:rPr>
        <w:t>Malus sylvestris</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T</w:t>
      </w:r>
      <w:r w:rsidRPr="000F2E10">
        <w:rPr>
          <w:rFonts w:eastAsia="MS Mincho"/>
          <w:color w:val="000000"/>
          <w:sz w:val="22"/>
          <w:szCs w:val="22"/>
        </w:rPr>
        <w:t>he ground flora includes Bluebell (</w:t>
      </w:r>
      <w:r w:rsidRPr="000F2E10">
        <w:rPr>
          <w:rFonts w:eastAsia="MS Mincho"/>
          <w:i/>
          <w:iCs/>
          <w:color w:val="000000"/>
          <w:sz w:val="22"/>
          <w:szCs w:val="22"/>
        </w:rPr>
        <w:t>Hyacinthoides non-scripta</w:t>
      </w:r>
      <w:r w:rsidRPr="000F2E10">
        <w:rPr>
          <w:rFonts w:eastAsia="MS Mincho"/>
          <w:color w:val="000000"/>
          <w:sz w:val="22"/>
          <w:szCs w:val="22"/>
        </w:rPr>
        <w:t>), Remote Sedge (</w:t>
      </w:r>
      <w:r w:rsidRPr="000F2E10">
        <w:rPr>
          <w:rFonts w:eastAsia="MS Mincho"/>
          <w:i/>
          <w:iCs/>
          <w:color w:val="000000"/>
          <w:sz w:val="22"/>
          <w:szCs w:val="22"/>
        </w:rPr>
        <w:t>Carex remota</w:t>
      </w:r>
      <w:r w:rsidRPr="000F2E10">
        <w:rPr>
          <w:rFonts w:eastAsia="MS Mincho"/>
          <w:color w:val="000000"/>
          <w:sz w:val="22"/>
          <w:szCs w:val="22"/>
        </w:rPr>
        <w:t>)</w:t>
      </w:r>
      <w:r>
        <w:rPr>
          <w:rFonts w:eastAsia="MS Mincho"/>
          <w:color w:val="000000"/>
          <w:sz w:val="22"/>
          <w:szCs w:val="22"/>
        </w:rPr>
        <w:t>, Enchanter’s-nightshade (</w:t>
      </w:r>
      <w:r>
        <w:rPr>
          <w:rFonts w:eastAsia="MS Mincho"/>
          <w:i/>
          <w:color w:val="000000"/>
          <w:sz w:val="22"/>
          <w:szCs w:val="22"/>
        </w:rPr>
        <w:t>Circaea lutetiana</w:t>
      </w:r>
      <w:r>
        <w:rPr>
          <w:rFonts w:eastAsia="MS Mincho"/>
          <w:color w:val="000000"/>
          <w:sz w:val="22"/>
          <w:szCs w:val="22"/>
        </w:rPr>
        <w:t>), Foxglove (</w:t>
      </w:r>
      <w:r>
        <w:rPr>
          <w:rFonts w:eastAsia="MS Mincho"/>
          <w:i/>
          <w:color w:val="000000"/>
          <w:sz w:val="22"/>
          <w:szCs w:val="22"/>
        </w:rPr>
        <w:t>Digitalis purpurea</w:t>
      </w:r>
      <w:r>
        <w:rPr>
          <w:rFonts w:eastAsia="MS Mincho"/>
          <w:color w:val="000000"/>
          <w:sz w:val="22"/>
          <w:szCs w:val="22"/>
        </w:rPr>
        <w:t>) Dog’s Mercury (</w:t>
      </w:r>
      <w:r>
        <w:rPr>
          <w:rFonts w:eastAsia="MS Mincho"/>
          <w:i/>
          <w:color w:val="000000"/>
          <w:sz w:val="22"/>
          <w:szCs w:val="22"/>
        </w:rPr>
        <w:t>Mercurialis perennis</w:t>
      </w:r>
      <w:r>
        <w:rPr>
          <w:rFonts w:eastAsia="MS Mincho"/>
          <w:color w:val="000000"/>
          <w:sz w:val="22"/>
          <w:szCs w:val="22"/>
        </w:rPr>
        <w:t>)</w:t>
      </w:r>
      <w:r w:rsidRPr="000F2E10">
        <w:rPr>
          <w:rFonts w:eastAsia="MS Mincho"/>
          <w:color w:val="000000"/>
          <w:sz w:val="22"/>
          <w:szCs w:val="22"/>
        </w:rPr>
        <w:t xml:space="preserve"> and Wood Anemone (</w:t>
      </w:r>
      <w:r w:rsidRPr="000F2E10">
        <w:rPr>
          <w:rFonts w:eastAsia="MS Mincho"/>
          <w:i/>
          <w:iCs/>
          <w:color w:val="000000"/>
          <w:sz w:val="22"/>
          <w:szCs w:val="22"/>
        </w:rPr>
        <w:t>Anemone nemorosa</w:t>
      </w:r>
      <w:r w:rsidRPr="000F2E10">
        <w:rPr>
          <w:rFonts w:eastAsia="MS Mincho"/>
          <w:color w:val="000000"/>
          <w:sz w:val="22"/>
          <w:szCs w:val="22"/>
        </w:rPr>
        <w:t xml:space="preserve">).  </w:t>
      </w:r>
      <w:r>
        <w:rPr>
          <w:rFonts w:eastAsia="MS Mincho"/>
          <w:color w:val="000000"/>
          <w:sz w:val="22"/>
          <w:szCs w:val="22"/>
        </w:rPr>
        <w:t>Along the spring are Alder (</w:t>
      </w:r>
      <w:r>
        <w:rPr>
          <w:rFonts w:eastAsia="MS Mincho"/>
          <w:i/>
          <w:color w:val="000000"/>
          <w:sz w:val="22"/>
          <w:szCs w:val="22"/>
        </w:rPr>
        <w:t>Alnus glutinosa</w:t>
      </w:r>
      <w:r>
        <w:rPr>
          <w:rFonts w:eastAsia="MS Mincho"/>
          <w:color w:val="000000"/>
          <w:sz w:val="22"/>
          <w:szCs w:val="22"/>
        </w:rPr>
        <w:t>) and Creeping-jenny (</w:t>
      </w:r>
      <w:r>
        <w:rPr>
          <w:rFonts w:eastAsia="MS Mincho"/>
          <w:i/>
          <w:color w:val="000000"/>
          <w:sz w:val="22"/>
          <w:szCs w:val="22"/>
        </w:rPr>
        <w:t>Lysimachia nummularia</w:t>
      </w:r>
      <w:r>
        <w:rPr>
          <w:rFonts w:eastAsia="MS Mincho"/>
          <w:color w:val="000000"/>
          <w:sz w:val="22"/>
          <w:szCs w:val="22"/>
        </w:rPr>
        <w:t>) with frequent ferns.</w:t>
      </w:r>
    </w:p>
    <w:p w14:paraId="4CE5D940" w14:textId="77777777" w:rsidR="005C472D" w:rsidRDefault="005C472D" w:rsidP="005C472D">
      <w:pPr>
        <w:jc w:val="both"/>
        <w:rPr>
          <w:rFonts w:eastAsia="MS Mincho"/>
          <w:color w:val="000000"/>
          <w:sz w:val="22"/>
          <w:szCs w:val="22"/>
        </w:rPr>
      </w:pPr>
    </w:p>
    <w:p w14:paraId="28CC438B" w14:textId="77777777" w:rsidR="005C472D" w:rsidRDefault="005C472D" w:rsidP="005C472D">
      <w:pPr>
        <w:jc w:val="both"/>
        <w:rPr>
          <w:rFonts w:eastAsia="MS Mincho"/>
          <w:color w:val="000000"/>
          <w:sz w:val="22"/>
          <w:szCs w:val="22"/>
        </w:rPr>
      </w:pPr>
      <w:r>
        <w:rPr>
          <w:rFonts w:eastAsia="MS Mincho"/>
          <w:color w:val="000000"/>
          <w:sz w:val="22"/>
          <w:szCs w:val="22"/>
        </w:rPr>
        <w:t>To the north and west</w:t>
      </w:r>
      <w:r w:rsidRPr="000F2E10">
        <w:rPr>
          <w:rFonts w:eastAsia="MS Mincho"/>
          <w:color w:val="000000"/>
          <w:sz w:val="22"/>
          <w:szCs w:val="22"/>
        </w:rPr>
        <w:t xml:space="preserve"> of </w:t>
      </w:r>
      <w:r>
        <w:rPr>
          <w:rFonts w:eastAsia="MS Mincho"/>
          <w:color w:val="000000"/>
          <w:sz w:val="22"/>
          <w:szCs w:val="22"/>
        </w:rPr>
        <w:t xml:space="preserve">the </w:t>
      </w:r>
      <w:r w:rsidRPr="000F2E10">
        <w:rPr>
          <w:rFonts w:eastAsia="MS Mincho"/>
          <w:color w:val="000000"/>
          <w:sz w:val="22"/>
          <w:szCs w:val="22"/>
        </w:rPr>
        <w:t xml:space="preserve">ancient wood </w:t>
      </w:r>
      <w:r>
        <w:rPr>
          <w:rFonts w:eastAsia="MS Mincho"/>
          <w:color w:val="000000"/>
          <w:sz w:val="22"/>
          <w:szCs w:val="22"/>
        </w:rPr>
        <w:t xml:space="preserve">are blocks of </w:t>
      </w:r>
      <w:r w:rsidRPr="000F2E10">
        <w:rPr>
          <w:rFonts w:eastAsia="MS Mincho"/>
          <w:color w:val="000000"/>
          <w:sz w:val="22"/>
          <w:szCs w:val="22"/>
        </w:rPr>
        <w:t>maturing</w:t>
      </w:r>
      <w:r>
        <w:rPr>
          <w:rFonts w:eastAsia="MS Mincho"/>
          <w:color w:val="000000"/>
          <w:sz w:val="22"/>
          <w:szCs w:val="22"/>
        </w:rPr>
        <w:t xml:space="preserve">, but recent, scrubby </w:t>
      </w:r>
      <w:r w:rsidRPr="000F2E10">
        <w:rPr>
          <w:rFonts w:eastAsia="MS Mincho"/>
          <w:color w:val="000000"/>
          <w:sz w:val="22"/>
          <w:szCs w:val="22"/>
        </w:rPr>
        <w:t>oak wood</w:t>
      </w:r>
      <w:r>
        <w:rPr>
          <w:rFonts w:eastAsia="MS Mincho"/>
          <w:color w:val="000000"/>
          <w:sz w:val="22"/>
          <w:szCs w:val="22"/>
        </w:rPr>
        <w:t>land</w:t>
      </w:r>
      <w:r w:rsidRPr="000F2E10">
        <w:rPr>
          <w:rFonts w:eastAsia="MS Mincho"/>
          <w:color w:val="000000"/>
          <w:sz w:val="22"/>
          <w:szCs w:val="22"/>
        </w:rPr>
        <w:t xml:space="preserve"> with</w:t>
      </w:r>
      <w:r>
        <w:rPr>
          <w:rFonts w:eastAsia="MS Mincho"/>
          <w:color w:val="000000"/>
          <w:sz w:val="22"/>
          <w:szCs w:val="22"/>
        </w:rPr>
        <w:t xml:space="preserve"> a ground flora dominated by Bramble (</w:t>
      </w:r>
      <w:r>
        <w:rPr>
          <w:rFonts w:eastAsia="MS Mincho"/>
          <w:i/>
          <w:color w:val="000000"/>
          <w:sz w:val="22"/>
          <w:szCs w:val="22"/>
        </w:rPr>
        <w:t>Rubus fruticosus</w:t>
      </w:r>
      <w:r>
        <w:rPr>
          <w:rFonts w:eastAsia="MS Mincho"/>
          <w:color w:val="000000"/>
          <w:sz w:val="22"/>
          <w:szCs w:val="22"/>
        </w:rPr>
        <w:t>) and, in more open areas, some remaining grassland species such as Agrimony.</w:t>
      </w:r>
      <w:r w:rsidRPr="000F2E10">
        <w:rPr>
          <w:rFonts w:eastAsia="MS Mincho"/>
          <w:color w:val="000000"/>
          <w:sz w:val="22"/>
          <w:szCs w:val="22"/>
        </w:rPr>
        <w:t xml:space="preserve"> </w:t>
      </w:r>
    </w:p>
    <w:p w14:paraId="3F47F66D" w14:textId="77777777" w:rsidR="005C472D" w:rsidRPr="000F2E10" w:rsidRDefault="005C472D" w:rsidP="005C472D">
      <w:pPr>
        <w:jc w:val="both"/>
        <w:rPr>
          <w:rFonts w:eastAsia="MS Mincho"/>
          <w:color w:val="000000"/>
          <w:sz w:val="22"/>
          <w:szCs w:val="22"/>
        </w:rPr>
      </w:pPr>
    </w:p>
    <w:p w14:paraId="46C57FA6"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1BEEB28" w14:textId="77777777" w:rsidR="005C472D" w:rsidRPr="007D2D19" w:rsidRDefault="005C472D" w:rsidP="005C472D">
      <w:pPr>
        <w:rPr>
          <w:rFonts w:eastAsia="MS Mincho"/>
          <w:bCs/>
          <w:sz w:val="22"/>
          <w:szCs w:val="22"/>
        </w:rPr>
      </w:pPr>
      <w:r w:rsidRPr="007D2D19">
        <w:rPr>
          <w:rFonts w:eastAsia="MS Mincho"/>
          <w:bCs/>
          <w:sz w:val="22"/>
          <w:szCs w:val="22"/>
        </w:rPr>
        <w:t xml:space="preserve">The site is partially owned by the Ministry of Defence, but parts of it are believed to be in private ownership.  </w:t>
      </w:r>
      <w:r>
        <w:rPr>
          <w:rFonts w:eastAsia="MS Mincho"/>
          <w:bCs/>
          <w:sz w:val="22"/>
          <w:szCs w:val="22"/>
        </w:rPr>
        <w:t>There is public access</w:t>
      </w:r>
    </w:p>
    <w:p w14:paraId="34502DEE" w14:textId="77777777" w:rsidR="005C472D" w:rsidRPr="002D7C40" w:rsidRDefault="005C472D" w:rsidP="005C472D">
      <w:pPr>
        <w:rPr>
          <w:rFonts w:eastAsia="MS Mincho"/>
          <w:b/>
          <w:bCs/>
          <w:sz w:val="22"/>
          <w:szCs w:val="22"/>
        </w:rPr>
      </w:pPr>
    </w:p>
    <w:p w14:paraId="02FED97C"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05EA0B3E" w14:textId="77777777" w:rsidR="005C472D" w:rsidRPr="002D7C40" w:rsidRDefault="005C472D" w:rsidP="005C472D">
      <w:pPr>
        <w:rPr>
          <w:sz w:val="22"/>
          <w:szCs w:val="22"/>
        </w:rPr>
      </w:pPr>
      <w:r w:rsidRPr="000F2E10">
        <w:rPr>
          <w:sz w:val="22"/>
          <w:szCs w:val="22"/>
        </w:rPr>
        <w:t>Lowland Mixed Deciduous Woodland, Lowland Meadows</w:t>
      </w:r>
    </w:p>
    <w:p w14:paraId="7EBE0EE8" w14:textId="77777777" w:rsidR="005C472D" w:rsidRPr="002D7C40" w:rsidRDefault="005C472D" w:rsidP="005C472D">
      <w:pPr>
        <w:rPr>
          <w:rFonts w:eastAsia="MS Mincho"/>
          <w:b/>
          <w:bCs/>
          <w:sz w:val="22"/>
          <w:szCs w:val="22"/>
        </w:rPr>
      </w:pPr>
    </w:p>
    <w:p w14:paraId="5C4ED2C1"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6F82A2D" w14:textId="77777777" w:rsidR="005C472D" w:rsidRDefault="005C472D" w:rsidP="005C472D">
      <w:pPr>
        <w:rPr>
          <w:rFonts w:eastAsia="MS Mincho"/>
          <w:color w:val="000000"/>
          <w:sz w:val="22"/>
          <w:szCs w:val="22"/>
        </w:rPr>
      </w:pPr>
      <w:r w:rsidRPr="000F2E10">
        <w:rPr>
          <w:rFonts w:eastAsia="MS Mincho"/>
          <w:color w:val="000000"/>
          <w:sz w:val="22"/>
          <w:szCs w:val="22"/>
        </w:rPr>
        <w:t>HC</w:t>
      </w:r>
      <w:r>
        <w:rPr>
          <w:rFonts w:eastAsia="MS Mincho"/>
          <w:color w:val="000000"/>
          <w:sz w:val="22"/>
          <w:szCs w:val="22"/>
        </w:rPr>
        <w:t xml:space="preserve">1 – Ancient Woodland Sites </w:t>
      </w:r>
    </w:p>
    <w:p w14:paraId="0976E80D" w14:textId="77777777" w:rsidR="005C472D" w:rsidRDefault="005C472D" w:rsidP="005C472D">
      <w:pPr>
        <w:rPr>
          <w:rFonts w:eastAsia="MS Mincho"/>
          <w:color w:val="000000"/>
          <w:sz w:val="22"/>
          <w:szCs w:val="22"/>
        </w:rPr>
      </w:pPr>
      <w:r>
        <w:rPr>
          <w:rFonts w:eastAsia="MS Mincho"/>
          <w:color w:val="000000"/>
          <w:sz w:val="22"/>
          <w:szCs w:val="22"/>
        </w:rPr>
        <w:t xml:space="preserve">HC2 – Lowland Mixed Deciduous Woodland on Non-ancient Sites </w:t>
      </w:r>
    </w:p>
    <w:p w14:paraId="31B0FD2F" w14:textId="77777777" w:rsidR="005C472D" w:rsidRDefault="005C472D" w:rsidP="005C472D">
      <w:pPr>
        <w:rPr>
          <w:rFonts w:eastAsia="MS Mincho"/>
          <w:color w:val="000000"/>
          <w:sz w:val="22"/>
          <w:szCs w:val="22"/>
        </w:rPr>
      </w:pPr>
      <w:r>
        <w:rPr>
          <w:rFonts w:eastAsia="MS Mincho"/>
          <w:color w:val="000000"/>
          <w:sz w:val="22"/>
          <w:szCs w:val="22"/>
        </w:rPr>
        <w:t>HC10 – Lowland Meadows</w:t>
      </w:r>
    </w:p>
    <w:p w14:paraId="6DEDD255" w14:textId="77777777" w:rsidR="005C472D" w:rsidRDefault="005C472D" w:rsidP="005C472D">
      <w:pPr>
        <w:rPr>
          <w:rFonts w:eastAsia="MS Mincho"/>
          <w:color w:val="000000"/>
          <w:sz w:val="22"/>
          <w:szCs w:val="22"/>
        </w:rPr>
      </w:pPr>
      <w:r>
        <w:rPr>
          <w:rFonts w:eastAsia="MS Mincho"/>
          <w:color w:val="000000"/>
          <w:sz w:val="22"/>
          <w:szCs w:val="22"/>
        </w:rPr>
        <w:t>HC13 – Heathland and Acid Grassland</w:t>
      </w:r>
    </w:p>
    <w:p w14:paraId="57AAF40C" w14:textId="77777777" w:rsidR="005C472D" w:rsidRPr="002D7C40" w:rsidRDefault="005C472D" w:rsidP="005C472D">
      <w:pPr>
        <w:rPr>
          <w:rFonts w:eastAsia="MS Mincho"/>
          <w:color w:val="000000"/>
          <w:sz w:val="22"/>
        </w:rPr>
      </w:pPr>
    </w:p>
    <w:p w14:paraId="54616339" w14:textId="77777777" w:rsidR="005C472D" w:rsidRPr="002D7C40" w:rsidRDefault="005C472D" w:rsidP="005C472D">
      <w:pPr>
        <w:rPr>
          <w:rFonts w:eastAsia="MS Mincho"/>
          <w:b/>
          <w:sz w:val="22"/>
          <w:szCs w:val="22"/>
        </w:rPr>
      </w:pPr>
      <w:r>
        <w:rPr>
          <w:rFonts w:eastAsia="MS Mincho"/>
          <w:b/>
          <w:color w:val="000000"/>
          <w:sz w:val="22"/>
        </w:rPr>
        <w:t>Rationale</w:t>
      </w:r>
    </w:p>
    <w:p w14:paraId="37286D01" w14:textId="77777777" w:rsidR="005C472D" w:rsidRPr="002D7C40" w:rsidRDefault="005C472D" w:rsidP="005C472D">
      <w:pPr>
        <w:jc w:val="both"/>
        <w:rPr>
          <w:rFonts w:eastAsia="MS Mincho"/>
          <w:sz w:val="22"/>
          <w:szCs w:val="22"/>
        </w:rPr>
      </w:pPr>
      <w:r>
        <w:rPr>
          <w:rFonts w:eastAsia="MS Mincho"/>
          <w:sz w:val="22"/>
          <w:szCs w:val="22"/>
        </w:rPr>
        <w:t xml:space="preserve">Map evidence and the species present indicate that Ball Grove is ancient, although some of the other woodland blocks are equally clearly secondary, but still within the definition of the Lowland Mixed Deciduous Woodland HPIE.  The southeast meadow falls within the range of the NVC MG5 community, of a type that reflects the acidic nature of the soils in the area, but the composition of other grassland areas suggests a lack of the grazing history that characterises that community and more resemble acid grassland.  </w:t>
      </w:r>
    </w:p>
    <w:p w14:paraId="24EA9D66" w14:textId="77777777" w:rsidR="005C472D" w:rsidRPr="002D7C40" w:rsidRDefault="005C472D" w:rsidP="005C472D">
      <w:pPr>
        <w:rPr>
          <w:rFonts w:eastAsia="MS Mincho"/>
          <w:sz w:val="22"/>
          <w:szCs w:val="22"/>
        </w:rPr>
      </w:pPr>
    </w:p>
    <w:p w14:paraId="57A52A52"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6556493" w14:textId="77777777" w:rsidR="005C472D" w:rsidRPr="002D7C40" w:rsidRDefault="005C472D" w:rsidP="005C472D">
      <w:pPr>
        <w:rPr>
          <w:rFonts w:eastAsia="MS Mincho"/>
          <w:sz w:val="22"/>
          <w:szCs w:val="22"/>
        </w:rPr>
      </w:pPr>
      <w:r>
        <w:rPr>
          <w:rFonts w:eastAsia="MS Mincho"/>
          <w:sz w:val="22"/>
          <w:szCs w:val="22"/>
        </w:rPr>
        <w:t>Variable</w:t>
      </w:r>
    </w:p>
    <w:p w14:paraId="450064F8" w14:textId="77777777" w:rsidR="005C472D" w:rsidRPr="002D7C40" w:rsidRDefault="005C472D" w:rsidP="005C472D">
      <w:pPr>
        <w:rPr>
          <w:rFonts w:eastAsia="MS Mincho"/>
          <w:sz w:val="22"/>
          <w:szCs w:val="22"/>
        </w:rPr>
      </w:pPr>
    </w:p>
    <w:p w14:paraId="3B2E6AD1"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7EC49CE7" w14:textId="77777777" w:rsidR="005C472D" w:rsidRPr="00B52EFC" w:rsidRDefault="005C472D" w:rsidP="005C472D">
      <w:pPr>
        <w:spacing w:after="200" w:line="276" w:lineRule="auto"/>
        <w:jc w:val="both"/>
        <w:rPr>
          <w:sz w:val="22"/>
          <w:szCs w:val="22"/>
        </w:rPr>
      </w:pPr>
      <w:r>
        <w:rPr>
          <w:sz w:val="22"/>
          <w:szCs w:val="22"/>
        </w:rPr>
        <w:t>The larger block of grassland at the northern end of the site is in need of management to control the abundance of the coarse grass species – False Oat-grass (</w:t>
      </w:r>
      <w:r>
        <w:rPr>
          <w:i/>
          <w:sz w:val="22"/>
          <w:szCs w:val="22"/>
        </w:rPr>
        <w:t>Arrhenatherum elatius</w:t>
      </w:r>
      <w:r>
        <w:rPr>
          <w:sz w:val="22"/>
          <w:szCs w:val="22"/>
        </w:rPr>
        <w:t>) and Cock’s-foot (</w:t>
      </w:r>
      <w:r>
        <w:rPr>
          <w:i/>
          <w:sz w:val="22"/>
          <w:szCs w:val="22"/>
        </w:rPr>
        <w:t>Dactylis glomerata</w:t>
      </w:r>
      <w:r>
        <w:rPr>
          <w:sz w:val="22"/>
          <w:szCs w:val="22"/>
        </w:rPr>
        <w:t>) – tall ruderals such as thistles (</w:t>
      </w:r>
      <w:r>
        <w:rPr>
          <w:i/>
          <w:sz w:val="22"/>
          <w:szCs w:val="22"/>
        </w:rPr>
        <w:t xml:space="preserve">Cirsium </w:t>
      </w:r>
      <w:r>
        <w:rPr>
          <w:sz w:val="22"/>
          <w:szCs w:val="22"/>
        </w:rPr>
        <w:t>spp.) and Rosebay Willowherb (</w:t>
      </w:r>
      <w:r>
        <w:rPr>
          <w:i/>
          <w:sz w:val="22"/>
          <w:szCs w:val="22"/>
        </w:rPr>
        <w:t>Chamerion angustifolium</w:t>
      </w:r>
      <w:r>
        <w:rPr>
          <w:sz w:val="22"/>
          <w:szCs w:val="22"/>
        </w:rPr>
        <w:t xml:space="preserve">), and invading scrub.  The meadow in the southeast is closely horse-grazed at present, but has suffered from scrub encroachment in the past; more balanced management is required. </w:t>
      </w:r>
    </w:p>
    <w:p w14:paraId="57C446F9" w14:textId="77777777" w:rsidR="005C472D" w:rsidRPr="002D7C40" w:rsidRDefault="005C472D" w:rsidP="005C472D">
      <w:pPr>
        <w:tabs>
          <w:tab w:val="left" w:pos="4520"/>
        </w:tabs>
        <w:rPr>
          <w:b/>
          <w:sz w:val="22"/>
          <w:szCs w:val="22"/>
        </w:rPr>
      </w:pPr>
      <w:r w:rsidRPr="002D7C40">
        <w:rPr>
          <w:b/>
          <w:sz w:val="22"/>
          <w:szCs w:val="22"/>
        </w:rPr>
        <w:t>Review Schedule</w:t>
      </w:r>
    </w:p>
    <w:p w14:paraId="1FE39E71"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7A4222AC" w14:textId="77777777" w:rsidR="005C472D" w:rsidRPr="000F2E10" w:rsidRDefault="005C472D" w:rsidP="005C472D">
      <w:pPr>
        <w:jc w:val="both"/>
        <w:rPr>
          <w:rFonts w:eastAsia="MS Mincho"/>
          <w:color w:val="000000"/>
          <w:sz w:val="22"/>
          <w:szCs w:val="22"/>
        </w:rPr>
      </w:pPr>
      <w:r w:rsidRPr="002D7C40">
        <w:rPr>
          <w:bCs/>
          <w:sz w:val="22"/>
        </w:rPr>
        <w:t>Reviewed</w:t>
      </w:r>
      <w:r>
        <w:rPr>
          <w:sz w:val="22"/>
          <w:szCs w:val="22"/>
        </w:rPr>
        <w:t xml:space="preserve">: </w:t>
      </w:r>
      <w:r w:rsidRPr="002D7C40">
        <w:rPr>
          <w:sz w:val="22"/>
          <w:szCs w:val="22"/>
        </w:rPr>
        <w:t>2015</w:t>
      </w:r>
      <w:r>
        <w:rPr>
          <w:sz w:val="22"/>
          <w:szCs w:val="22"/>
        </w:rPr>
        <w:t xml:space="preserve"> (no change)</w:t>
      </w:r>
    </w:p>
    <w:p w14:paraId="56392794" w14:textId="77777777" w:rsidR="005C472D" w:rsidRPr="000F2E10" w:rsidRDefault="005C472D" w:rsidP="005C472D">
      <w:pPr>
        <w:tabs>
          <w:tab w:val="left" w:pos="4536"/>
        </w:tabs>
        <w:rPr>
          <w:sz w:val="22"/>
        </w:rPr>
      </w:pPr>
    </w:p>
    <w:p w14:paraId="69B045C9" w14:textId="77777777" w:rsidR="005C472D" w:rsidRPr="006C56D6" w:rsidRDefault="005C472D" w:rsidP="005C472D">
      <w:pPr>
        <w:spacing w:after="200" w:line="276" w:lineRule="auto"/>
        <w:rPr>
          <w:sz w:val="18"/>
          <w:szCs w:val="18"/>
        </w:rPr>
      </w:pPr>
      <w:r>
        <w:rPr>
          <w:rFonts w:eastAsia="MS Mincho"/>
          <w:b/>
          <w:bCs/>
        </w:rPr>
        <w:br w:type="page"/>
      </w:r>
    </w:p>
    <w:p w14:paraId="2A7214E0" w14:textId="77777777" w:rsidR="005C472D" w:rsidRPr="002D7C40" w:rsidRDefault="005C472D" w:rsidP="005C472D">
      <w:pPr>
        <w:pStyle w:val="PlainText"/>
        <w:jc w:val="center"/>
        <w:rPr>
          <w:rFonts w:ascii="Times New Roman" w:eastAsia="MS Mincho" w:hAnsi="Times New Roman" w:cs="Times New Roman"/>
          <w:b/>
          <w:bCs/>
          <w:sz w:val="24"/>
          <w:szCs w:val="24"/>
        </w:rPr>
      </w:pPr>
      <w:r w:rsidRPr="002D7C40">
        <w:rPr>
          <w:rFonts w:ascii="Times New Roman" w:eastAsia="MS Mincho" w:hAnsi="Times New Roman" w:cs="Times New Roman"/>
          <w:b/>
          <w:bCs/>
          <w:sz w:val="24"/>
          <w:szCs w:val="24"/>
        </w:rPr>
        <w:t>Co121 Bourne Valley</w:t>
      </w:r>
      <w:r>
        <w:rPr>
          <w:rFonts w:ascii="Times New Roman" w:eastAsia="MS Mincho" w:hAnsi="Times New Roman" w:cs="Times New Roman"/>
          <w:b/>
          <w:bCs/>
          <w:sz w:val="24"/>
          <w:szCs w:val="24"/>
        </w:rPr>
        <w:t>, Colchester</w:t>
      </w:r>
      <w:r w:rsidRPr="002D7C40">
        <w:rPr>
          <w:rFonts w:ascii="Times New Roman" w:eastAsia="MS Mincho" w:hAnsi="Times New Roman" w:cs="Times New Roman"/>
          <w:b/>
          <w:bCs/>
          <w:sz w:val="24"/>
          <w:szCs w:val="24"/>
        </w:rPr>
        <w:t xml:space="preserve"> (9.5 ha) TM 008238</w:t>
      </w:r>
    </w:p>
    <w:p w14:paraId="75979B94" w14:textId="77777777" w:rsidR="005C472D" w:rsidRPr="002D7C40" w:rsidRDefault="005C472D" w:rsidP="005C472D">
      <w:pPr>
        <w:rPr>
          <w:sz w:val="22"/>
        </w:rPr>
      </w:pPr>
    </w:p>
    <w:p w14:paraId="54388489" w14:textId="77777777" w:rsidR="005C472D" w:rsidRPr="002D7C40" w:rsidRDefault="005C472D" w:rsidP="005C472D">
      <w:pPr>
        <w:pStyle w:val="PlainText"/>
        <w:jc w:val="both"/>
        <w:rPr>
          <w:rFonts w:ascii="Times New Roman" w:hAnsi="Times New Roman" w:cs="Times New Roman"/>
        </w:rPr>
      </w:pPr>
      <w:r>
        <w:rPr>
          <w:rFonts w:ascii="Times New Roman" w:hAnsi="Times New Roman" w:cs="Times New Roman"/>
          <w:noProof/>
          <w:lang w:eastAsia="en-GB"/>
        </w:rPr>
        <w:drawing>
          <wp:inline distT="0" distB="0" distL="0" distR="0" wp14:anchorId="42CB51A0" wp14:editId="0B7D87BA">
            <wp:extent cx="6057900" cy="4640604"/>
            <wp:effectExtent l="19050" t="19050" r="1905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1.e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60529" cy="4642618"/>
                    </a:xfrm>
                    <a:prstGeom prst="rect">
                      <a:avLst/>
                    </a:prstGeom>
                    <a:ln>
                      <a:solidFill>
                        <a:schemeClr val="tx1"/>
                      </a:solidFill>
                    </a:ln>
                  </pic:spPr>
                </pic:pic>
              </a:graphicData>
            </a:graphic>
          </wp:inline>
        </w:drawing>
      </w:r>
    </w:p>
    <w:p w14:paraId="17415AB5" w14:textId="77777777" w:rsidR="005C472D" w:rsidRPr="00AC2F94" w:rsidRDefault="005C472D" w:rsidP="005C472D">
      <w:pPr>
        <w:pStyle w:val="PlainText"/>
        <w:jc w:val="center"/>
        <w:rPr>
          <w:rFonts w:ascii="Times New Roman" w:hAnsi="Times New Roman" w:cs="Times New Roman"/>
          <w:sz w:val="16"/>
          <w:szCs w:val="18"/>
        </w:rPr>
      </w:pPr>
      <w:r w:rsidRPr="00AC2F94">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41418A8D" w14:textId="77777777" w:rsidR="005C472D" w:rsidRPr="002D7C40" w:rsidRDefault="005C472D" w:rsidP="005C472D">
      <w:pPr>
        <w:pStyle w:val="PlainText"/>
        <w:jc w:val="both"/>
        <w:rPr>
          <w:rFonts w:ascii="Times New Roman" w:eastAsia="MS Mincho" w:hAnsi="Times New Roman" w:cs="Times New Roman"/>
          <w:sz w:val="22"/>
          <w:szCs w:val="22"/>
        </w:rPr>
      </w:pPr>
    </w:p>
    <w:p w14:paraId="0A6D10ED"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 xml:space="preserve">This site contains freely draining and swampy woodland, marsh, tall grassland, stream and lake habitats of great intrinsic interest, especially given its place in the urban environment. </w:t>
      </w:r>
    </w:p>
    <w:p w14:paraId="152F1570" w14:textId="77777777" w:rsidR="005C472D" w:rsidRPr="002D7C40" w:rsidRDefault="005C472D" w:rsidP="005C472D">
      <w:pPr>
        <w:pStyle w:val="PlainText"/>
        <w:jc w:val="both"/>
        <w:rPr>
          <w:rFonts w:ascii="Times New Roman" w:eastAsia="MS Mincho" w:hAnsi="Times New Roman" w:cs="Times New Roman"/>
          <w:sz w:val="22"/>
          <w:szCs w:val="22"/>
        </w:rPr>
      </w:pPr>
    </w:p>
    <w:p w14:paraId="4A562C26"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woodland south of Bourne Pond is very old, if not ancient, comprising Sweet Chestnut (</w:t>
      </w:r>
      <w:r w:rsidRPr="002D7C40">
        <w:rPr>
          <w:rFonts w:ascii="Times New Roman" w:eastAsia="MS Mincho" w:hAnsi="Times New Roman" w:cs="Times New Roman"/>
          <w:i/>
          <w:iCs/>
          <w:sz w:val="22"/>
          <w:szCs w:val="22"/>
        </w:rPr>
        <w:t>Castanea sativa</w:t>
      </w:r>
      <w:r w:rsidRPr="002D7C40">
        <w:rPr>
          <w:rFonts w:ascii="Times New Roman" w:eastAsia="MS Mincho" w:hAnsi="Times New Roman" w:cs="Times New Roman"/>
          <w:sz w:val="22"/>
          <w:szCs w:val="22"/>
        </w:rPr>
        <w:t>) coppice with some Pedunculate Oak (</w:t>
      </w:r>
      <w:r w:rsidRPr="002D7C40">
        <w:rPr>
          <w:rFonts w:ascii="Times New Roman" w:eastAsia="MS Mincho" w:hAnsi="Times New Roman" w:cs="Times New Roman"/>
          <w:i/>
          <w:iCs/>
          <w:sz w:val="22"/>
          <w:szCs w:val="22"/>
        </w:rPr>
        <w:t>Quercus robur</w:t>
      </w:r>
      <w:r w:rsidRPr="002D7C40">
        <w:rPr>
          <w:rFonts w:ascii="Times New Roman" w:eastAsia="MS Mincho" w:hAnsi="Times New Roman" w:cs="Times New Roman"/>
          <w:sz w:val="22"/>
          <w:szCs w:val="22"/>
        </w:rPr>
        <w:t>) and an understorey of Holly (</w:t>
      </w:r>
      <w:r w:rsidRPr="002D7C40">
        <w:rPr>
          <w:rFonts w:ascii="Times New Roman" w:eastAsia="MS Mincho" w:hAnsi="Times New Roman" w:cs="Times New Roman"/>
          <w:i/>
          <w:sz w:val="22"/>
          <w:szCs w:val="22"/>
        </w:rPr>
        <w:t>Ilex aquifolium</w:t>
      </w:r>
      <w:r w:rsidRPr="002D7C40">
        <w:rPr>
          <w:rFonts w:ascii="Times New Roman" w:eastAsia="MS Mincho" w:hAnsi="Times New Roman" w:cs="Times New Roman"/>
          <w:sz w:val="22"/>
          <w:szCs w:val="22"/>
        </w:rPr>
        <w:t>). The flora here includes abundant Bluebell (</w:t>
      </w:r>
      <w:r w:rsidRPr="002D7C40">
        <w:rPr>
          <w:rFonts w:ascii="Times New Roman" w:eastAsia="MS Mincho" w:hAnsi="Times New Roman" w:cs="Times New Roman"/>
          <w:i/>
          <w:iCs/>
          <w:sz w:val="22"/>
          <w:szCs w:val="22"/>
        </w:rPr>
        <w:t>Hyacinthoides non-scripta</w:t>
      </w:r>
      <w:r w:rsidRPr="002D7C40">
        <w:rPr>
          <w:rFonts w:ascii="Times New Roman" w:eastAsia="MS Mincho" w:hAnsi="Times New Roman" w:cs="Times New Roman"/>
          <w:sz w:val="22"/>
          <w:szCs w:val="22"/>
        </w:rPr>
        <w:t>) and Creeping Soft-grass (</w:t>
      </w:r>
      <w:r w:rsidRPr="002D7C40">
        <w:rPr>
          <w:rFonts w:ascii="Times New Roman" w:eastAsia="MS Mincho" w:hAnsi="Times New Roman" w:cs="Times New Roman"/>
          <w:i/>
          <w:iCs/>
          <w:sz w:val="22"/>
          <w:szCs w:val="22"/>
        </w:rPr>
        <w:t>Holcus mollis</w:t>
      </w:r>
      <w:r w:rsidRPr="002D7C40">
        <w:rPr>
          <w:rFonts w:ascii="Times New Roman" w:eastAsia="MS Mincho" w:hAnsi="Times New Roman" w:cs="Times New Roman"/>
          <w:sz w:val="22"/>
          <w:szCs w:val="22"/>
        </w:rPr>
        <w:t>). Alder (</w:t>
      </w:r>
      <w:r w:rsidRPr="002D7C40">
        <w:rPr>
          <w:rFonts w:ascii="Times New Roman" w:eastAsia="MS Mincho" w:hAnsi="Times New Roman" w:cs="Times New Roman"/>
          <w:i/>
          <w:iCs/>
          <w:sz w:val="22"/>
          <w:szCs w:val="22"/>
        </w:rPr>
        <w:t>Alnus glutinosa</w:t>
      </w:r>
      <w:r w:rsidRPr="002D7C40">
        <w:rPr>
          <w:rFonts w:ascii="Times New Roman" w:eastAsia="MS Mincho" w:hAnsi="Times New Roman" w:cs="Times New Roman"/>
          <w:sz w:val="22"/>
          <w:szCs w:val="22"/>
        </w:rPr>
        <w:t>) and willow (</w:t>
      </w:r>
      <w:r w:rsidRPr="002D7C40">
        <w:rPr>
          <w:rFonts w:ascii="Times New Roman" w:eastAsia="MS Mincho" w:hAnsi="Times New Roman" w:cs="Times New Roman"/>
          <w:i/>
          <w:sz w:val="22"/>
          <w:szCs w:val="22"/>
        </w:rPr>
        <w:t>Salix</w:t>
      </w:r>
      <w:r w:rsidRPr="002D7C40">
        <w:rPr>
          <w:rFonts w:ascii="Times New Roman" w:eastAsia="MS Mincho" w:hAnsi="Times New Roman" w:cs="Times New Roman"/>
          <w:sz w:val="22"/>
          <w:szCs w:val="22"/>
        </w:rPr>
        <w:t>) wood fringes the pond with Pendulous Sedge (</w:t>
      </w:r>
      <w:r w:rsidRPr="002D7C40">
        <w:rPr>
          <w:rFonts w:ascii="Times New Roman" w:eastAsia="MS Mincho" w:hAnsi="Times New Roman" w:cs="Times New Roman"/>
          <w:i/>
          <w:sz w:val="22"/>
          <w:szCs w:val="22"/>
        </w:rPr>
        <w:t>Carex pendula</w:t>
      </w:r>
      <w:r w:rsidRPr="002D7C40">
        <w:rPr>
          <w:rFonts w:ascii="Times New Roman" w:eastAsia="MS Mincho" w:hAnsi="Times New Roman" w:cs="Times New Roman"/>
          <w:sz w:val="22"/>
          <w:szCs w:val="22"/>
        </w:rPr>
        <w:t>) and Tufted Hair-grass (</w:t>
      </w:r>
      <w:r w:rsidRPr="002D7C40">
        <w:rPr>
          <w:rFonts w:ascii="Times New Roman" w:eastAsia="MS Mincho" w:hAnsi="Times New Roman" w:cs="Times New Roman"/>
          <w:i/>
          <w:sz w:val="22"/>
          <w:szCs w:val="22"/>
        </w:rPr>
        <w:t>Deschampsia cespitosa</w:t>
      </w:r>
      <w:r w:rsidRPr="002D7C40">
        <w:rPr>
          <w:rFonts w:ascii="Times New Roman" w:eastAsia="MS Mincho" w:hAnsi="Times New Roman" w:cs="Times New Roman"/>
          <w:sz w:val="22"/>
          <w:szCs w:val="22"/>
        </w:rPr>
        <w:t>). Eastwards, past planted poplars (</w:t>
      </w:r>
      <w:r w:rsidRPr="002D7C40">
        <w:rPr>
          <w:rFonts w:ascii="Times New Roman" w:eastAsia="MS Mincho" w:hAnsi="Times New Roman" w:cs="Times New Roman"/>
          <w:i/>
          <w:sz w:val="22"/>
          <w:szCs w:val="22"/>
        </w:rPr>
        <w:t>Populus</w:t>
      </w:r>
      <w:r w:rsidRPr="002D7C40">
        <w:rPr>
          <w:rFonts w:ascii="Times New Roman" w:eastAsia="MS Mincho" w:hAnsi="Times New Roman" w:cs="Times New Roman"/>
          <w:sz w:val="22"/>
          <w:szCs w:val="22"/>
        </w:rPr>
        <w:t xml:space="preserve"> sp.) and large willows, this grades into young oak wood with Ash (</w:t>
      </w:r>
      <w:r w:rsidRPr="002D7C40">
        <w:rPr>
          <w:rFonts w:ascii="Times New Roman" w:eastAsia="MS Mincho" w:hAnsi="Times New Roman" w:cs="Times New Roman"/>
          <w:i/>
          <w:sz w:val="22"/>
          <w:szCs w:val="22"/>
        </w:rPr>
        <w:t>Fraxinus excelsior</w:t>
      </w:r>
      <w:r w:rsidRPr="002D7C40">
        <w:rPr>
          <w:rFonts w:ascii="Times New Roman" w:eastAsia="MS Mincho" w:hAnsi="Times New Roman" w:cs="Times New Roman"/>
          <w:sz w:val="22"/>
          <w:szCs w:val="22"/>
        </w:rPr>
        <w:t>),</w:t>
      </w:r>
      <w:r w:rsidRPr="002D7C40">
        <w:rPr>
          <w:rFonts w:ascii="Times New Roman" w:eastAsia="MS Mincho" w:hAnsi="Times New Roman" w:cs="Times New Roman"/>
          <w:i/>
          <w:sz w:val="22"/>
          <w:szCs w:val="22"/>
        </w:rPr>
        <w:t xml:space="preserve"> </w:t>
      </w:r>
      <w:r w:rsidRPr="002D7C40">
        <w:rPr>
          <w:rFonts w:ascii="Times New Roman" w:eastAsia="MS Mincho" w:hAnsi="Times New Roman" w:cs="Times New Roman"/>
          <w:sz w:val="22"/>
          <w:szCs w:val="22"/>
        </w:rPr>
        <w:t>Alder, Hazel (</w:t>
      </w:r>
      <w:r w:rsidRPr="002D7C40">
        <w:rPr>
          <w:rFonts w:ascii="Times New Roman" w:eastAsia="MS Mincho" w:hAnsi="Times New Roman" w:cs="Times New Roman"/>
          <w:i/>
          <w:sz w:val="22"/>
          <w:szCs w:val="22"/>
        </w:rPr>
        <w:t>Corylus avellana</w:t>
      </w:r>
      <w:r w:rsidRPr="002D7C40">
        <w:rPr>
          <w:rFonts w:ascii="Times New Roman" w:eastAsia="MS Mincho" w:hAnsi="Times New Roman" w:cs="Times New Roman"/>
          <w:sz w:val="22"/>
          <w:szCs w:val="22"/>
        </w:rPr>
        <w:t>), Hawthorn (</w:t>
      </w:r>
      <w:r w:rsidRPr="002D7C40">
        <w:rPr>
          <w:rFonts w:ascii="Times New Roman" w:eastAsia="MS Mincho" w:hAnsi="Times New Roman" w:cs="Times New Roman"/>
          <w:i/>
          <w:sz w:val="22"/>
          <w:szCs w:val="22"/>
        </w:rPr>
        <w:t>Crataegus monogyna</w:t>
      </w:r>
      <w:r w:rsidRPr="002D7C40">
        <w:rPr>
          <w:rFonts w:ascii="Times New Roman" w:eastAsia="MS Mincho" w:hAnsi="Times New Roman" w:cs="Times New Roman"/>
          <w:sz w:val="22"/>
          <w:szCs w:val="22"/>
        </w:rPr>
        <w:t>) and Holly.  The ground flora consists of Bramble (</w:t>
      </w:r>
      <w:r w:rsidRPr="002D7C40">
        <w:rPr>
          <w:rFonts w:ascii="Times New Roman" w:eastAsia="MS Mincho" w:hAnsi="Times New Roman" w:cs="Times New Roman"/>
          <w:i/>
          <w:sz w:val="22"/>
          <w:szCs w:val="22"/>
        </w:rPr>
        <w:t xml:space="preserve">Rubus fruticosus </w:t>
      </w:r>
      <w:r w:rsidRPr="002D7C40">
        <w:rPr>
          <w:rFonts w:ascii="Times New Roman" w:eastAsia="MS Mincho" w:hAnsi="Times New Roman" w:cs="Times New Roman"/>
          <w:sz w:val="22"/>
          <w:szCs w:val="22"/>
        </w:rPr>
        <w:t>agg.) and Bracken (</w:t>
      </w:r>
      <w:r w:rsidRPr="002D7C40">
        <w:rPr>
          <w:rFonts w:ascii="Times New Roman" w:eastAsia="MS Mincho" w:hAnsi="Times New Roman" w:cs="Times New Roman"/>
          <w:i/>
          <w:sz w:val="22"/>
          <w:szCs w:val="22"/>
        </w:rPr>
        <w:t>Pteridium aquilinum</w:t>
      </w:r>
      <w:r w:rsidRPr="002D7C40">
        <w:rPr>
          <w:rFonts w:ascii="Times New Roman" w:eastAsia="MS Mincho" w:hAnsi="Times New Roman" w:cs="Times New Roman"/>
          <w:sz w:val="22"/>
          <w:szCs w:val="22"/>
        </w:rPr>
        <w:t>) with Wood Avens (</w:t>
      </w:r>
      <w:r w:rsidRPr="002D7C40">
        <w:rPr>
          <w:rFonts w:ascii="Times New Roman" w:eastAsia="MS Mincho" w:hAnsi="Times New Roman" w:cs="Times New Roman"/>
          <w:i/>
          <w:sz w:val="22"/>
          <w:szCs w:val="22"/>
        </w:rPr>
        <w:t>Geum urbanum</w:t>
      </w:r>
      <w:r w:rsidRPr="002D7C40">
        <w:rPr>
          <w:rFonts w:ascii="Times New Roman" w:eastAsia="MS Mincho" w:hAnsi="Times New Roman" w:cs="Times New Roman"/>
          <w:sz w:val="22"/>
          <w:szCs w:val="22"/>
        </w:rPr>
        <w:t>) and Honeysuckle (</w:t>
      </w:r>
      <w:r w:rsidRPr="002D7C40">
        <w:rPr>
          <w:rFonts w:ascii="Times New Roman" w:eastAsia="MS Mincho" w:hAnsi="Times New Roman" w:cs="Times New Roman"/>
          <w:i/>
          <w:sz w:val="22"/>
          <w:szCs w:val="22"/>
        </w:rPr>
        <w:t>Lonicera periclymenum</w:t>
      </w:r>
      <w:r w:rsidRPr="002D7C40">
        <w:rPr>
          <w:rFonts w:ascii="Times New Roman" w:eastAsia="MS Mincho" w:hAnsi="Times New Roman" w:cs="Times New Roman"/>
          <w:sz w:val="22"/>
          <w:szCs w:val="22"/>
        </w:rPr>
        <w:t xml:space="preserve">). </w:t>
      </w:r>
    </w:p>
    <w:p w14:paraId="66E88C10" w14:textId="77777777" w:rsidR="005C472D" w:rsidRPr="002D7C40" w:rsidRDefault="005C472D" w:rsidP="005C472D">
      <w:pPr>
        <w:pStyle w:val="PlainText"/>
        <w:jc w:val="both"/>
        <w:rPr>
          <w:rFonts w:ascii="Times New Roman" w:eastAsia="MS Mincho" w:hAnsi="Times New Roman" w:cs="Times New Roman"/>
          <w:sz w:val="22"/>
          <w:szCs w:val="22"/>
        </w:rPr>
      </w:pPr>
    </w:p>
    <w:p w14:paraId="02522EFD"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stream and adjacent marshes support species such as Reed Canary-grass (</w:t>
      </w:r>
      <w:r w:rsidRPr="002D7C40">
        <w:rPr>
          <w:rFonts w:ascii="Times New Roman" w:eastAsia="MS Mincho" w:hAnsi="Times New Roman" w:cs="Times New Roman"/>
          <w:i/>
          <w:sz w:val="22"/>
          <w:szCs w:val="22"/>
        </w:rPr>
        <w:t>Phalaris arundinacea</w:t>
      </w:r>
      <w:r w:rsidRPr="002D7C40">
        <w:rPr>
          <w:rFonts w:ascii="Times New Roman" w:eastAsia="MS Mincho" w:hAnsi="Times New Roman" w:cs="Times New Roman"/>
          <w:sz w:val="22"/>
          <w:szCs w:val="22"/>
        </w:rPr>
        <w:t>), Fool’s-water-cress (</w:t>
      </w:r>
      <w:r w:rsidRPr="002D7C40">
        <w:rPr>
          <w:rFonts w:ascii="Times New Roman" w:eastAsia="MS Mincho" w:hAnsi="Times New Roman" w:cs="Times New Roman"/>
          <w:i/>
          <w:sz w:val="22"/>
          <w:szCs w:val="22"/>
        </w:rPr>
        <w:t>Apium nodosa</w:t>
      </w:r>
      <w:r w:rsidRPr="002D7C40">
        <w:rPr>
          <w:rFonts w:ascii="Times New Roman" w:eastAsia="MS Mincho" w:hAnsi="Times New Roman" w:cs="Times New Roman"/>
          <w:sz w:val="22"/>
          <w:szCs w:val="22"/>
        </w:rPr>
        <w:t>), Great Willowherb (</w:t>
      </w:r>
      <w:r w:rsidRPr="002D7C40">
        <w:rPr>
          <w:rFonts w:ascii="Times New Roman" w:eastAsia="MS Mincho" w:hAnsi="Times New Roman" w:cs="Times New Roman"/>
          <w:i/>
          <w:sz w:val="22"/>
          <w:szCs w:val="22"/>
        </w:rPr>
        <w:t>Epilobium hirsutum</w:t>
      </w:r>
      <w:r w:rsidRPr="002D7C40">
        <w:rPr>
          <w:rFonts w:ascii="Times New Roman" w:eastAsia="MS Mincho" w:hAnsi="Times New Roman" w:cs="Times New Roman"/>
          <w:sz w:val="22"/>
          <w:szCs w:val="22"/>
        </w:rPr>
        <w:t>), Gipsywort (</w:t>
      </w:r>
      <w:r w:rsidRPr="002D7C40">
        <w:rPr>
          <w:rFonts w:ascii="Times New Roman" w:eastAsia="MS Mincho" w:hAnsi="Times New Roman" w:cs="Times New Roman"/>
          <w:i/>
          <w:sz w:val="22"/>
          <w:szCs w:val="22"/>
        </w:rPr>
        <w:t>Lycopus europaeus</w:t>
      </w:r>
      <w:r w:rsidRPr="002D7C40">
        <w:rPr>
          <w:rFonts w:ascii="Times New Roman" w:eastAsia="MS Mincho" w:hAnsi="Times New Roman" w:cs="Times New Roman"/>
          <w:sz w:val="22"/>
          <w:szCs w:val="22"/>
        </w:rPr>
        <w:t>) and Lesser Pond-sedge (</w:t>
      </w:r>
      <w:r w:rsidRPr="002D7C40">
        <w:rPr>
          <w:rFonts w:ascii="Times New Roman" w:eastAsia="MS Mincho" w:hAnsi="Times New Roman" w:cs="Times New Roman"/>
          <w:i/>
          <w:iCs/>
          <w:sz w:val="22"/>
          <w:szCs w:val="22"/>
        </w:rPr>
        <w:t>Carex acutiformis</w:t>
      </w:r>
      <w:r w:rsidRPr="002D7C40">
        <w:rPr>
          <w:rFonts w:ascii="Times New Roman" w:eastAsia="MS Mincho" w:hAnsi="Times New Roman" w:cs="Times New Roman"/>
          <w:sz w:val="22"/>
          <w:szCs w:val="22"/>
        </w:rPr>
        <w:t>). Pignut (</w:t>
      </w:r>
      <w:r w:rsidRPr="002D7C40">
        <w:rPr>
          <w:rFonts w:ascii="Times New Roman" w:eastAsia="MS Mincho" w:hAnsi="Times New Roman" w:cs="Times New Roman"/>
          <w:i/>
          <w:iCs/>
          <w:sz w:val="22"/>
          <w:szCs w:val="22"/>
        </w:rPr>
        <w:t>Conopodium majus</w:t>
      </w:r>
      <w:r w:rsidRPr="002D7C40">
        <w:rPr>
          <w:rFonts w:ascii="Times New Roman" w:eastAsia="MS Mincho" w:hAnsi="Times New Roman" w:cs="Times New Roman"/>
          <w:sz w:val="22"/>
          <w:szCs w:val="22"/>
        </w:rPr>
        <w:t xml:space="preserve">) is present in grassy areas. </w:t>
      </w:r>
    </w:p>
    <w:p w14:paraId="25E145FA" w14:textId="77777777" w:rsidR="005C472D" w:rsidRPr="002D7C40" w:rsidRDefault="005C472D" w:rsidP="005C472D">
      <w:pPr>
        <w:pStyle w:val="PlainText"/>
        <w:jc w:val="both"/>
        <w:rPr>
          <w:rFonts w:ascii="Times New Roman" w:eastAsia="MS Mincho" w:hAnsi="Times New Roman" w:cs="Times New Roman"/>
          <w:sz w:val="22"/>
          <w:szCs w:val="22"/>
        </w:rPr>
      </w:pPr>
    </w:p>
    <w:p w14:paraId="4E4645CA"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Willow (</w:t>
      </w:r>
      <w:r w:rsidRPr="002D7C40">
        <w:rPr>
          <w:rFonts w:ascii="Times New Roman" w:eastAsia="MS Mincho" w:hAnsi="Times New Roman" w:cs="Times New Roman"/>
          <w:i/>
          <w:iCs/>
          <w:sz w:val="22"/>
          <w:szCs w:val="22"/>
        </w:rPr>
        <w:t>Salix spp</w:t>
      </w:r>
      <w:r w:rsidRPr="002D7C40">
        <w:rPr>
          <w:rFonts w:ascii="Times New Roman" w:eastAsia="MS Mincho" w:hAnsi="Times New Roman" w:cs="Times New Roman"/>
          <w:sz w:val="22"/>
          <w:szCs w:val="22"/>
        </w:rPr>
        <w:t>.) and Alder woodland surrounding Distillery Pond has a diverse swamp flora which includes Cuckooflower (</w:t>
      </w:r>
      <w:r w:rsidRPr="002D7C40">
        <w:rPr>
          <w:rFonts w:ascii="Times New Roman" w:eastAsia="MS Mincho" w:hAnsi="Times New Roman" w:cs="Times New Roman"/>
          <w:i/>
          <w:iCs/>
          <w:sz w:val="22"/>
          <w:szCs w:val="22"/>
        </w:rPr>
        <w:t>Cardamine pratensis</w:t>
      </w:r>
      <w:r w:rsidRPr="002D7C40">
        <w:rPr>
          <w:rFonts w:ascii="Times New Roman" w:eastAsia="MS Mincho" w:hAnsi="Times New Roman" w:cs="Times New Roman"/>
          <w:sz w:val="22"/>
          <w:szCs w:val="22"/>
        </w:rPr>
        <w:t>), Lesser Pond-sedge, Meadowsweet (</w:t>
      </w:r>
      <w:r w:rsidRPr="002D7C40">
        <w:rPr>
          <w:rFonts w:ascii="Times New Roman" w:eastAsia="MS Mincho" w:hAnsi="Times New Roman" w:cs="Times New Roman"/>
          <w:i/>
          <w:iCs/>
          <w:sz w:val="22"/>
          <w:szCs w:val="22"/>
        </w:rPr>
        <w:t>Filipendula ulmaria</w:t>
      </w:r>
      <w:r w:rsidRPr="002D7C40">
        <w:rPr>
          <w:rFonts w:ascii="Times New Roman" w:eastAsia="MS Mincho" w:hAnsi="Times New Roman" w:cs="Times New Roman"/>
          <w:sz w:val="22"/>
          <w:szCs w:val="22"/>
        </w:rPr>
        <w:t>), Reed Sweet-grass (</w:t>
      </w:r>
      <w:r w:rsidRPr="002D7C40">
        <w:rPr>
          <w:rFonts w:ascii="Times New Roman" w:eastAsia="MS Mincho" w:hAnsi="Times New Roman" w:cs="Times New Roman"/>
          <w:i/>
          <w:iCs/>
          <w:sz w:val="22"/>
          <w:szCs w:val="22"/>
        </w:rPr>
        <w:t>Glyceria maxima</w:t>
      </w:r>
      <w:r w:rsidRPr="002D7C40">
        <w:rPr>
          <w:rFonts w:ascii="Times New Roman" w:eastAsia="MS Mincho" w:hAnsi="Times New Roman" w:cs="Times New Roman"/>
          <w:sz w:val="22"/>
          <w:szCs w:val="22"/>
        </w:rPr>
        <w:t>), Yellow Flag (</w:t>
      </w:r>
      <w:r w:rsidRPr="002D7C40">
        <w:rPr>
          <w:rFonts w:ascii="Times New Roman" w:eastAsia="MS Mincho" w:hAnsi="Times New Roman" w:cs="Times New Roman"/>
          <w:i/>
          <w:iCs/>
          <w:sz w:val="22"/>
          <w:szCs w:val="22"/>
        </w:rPr>
        <w:t>Iris pseudacorus</w:t>
      </w:r>
      <w:r w:rsidRPr="002D7C40">
        <w:rPr>
          <w:rFonts w:ascii="Times New Roman" w:eastAsia="MS Mincho" w:hAnsi="Times New Roman" w:cs="Times New Roman"/>
          <w:sz w:val="22"/>
          <w:szCs w:val="22"/>
        </w:rPr>
        <w:t>) and Skullcap (</w:t>
      </w:r>
      <w:r w:rsidRPr="002D7C40">
        <w:rPr>
          <w:rFonts w:ascii="Times New Roman" w:eastAsia="MS Mincho" w:hAnsi="Times New Roman" w:cs="Times New Roman"/>
          <w:i/>
          <w:iCs/>
          <w:sz w:val="22"/>
          <w:szCs w:val="22"/>
        </w:rPr>
        <w:t>Scutellaria galericulata</w:t>
      </w:r>
      <w:r w:rsidRPr="002D7C40">
        <w:rPr>
          <w:rFonts w:ascii="Times New Roman" w:eastAsia="MS Mincho" w:hAnsi="Times New Roman" w:cs="Times New Roman"/>
          <w:sz w:val="22"/>
          <w:szCs w:val="22"/>
        </w:rPr>
        <w:t xml:space="preserve">).  Invertebrate surveys have revealed an interesting fauna associated with the stream and wet woodland communities, including the Nationally Scarce (Na) Pale-lemon Sallow </w:t>
      </w:r>
      <w:r>
        <w:rPr>
          <w:rFonts w:ascii="Times New Roman" w:eastAsia="MS Mincho" w:hAnsi="Times New Roman" w:cs="Times New Roman"/>
          <w:sz w:val="22"/>
          <w:szCs w:val="22"/>
        </w:rPr>
        <w:t>M</w:t>
      </w:r>
      <w:r w:rsidRPr="002D7C40">
        <w:rPr>
          <w:rFonts w:ascii="Times New Roman" w:eastAsia="MS Mincho" w:hAnsi="Times New Roman" w:cs="Times New Roman"/>
          <w:sz w:val="22"/>
          <w:szCs w:val="22"/>
        </w:rPr>
        <w:t>oth (</w:t>
      </w:r>
      <w:r w:rsidRPr="002D7C40">
        <w:rPr>
          <w:rFonts w:ascii="Times New Roman" w:eastAsia="MS Mincho" w:hAnsi="Times New Roman" w:cs="Times New Roman"/>
          <w:i/>
          <w:iCs/>
          <w:sz w:val="22"/>
          <w:szCs w:val="22"/>
        </w:rPr>
        <w:t>Xanthia ocellaris</w:t>
      </w:r>
      <w:r w:rsidRPr="002D7C40">
        <w:rPr>
          <w:rFonts w:ascii="Times New Roman" w:eastAsia="MS Mincho" w:hAnsi="Times New Roman" w:cs="Times New Roman"/>
          <w:sz w:val="22"/>
          <w:szCs w:val="22"/>
        </w:rPr>
        <w:t xml:space="preserve">).  Common Toad, </w:t>
      </w:r>
      <w:r>
        <w:rPr>
          <w:rFonts w:ascii="Times New Roman" w:eastAsia="MS Mincho" w:hAnsi="Times New Roman" w:cs="Times New Roman"/>
          <w:sz w:val="22"/>
          <w:szCs w:val="22"/>
        </w:rPr>
        <w:t>SPIE</w:t>
      </w:r>
      <w:r w:rsidRPr="002D7C40">
        <w:rPr>
          <w:rFonts w:ascii="Times New Roman" w:eastAsia="MS Mincho" w:hAnsi="Times New Roman" w:cs="Times New Roman"/>
          <w:sz w:val="22"/>
          <w:szCs w:val="22"/>
        </w:rPr>
        <w:t>, breeds here.</w:t>
      </w:r>
    </w:p>
    <w:p w14:paraId="37B09CE8"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0D8041A8" w14:textId="77777777" w:rsidR="005C472D" w:rsidRPr="00AC2F94" w:rsidRDefault="005C472D" w:rsidP="005C472D">
      <w:pPr>
        <w:rPr>
          <w:rFonts w:eastAsia="MS Mincho"/>
          <w:bCs/>
          <w:sz w:val="22"/>
          <w:szCs w:val="22"/>
        </w:rPr>
      </w:pPr>
      <w:r w:rsidRPr="00AC2F94">
        <w:rPr>
          <w:rFonts w:eastAsia="MS Mincho"/>
          <w:bCs/>
          <w:sz w:val="22"/>
          <w:szCs w:val="22"/>
        </w:rPr>
        <w:t>Part of the site is under the control of Colchester Borough Council and part the National Trust</w:t>
      </w:r>
    </w:p>
    <w:p w14:paraId="0C63878D" w14:textId="77777777" w:rsidR="005C472D" w:rsidRPr="002D7C40" w:rsidRDefault="005C472D" w:rsidP="005C472D">
      <w:pPr>
        <w:rPr>
          <w:rFonts w:eastAsia="MS Mincho"/>
          <w:b/>
          <w:bCs/>
          <w:sz w:val="22"/>
          <w:szCs w:val="22"/>
        </w:rPr>
      </w:pPr>
    </w:p>
    <w:p w14:paraId="6153E491"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6A747F4A" w14:textId="77777777" w:rsidR="005C472D" w:rsidRPr="002D7C40" w:rsidRDefault="005C472D" w:rsidP="005C472D">
      <w:pPr>
        <w:rPr>
          <w:sz w:val="22"/>
          <w:szCs w:val="22"/>
        </w:rPr>
      </w:pPr>
      <w:r w:rsidRPr="002D7C40">
        <w:rPr>
          <w:sz w:val="22"/>
          <w:szCs w:val="22"/>
        </w:rPr>
        <w:t>Lowland Mixed Deciduous Woodland, Wet Woodland</w:t>
      </w:r>
    </w:p>
    <w:p w14:paraId="12443A50" w14:textId="77777777" w:rsidR="005C472D" w:rsidRPr="002D7C40" w:rsidRDefault="005C472D" w:rsidP="005C472D">
      <w:pPr>
        <w:rPr>
          <w:rFonts w:eastAsia="MS Mincho"/>
          <w:b/>
          <w:bCs/>
          <w:sz w:val="22"/>
          <w:szCs w:val="22"/>
        </w:rPr>
      </w:pPr>
    </w:p>
    <w:p w14:paraId="5E7DCF46"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B85A3D2"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70EA7EA3" w14:textId="77777777" w:rsidR="005C472D" w:rsidRDefault="005C472D" w:rsidP="005C472D">
      <w:pPr>
        <w:rPr>
          <w:rFonts w:eastAsia="MS Mincho"/>
          <w:color w:val="000000"/>
          <w:sz w:val="22"/>
          <w:szCs w:val="22"/>
        </w:rPr>
      </w:pPr>
      <w:r>
        <w:rPr>
          <w:rFonts w:eastAsia="MS Mincho"/>
          <w:color w:val="000000"/>
          <w:sz w:val="22"/>
          <w:szCs w:val="22"/>
        </w:rPr>
        <w:t>HC28 – Small-component Mosaics</w:t>
      </w:r>
    </w:p>
    <w:p w14:paraId="6F091AC3" w14:textId="77777777" w:rsidR="005C472D" w:rsidRDefault="005C472D" w:rsidP="005C472D">
      <w:pPr>
        <w:rPr>
          <w:rFonts w:eastAsia="MS Mincho"/>
          <w:color w:val="000000"/>
          <w:sz w:val="22"/>
          <w:szCs w:val="22"/>
        </w:rPr>
      </w:pPr>
      <w:r>
        <w:rPr>
          <w:rFonts w:eastAsia="MS Mincho"/>
          <w:color w:val="000000"/>
          <w:sz w:val="22"/>
          <w:szCs w:val="22"/>
        </w:rPr>
        <w:t>HC30 – Wildlife Corridors</w:t>
      </w:r>
    </w:p>
    <w:p w14:paraId="4B54AC3E" w14:textId="77777777" w:rsidR="005C472D" w:rsidRPr="002D7C40" w:rsidRDefault="005C472D" w:rsidP="005C472D">
      <w:pPr>
        <w:rPr>
          <w:rFonts w:eastAsia="MS Mincho"/>
          <w:color w:val="000000"/>
          <w:sz w:val="22"/>
        </w:rPr>
      </w:pPr>
      <w:r>
        <w:rPr>
          <w:rFonts w:eastAsia="MS Mincho"/>
          <w:color w:val="000000"/>
          <w:sz w:val="22"/>
          <w:szCs w:val="22"/>
        </w:rPr>
        <w:t>HC31 – Accessible Natural Greenspace</w:t>
      </w:r>
    </w:p>
    <w:p w14:paraId="0A6094AD" w14:textId="77777777" w:rsidR="005C472D" w:rsidRPr="002D7C40" w:rsidRDefault="005C472D" w:rsidP="005C472D">
      <w:pPr>
        <w:rPr>
          <w:rFonts w:eastAsia="MS Mincho"/>
          <w:color w:val="000000"/>
          <w:sz w:val="22"/>
        </w:rPr>
      </w:pPr>
    </w:p>
    <w:p w14:paraId="363475A2" w14:textId="77777777" w:rsidR="005C472D" w:rsidRPr="002D7C40" w:rsidRDefault="005C472D" w:rsidP="005C472D">
      <w:pPr>
        <w:rPr>
          <w:rFonts w:eastAsia="MS Mincho"/>
          <w:b/>
          <w:sz w:val="22"/>
          <w:szCs w:val="22"/>
        </w:rPr>
      </w:pPr>
      <w:r>
        <w:rPr>
          <w:rFonts w:eastAsia="MS Mincho"/>
          <w:b/>
          <w:color w:val="000000"/>
          <w:sz w:val="22"/>
        </w:rPr>
        <w:t>Rationale</w:t>
      </w:r>
    </w:p>
    <w:p w14:paraId="159197F4" w14:textId="77777777" w:rsidR="005C472D" w:rsidRPr="002D7C40" w:rsidRDefault="005C472D" w:rsidP="005C472D">
      <w:pPr>
        <w:jc w:val="both"/>
        <w:rPr>
          <w:rFonts w:eastAsia="MS Mincho"/>
          <w:sz w:val="22"/>
          <w:szCs w:val="22"/>
        </w:rPr>
      </w:pPr>
      <w:r>
        <w:rPr>
          <w:rFonts w:eastAsia="MS Mincho"/>
          <w:sz w:val="22"/>
          <w:szCs w:val="22"/>
        </w:rPr>
        <w:t xml:space="preserve">There is insufficient evidence to suggest that the western woodland is ancient, but it does conform to the Lowland Mixed Deciduous Woodland HPIE, as do other more recent woodland sections.  The site contains wet woodland, scrub, grassland and fen vegetation in insufficient quantity, or quality, for individual criteria to be applied, but they combine to form a valuable block of habitat and this is strengthened by the site’s amenity and corridor functions.  </w:t>
      </w:r>
    </w:p>
    <w:p w14:paraId="0D7F25CA" w14:textId="77777777" w:rsidR="005C472D" w:rsidRPr="002D7C40" w:rsidRDefault="005C472D" w:rsidP="005C472D">
      <w:pPr>
        <w:rPr>
          <w:rFonts w:eastAsia="MS Mincho"/>
          <w:sz w:val="22"/>
          <w:szCs w:val="22"/>
        </w:rPr>
      </w:pPr>
    </w:p>
    <w:p w14:paraId="61D9680F"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6C79F1B2" w14:textId="77777777" w:rsidR="005C472D" w:rsidRPr="002D7C40" w:rsidRDefault="005C472D" w:rsidP="005C472D">
      <w:pPr>
        <w:rPr>
          <w:rFonts w:eastAsia="MS Mincho"/>
          <w:sz w:val="22"/>
          <w:szCs w:val="22"/>
        </w:rPr>
      </w:pPr>
      <w:r>
        <w:rPr>
          <w:rFonts w:eastAsia="MS Mincho"/>
          <w:sz w:val="22"/>
          <w:szCs w:val="22"/>
        </w:rPr>
        <w:t>Mostly favourable</w:t>
      </w:r>
    </w:p>
    <w:p w14:paraId="1D3A293C" w14:textId="77777777" w:rsidR="005C472D" w:rsidRPr="002D7C40" w:rsidRDefault="005C472D" w:rsidP="005C472D">
      <w:pPr>
        <w:rPr>
          <w:rFonts w:eastAsia="MS Mincho"/>
          <w:sz w:val="22"/>
          <w:szCs w:val="22"/>
        </w:rPr>
      </w:pPr>
    </w:p>
    <w:p w14:paraId="5B4CA81B"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26D9EE53" w14:textId="77777777" w:rsidR="005C472D" w:rsidRPr="002D7C40" w:rsidRDefault="005C472D" w:rsidP="005C472D">
      <w:pPr>
        <w:tabs>
          <w:tab w:val="left" w:pos="4536"/>
        </w:tabs>
        <w:jc w:val="both"/>
        <w:rPr>
          <w:sz w:val="22"/>
          <w:szCs w:val="22"/>
        </w:rPr>
      </w:pPr>
      <w:r>
        <w:rPr>
          <w:sz w:val="22"/>
          <w:szCs w:val="22"/>
        </w:rPr>
        <w:t xml:space="preserve">The site contains a number of invasive non-native species including </w:t>
      </w:r>
      <w:r w:rsidRPr="002D7C40">
        <w:rPr>
          <w:sz w:val="22"/>
          <w:szCs w:val="22"/>
        </w:rPr>
        <w:t>Japanese Knotweed</w:t>
      </w:r>
      <w:r>
        <w:rPr>
          <w:sz w:val="22"/>
          <w:szCs w:val="22"/>
        </w:rPr>
        <w:t xml:space="preserve"> (</w:t>
      </w:r>
      <w:r>
        <w:rPr>
          <w:i/>
          <w:sz w:val="22"/>
          <w:szCs w:val="22"/>
        </w:rPr>
        <w:t>Fallopia japonica</w:t>
      </w:r>
      <w:r>
        <w:rPr>
          <w:sz w:val="22"/>
          <w:szCs w:val="22"/>
        </w:rPr>
        <w:t>)</w:t>
      </w:r>
      <w:r w:rsidRPr="002D7C40">
        <w:rPr>
          <w:sz w:val="22"/>
          <w:szCs w:val="22"/>
        </w:rPr>
        <w:t>, Cherry Laurel</w:t>
      </w:r>
      <w:r>
        <w:rPr>
          <w:sz w:val="22"/>
          <w:szCs w:val="22"/>
        </w:rPr>
        <w:t xml:space="preserve"> (</w:t>
      </w:r>
      <w:r>
        <w:rPr>
          <w:i/>
          <w:sz w:val="22"/>
          <w:szCs w:val="22"/>
        </w:rPr>
        <w:t>Prunus laurocerasus</w:t>
      </w:r>
      <w:r>
        <w:rPr>
          <w:sz w:val="22"/>
          <w:szCs w:val="22"/>
        </w:rPr>
        <w:t>) and, in Blythe Pond, Floating Pennywort (</w:t>
      </w:r>
      <w:r>
        <w:rPr>
          <w:i/>
          <w:sz w:val="22"/>
          <w:szCs w:val="22"/>
        </w:rPr>
        <w:t>Hydrocotyle ranunculoides</w:t>
      </w:r>
      <w:r>
        <w:rPr>
          <w:sz w:val="22"/>
          <w:szCs w:val="22"/>
        </w:rPr>
        <w:t>).  In places it is suffering from heavy use, resulting in trampling and compaction of the ground and the tipping of</w:t>
      </w:r>
      <w:r w:rsidRPr="002D7C40">
        <w:rPr>
          <w:sz w:val="22"/>
          <w:szCs w:val="22"/>
        </w:rPr>
        <w:t xml:space="preserve"> garden rubbish</w:t>
      </w:r>
      <w:r w:rsidRPr="00CB473D">
        <w:rPr>
          <w:sz w:val="22"/>
          <w:szCs w:val="22"/>
        </w:rPr>
        <w:t xml:space="preserve"> </w:t>
      </w:r>
      <w:r>
        <w:rPr>
          <w:sz w:val="22"/>
          <w:szCs w:val="22"/>
        </w:rPr>
        <w:t>occurs in some areas.</w:t>
      </w:r>
    </w:p>
    <w:p w14:paraId="1198A9D1" w14:textId="77777777" w:rsidR="005C472D" w:rsidRPr="002D7C40" w:rsidRDefault="005C472D" w:rsidP="005C472D">
      <w:pPr>
        <w:rPr>
          <w:rFonts w:eastAsia="MS Mincho"/>
          <w:sz w:val="22"/>
          <w:szCs w:val="22"/>
        </w:rPr>
      </w:pPr>
    </w:p>
    <w:p w14:paraId="28B76B3A" w14:textId="77777777" w:rsidR="005C472D" w:rsidRPr="002D7C40" w:rsidRDefault="005C472D" w:rsidP="005C472D">
      <w:pPr>
        <w:tabs>
          <w:tab w:val="left" w:pos="4520"/>
        </w:tabs>
        <w:rPr>
          <w:b/>
          <w:sz w:val="22"/>
          <w:szCs w:val="22"/>
        </w:rPr>
      </w:pPr>
      <w:r w:rsidRPr="002D7C40">
        <w:rPr>
          <w:b/>
          <w:sz w:val="22"/>
          <w:szCs w:val="22"/>
        </w:rPr>
        <w:t>Review Schedule</w:t>
      </w:r>
    </w:p>
    <w:p w14:paraId="1F9961AB"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5A44AF8A" w14:textId="77777777" w:rsidR="005C472D" w:rsidRPr="002D7C40"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180F39D8" w14:textId="77777777" w:rsidR="005C472D" w:rsidRPr="002D7C40" w:rsidRDefault="005C472D" w:rsidP="005C472D">
      <w:pPr>
        <w:tabs>
          <w:tab w:val="left" w:pos="4536"/>
        </w:tabs>
        <w:rPr>
          <w:sz w:val="22"/>
          <w:szCs w:val="22"/>
        </w:rPr>
      </w:pPr>
    </w:p>
    <w:p w14:paraId="1B2ADED9" w14:textId="77777777" w:rsidR="005C472D" w:rsidRDefault="005C472D">
      <w:pPr>
        <w:rPr>
          <w:sz w:val="18"/>
          <w:szCs w:val="18"/>
        </w:rPr>
      </w:pPr>
      <w:r>
        <w:rPr>
          <w:sz w:val="18"/>
          <w:szCs w:val="18"/>
        </w:rPr>
        <w:br w:type="page"/>
      </w:r>
    </w:p>
    <w:p w14:paraId="56B3FA54" w14:textId="77777777" w:rsidR="005C472D" w:rsidRPr="004722B8" w:rsidRDefault="005C472D" w:rsidP="005C472D">
      <w:pPr>
        <w:jc w:val="center"/>
        <w:rPr>
          <w:rFonts w:eastAsia="MS Mincho"/>
          <w:b/>
          <w:bCs/>
          <w:color w:val="000000"/>
        </w:rPr>
      </w:pPr>
      <w:r w:rsidRPr="004722B8">
        <w:rPr>
          <w:rFonts w:eastAsia="MS Mincho"/>
          <w:b/>
          <w:bCs/>
          <w:color w:val="000000"/>
        </w:rPr>
        <w:t>Co122 Middlewick Ranges</w:t>
      </w:r>
      <w:r>
        <w:rPr>
          <w:rFonts w:eastAsia="MS Mincho"/>
          <w:b/>
          <w:bCs/>
          <w:color w:val="000000"/>
        </w:rPr>
        <w:t>, Colchester</w:t>
      </w:r>
      <w:r w:rsidRPr="004722B8">
        <w:rPr>
          <w:rFonts w:eastAsia="MS Mincho"/>
          <w:b/>
          <w:bCs/>
          <w:color w:val="000000"/>
        </w:rPr>
        <w:t xml:space="preserve"> (7</w:t>
      </w:r>
      <w:r>
        <w:rPr>
          <w:rFonts w:eastAsia="MS Mincho"/>
          <w:b/>
          <w:bCs/>
          <w:color w:val="000000"/>
        </w:rPr>
        <w:t>6</w:t>
      </w:r>
      <w:r w:rsidRPr="004722B8">
        <w:rPr>
          <w:rFonts w:eastAsia="MS Mincho"/>
          <w:b/>
          <w:bCs/>
          <w:color w:val="000000"/>
        </w:rPr>
        <w:t>.</w:t>
      </w:r>
      <w:r>
        <w:rPr>
          <w:rFonts w:eastAsia="MS Mincho"/>
          <w:b/>
          <w:bCs/>
          <w:color w:val="000000"/>
        </w:rPr>
        <w:t>0</w:t>
      </w:r>
      <w:r w:rsidRPr="004722B8">
        <w:rPr>
          <w:rFonts w:eastAsia="MS Mincho"/>
          <w:b/>
          <w:bCs/>
          <w:color w:val="000000"/>
        </w:rPr>
        <w:t xml:space="preserve"> ha) TM 009228</w:t>
      </w:r>
    </w:p>
    <w:p w14:paraId="51975E01" w14:textId="77777777" w:rsidR="005C472D" w:rsidRPr="000F2E10" w:rsidRDefault="005C472D" w:rsidP="005C472D">
      <w:pPr>
        <w:jc w:val="both"/>
        <w:rPr>
          <w:rFonts w:eastAsia="MS Mincho"/>
          <w:b/>
          <w:bCs/>
          <w:color w:val="000000"/>
          <w:sz w:val="22"/>
          <w:szCs w:val="22"/>
        </w:rPr>
      </w:pPr>
    </w:p>
    <w:p w14:paraId="36FE1F03" w14:textId="77777777" w:rsidR="005C472D" w:rsidRPr="000F2E10" w:rsidRDefault="005C472D" w:rsidP="005C472D">
      <w:pPr>
        <w:jc w:val="both"/>
        <w:rPr>
          <w:rFonts w:eastAsia="MS Mincho"/>
          <w:b/>
          <w:bCs/>
          <w:sz w:val="28"/>
          <w:szCs w:val="20"/>
        </w:rPr>
      </w:pPr>
      <w:r>
        <w:rPr>
          <w:rFonts w:eastAsia="MS Mincho"/>
          <w:b/>
          <w:bCs/>
          <w:noProof/>
          <w:sz w:val="28"/>
          <w:szCs w:val="20"/>
          <w:lang w:eastAsia="en-GB"/>
        </w:rPr>
        <w:drawing>
          <wp:inline distT="0" distB="0" distL="0" distR="0" wp14:anchorId="69BE9C20" wp14:editId="29B9866A">
            <wp:extent cx="5991225" cy="4589528"/>
            <wp:effectExtent l="19050" t="19050" r="952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2.em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92820" cy="4590750"/>
                    </a:xfrm>
                    <a:prstGeom prst="rect">
                      <a:avLst/>
                    </a:prstGeom>
                    <a:ln>
                      <a:solidFill>
                        <a:sysClr val="windowText" lastClr="000000"/>
                      </a:solidFill>
                    </a:ln>
                  </pic:spPr>
                </pic:pic>
              </a:graphicData>
            </a:graphic>
          </wp:inline>
        </w:drawing>
      </w:r>
    </w:p>
    <w:p w14:paraId="4DF876FA" w14:textId="77777777" w:rsidR="005C472D" w:rsidRPr="00A93CF8" w:rsidRDefault="005C472D" w:rsidP="005C472D">
      <w:pPr>
        <w:jc w:val="center"/>
        <w:rPr>
          <w:sz w:val="16"/>
          <w:szCs w:val="18"/>
        </w:rPr>
      </w:pPr>
      <w:r w:rsidRPr="00A93CF8">
        <w:rPr>
          <w:sz w:val="16"/>
          <w:szCs w:val="18"/>
        </w:rPr>
        <w:t>Reproduced from the Ordnance Survey® mapping by permission of Ordnance Survey® on behalf of The Controller of Her Majesty’s Stationery Office.  © Crown Copyright.   Licence number AL 100020327</w:t>
      </w:r>
    </w:p>
    <w:p w14:paraId="4FF93A33" w14:textId="77777777" w:rsidR="005C472D" w:rsidRPr="000F2E10" w:rsidRDefault="005C472D" w:rsidP="005C472D">
      <w:pPr>
        <w:jc w:val="both"/>
        <w:rPr>
          <w:rFonts w:eastAsia="MS Mincho"/>
          <w:color w:val="000000"/>
          <w:sz w:val="22"/>
          <w:szCs w:val="22"/>
        </w:rPr>
      </w:pPr>
    </w:p>
    <w:p w14:paraId="273A8727" w14:textId="77777777" w:rsidR="005C472D" w:rsidRDefault="005C472D" w:rsidP="005C472D">
      <w:pPr>
        <w:jc w:val="both"/>
        <w:rPr>
          <w:rFonts w:eastAsia="MS Mincho"/>
          <w:color w:val="000000"/>
          <w:sz w:val="22"/>
          <w:szCs w:val="22"/>
        </w:rPr>
      </w:pPr>
      <w:r w:rsidRPr="000F2E10">
        <w:rPr>
          <w:rFonts w:eastAsia="MS Mincho"/>
          <w:color w:val="000000"/>
          <w:sz w:val="22"/>
          <w:szCs w:val="22"/>
        </w:rPr>
        <w:t>The vegetation here comprises tall sward grassland</w:t>
      </w:r>
      <w:r>
        <w:rPr>
          <w:rFonts w:eastAsia="MS Mincho"/>
          <w:color w:val="000000"/>
          <w:sz w:val="22"/>
          <w:szCs w:val="22"/>
        </w:rPr>
        <w:t xml:space="preserve"> and scrub</w:t>
      </w:r>
      <w:r w:rsidRPr="000F2E10">
        <w:rPr>
          <w:rFonts w:eastAsia="MS Mincho"/>
          <w:color w:val="000000"/>
          <w:sz w:val="22"/>
          <w:szCs w:val="22"/>
        </w:rPr>
        <w:t xml:space="preserve"> to the north</w:t>
      </w:r>
      <w:r>
        <w:rPr>
          <w:rFonts w:eastAsia="MS Mincho"/>
          <w:color w:val="000000"/>
          <w:sz w:val="22"/>
          <w:szCs w:val="22"/>
        </w:rPr>
        <w:t xml:space="preserve"> and south</w:t>
      </w:r>
      <w:r w:rsidRPr="000F2E10">
        <w:rPr>
          <w:rFonts w:eastAsia="MS Mincho"/>
          <w:color w:val="000000"/>
          <w:sz w:val="22"/>
          <w:szCs w:val="22"/>
        </w:rPr>
        <w:t xml:space="preserve">, short-mown acidic turf over the rifle ranges and scrubby acidic grassland behind the main butts. </w:t>
      </w:r>
    </w:p>
    <w:p w14:paraId="0B5FA7BB" w14:textId="77777777" w:rsidR="005C472D" w:rsidRDefault="005C472D" w:rsidP="005C472D">
      <w:pPr>
        <w:jc w:val="both"/>
        <w:rPr>
          <w:rFonts w:eastAsia="MS Mincho"/>
          <w:color w:val="000000"/>
          <w:sz w:val="22"/>
          <w:szCs w:val="22"/>
        </w:rPr>
      </w:pPr>
    </w:p>
    <w:p w14:paraId="6FB26C20" w14:textId="77777777" w:rsidR="005C472D" w:rsidRPr="00F0054C" w:rsidRDefault="005C472D" w:rsidP="005C472D">
      <w:pPr>
        <w:jc w:val="both"/>
        <w:rPr>
          <w:rFonts w:eastAsia="MS Mincho"/>
          <w:color w:val="000000"/>
          <w:sz w:val="22"/>
          <w:szCs w:val="22"/>
        </w:rPr>
      </w:pPr>
      <w:r>
        <w:rPr>
          <w:rFonts w:eastAsia="MS Mincho"/>
          <w:color w:val="000000"/>
          <w:sz w:val="22"/>
          <w:szCs w:val="22"/>
        </w:rPr>
        <w:t xml:space="preserve">The northern-most field is hay-cut and species-poor, but retains an acidic character with </w:t>
      </w:r>
      <w:r w:rsidRPr="000F2E10">
        <w:rPr>
          <w:rFonts w:eastAsia="MS Mincho"/>
          <w:color w:val="000000"/>
          <w:sz w:val="22"/>
          <w:szCs w:val="22"/>
        </w:rPr>
        <w:t>Red Fescue (</w:t>
      </w:r>
      <w:r w:rsidRPr="000F2E10">
        <w:rPr>
          <w:rFonts w:eastAsia="MS Mincho"/>
          <w:i/>
          <w:iCs/>
          <w:color w:val="000000"/>
          <w:sz w:val="22"/>
          <w:szCs w:val="22"/>
        </w:rPr>
        <w:t>Festuca</w:t>
      </w:r>
      <w:r w:rsidRPr="000F2E10">
        <w:rPr>
          <w:rFonts w:eastAsia="MS Mincho"/>
          <w:color w:val="000000"/>
          <w:sz w:val="22"/>
          <w:szCs w:val="22"/>
        </w:rPr>
        <w:t xml:space="preserve"> </w:t>
      </w:r>
      <w:r w:rsidRPr="000F2E10">
        <w:rPr>
          <w:rFonts w:eastAsia="MS Mincho"/>
          <w:i/>
          <w:iCs/>
          <w:color w:val="000000"/>
          <w:sz w:val="22"/>
          <w:szCs w:val="22"/>
        </w:rPr>
        <w:t>rubra</w:t>
      </w:r>
      <w:r w:rsidRPr="000F2E10">
        <w:rPr>
          <w:rFonts w:eastAsia="MS Mincho"/>
          <w:color w:val="000000"/>
          <w:sz w:val="22"/>
          <w:szCs w:val="22"/>
        </w:rPr>
        <w:t>)</w:t>
      </w:r>
      <w:r w:rsidRPr="007F2993">
        <w:rPr>
          <w:rFonts w:eastAsia="MS Mincho"/>
          <w:color w:val="000000"/>
          <w:sz w:val="22"/>
          <w:szCs w:val="22"/>
        </w:rPr>
        <w:t xml:space="preserve"> </w:t>
      </w:r>
      <w:r>
        <w:rPr>
          <w:rFonts w:eastAsia="MS Mincho"/>
          <w:color w:val="000000"/>
          <w:sz w:val="22"/>
          <w:szCs w:val="22"/>
        </w:rPr>
        <w:t>and Common Bent</w:t>
      </w:r>
      <w:r w:rsidRPr="000F2E10">
        <w:rPr>
          <w:rFonts w:eastAsia="MS Mincho"/>
          <w:color w:val="000000"/>
          <w:sz w:val="22"/>
          <w:szCs w:val="22"/>
        </w:rPr>
        <w:t xml:space="preserve"> (</w:t>
      </w:r>
      <w:r w:rsidRPr="000F2E10">
        <w:rPr>
          <w:rFonts w:eastAsia="MS Mincho"/>
          <w:i/>
          <w:iCs/>
          <w:color w:val="000000"/>
          <w:sz w:val="22"/>
          <w:szCs w:val="22"/>
        </w:rPr>
        <w:t>Agrostis</w:t>
      </w:r>
      <w:r w:rsidRPr="000F2E10">
        <w:rPr>
          <w:rFonts w:eastAsia="MS Mincho"/>
          <w:color w:val="000000"/>
          <w:sz w:val="22"/>
          <w:szCs w:val="22"/>
        </w:rPr>
        <w:t xml:space="preserve"> </w:t>
      </w:r>
      <w:r>
        <w:rPr>
          <w:rFonts w:eastAsia="MS Mincho"/>
          <w:i/>
          <w:iCs/>
          <w:color w:val="000000"/>
          <w:sz w:val="22"/>
          <w:szCs w:val="22"/>
        </w:rPr>
        <w:t>tenuis</w:t>
      </w:r>
      <w:r w:rsidRPr="000F2E10">
        <w:rPr>
          <w:rFonts w:eastAsia="MS Mincho"/>
          <w:color w:val="000000"/>
          <w:sz w:val="22"/>
          <w:szCs w:val="22"/>
        </w:rPr>
        <w:t>),</w:t>
      </w:r>
      <w:r>
        <w:rPr>
          <w:rFonts w:eastAsia="MS Mincho"/>
          <w:color w:val="000000"/>
          <w:sz w:val="22"/>
          <w:szCs w:val="22"/>
        </w:rPr>
        <w:t xml:space="preserve"> along with Common Sorrel (</w:t>
      </w:r>
      <w:r>
        <w:rPr>
          <w:rFonts w:eastAsia="MS Mincho"/>
          <w:i/>
          <w:color w:val="000000"/>
          <w:sz w:val="22"/>
          <w:szCs w:val="22"/>
        </w:rPr>
        <w:t>Rumex acetosa</w:t>
      </w:r>
      <w:r>
        <w:rPr>
          <w:rFonts w:eastAsia="MS Mincho"/>
          <w:color w:val="000000"/>
          <w:sz w:val="22"/>
          <w:szCs w:val="22"/>
        </w:rPr>
        <w:t>), Sheep’s Sorrel (</w:t>
      </w:r>
      <w:r>
        <w:rPr>
          <w:rFonts w:eastAsia="MS Mincho"/>
          <w:i/>
          <w:color w:val="000000"/>
          <w:sz w:val="22"/>
          <w:szCs w:val="22"/>
        </w:rPr>
        <w:t>Rumex acetosella</w:t>
      </w:r>
      <w:r>
        <w:rPr>
          <w:rFonts w:eastAsia="MS Mincho"/>
          <w:color w:val="000000"/>
          <w:sz w:val="22"/>
          <w:szCs w:val="22"/>
        </w:rPr>
        <w:t>), Autumn Hawkbit (</w:t>
      </w:r>
      <w:r>
        <w:rPr>
          <w:rFonts w:eastAsia="MS Mincho"/>
          <w:i/>
          <w:color w:val="000000"/>
          <w:sz w:val="22"/>
          <w:szCs w:val="22"/>
        </w:rPr>
        <w:t>Scorzoneroides autumnalis</w:t>
      </w:r>
      <w:r>
        <w:rPr>
          <w:rFonts w:eastAsia="MS Mincho"/>
          <w:color w:val="000000"/>
          <w:sz w:val="22"/>
          <w:szCs w:val="22"/>
        </w:rPr>
        <w:t>).  To the south of this the grassland has been invaded by scrub, which now includes Pedunculate Oaks (</w:t>
      </w:r>
      <w:r>
        <w:rPr>
          <w:rFonts w:eastAsia="MS Mincho"/>
          <w:i/>
          <w:color w:val="000000"/>
          <w:sz w:val="22"/>
          <w:szCs w:val="22"/>
        </w:rPr>
        <w:t>Quercus robur</w:t>
      </w:r>
      <w:r>
        <w:rPr>
          <w:rFonts w:eastAsia="MS Mincho"/>
          <w:color w:val="000000"/>
          <w:sz w:val="22"/>
          <w:szCs w:val="22"/>
        </w:rPr>
        <w:t>) of considerable size, with elm (</w:t>
      </w:r>
      <w:r>
        <w:rPr>
          <w:rFonts w:eastAsia="MS Mincho"/>
          <w:i/>
          <w:color w:val="000000"/>
          <w:sz w:val="22"/>
          <w:szCs w:val="22"/>
        </w:rPr>
        <w:t>Ulmus</w:t>
      </w:r>
      <w:r>
        <w:rPr>
          <w:rFonts w:eastAsia="MS Mincho"/>
          <w:color w:val="000000"/>
          <w:sz w:val="22"/>
          <w:szCs w:val="22"/>
        </w:rPr>
        <w:t xml:space="preserve"> sp.), Hawthorn </w:t>
      </w:r>
      <w:r w:rsidRPr="000F2E10">
        <w:rPr>
          <w:rFonts w:eastAsia="MS Mincho"/>
          <w:color w:val="000000"/>
          <w:sz w:val="22"/>
          <w:szCs w:val="22"/>
        </w:rPr>
        <w:t>(</w:t>
      </w:r>
      <w:r w:rsidRPr="000F2E10">
        <w:rPr>
          <w:rFonts w:eastAsia="MS Mincho"/>
          <w:i/>
          <w:color w:val="000000"/>
          <w:sz w:val="22"/>
          <w:szCs w:val="22"/>
        </w:rPr>
        <w:t>Crataegus monogyna</w:t>
      </w:r>
      <w:r w:rsidRPr="000F2E10">
        <w:rPr>
          <w:rFonts w:eastAsia="MS Mincho"/>
          <w:color w:val="000000"/>
          <w:sz w:val="22"/>
          <w:szCs w:val="22"/>
        </w:rPr>
        <w:t>)</w:t>
      </w:r>
      <w:r>
        <w:rPr>
          <w:rFonts w:eastAsia="MS Mincho"/>
          <w:color w:val="000000"/>
          <w:sz w:val="22"/>
          <w:szCs w:val="22"/>
        </w:rPr>
        <w:t xml:space="preserve"> and Blackthorn (</w:t>
      </w:r>
      <w:r>
        <w:rPr>
          <w:rFonts w:eastAsia="MS Mincho"/>
          <w:i/>
          <w:color w:val="000000"/>
          <w:sz w:val="22"/>
          <w:szCs w:val="22"/>
        </w:rPr>
        <w:t>Prunus spinosa</w:t>
      </w:r>
      <w:r>
        <w:rPr>
          <w:rFonts w:eastAsia="MS Mincho"/>
          <w:color w:val="000000"/>
          <w:sz w:val="22"/>
          <w:szCs w:val="22"/>
        </w:rPr>
        <w:t>).  The open grassland is marginally more diverse here, with Sweet Vernal Grass (</w:t>
      </w:r>
      <w:r>
        <w:rPr>
          <w:rFonts w:eastAsia="MS Mincho"/>
          <w:i/>
          <w:color w:val="000000"/>
          <w:sz w:val="22"/>
          <w:szCs w:val="22"/>
        </w:rPr>
        <w:t>Anthoxanthum odoratum</w:t>
      </w:r>
      <w:r>
        <w:rPr>
          <w:rFonts w:eastAsia="MS Mincho"/>
          <w:color w:val="000000"/>
          <w:sz w:val="22"/>
          <w:szCs w:val="22"/>
        </w:rPr>
        <w:t xml:space="preserve">), </w:t>
      </w:r>
      <w:r w:rsidRPr="000F2E10">
        <w:rPr>
          <w:rFonts w:eastAsia="MS Mincho"/>
          <w:color w:val="000000"/>
          <w:sz w:val="22"/>
          <w:szCs w:val="22"/>
        </w:rPr>
        <w:t>Field Wood-rush (</w:t>
      </w:r>
      <w:r w:rsidRPr="000F2E10">
        <w:rPr>
          <w:rFonts w:eastAsia="MS Mincho"/>
          <w:i/>
          <w:iCs/>
          <w:color w:val="000000"/>
          <w:sz w:val="22"/>
          <w:szCs w:val="22"/>
        </w:rPr>
        <w:t>Luzula</w:t>
      </w:r>
      <w:r w:rsidRPr="000F2E10">
        <w:rPr>
          <w:rFonts w:eastAsia="MS Mincho"/>
          <w:color w:val="000000"/>
          <w:sz w:val="22"/>
          <w:szCs w:val="22"/>
        </w:rPr>
        <w:t xml:space="preserve"> </w:t>
      </w:r>
      <w:r w:rsidRPr="000F2E10">
        <w:rPr>
          <w:rFonts w:eastAsia="MS Mincho"/>
          <w:i/>
          <w:iCs/>
          <w:color w:val="000000"/>
          <w:sz w:val="22"/>
          <w:szCs w:val="22"/>
        </w:rPr>
        <w:t>campestris</w:t>
      </w:r>
      <w:r w:rsidRPr="000F2E10">
        <w:rPr>
          <w:rFonts w:eastAsia="MS Mincho"/>
          <w:color w:val="000000"/>
          <w:sz w:val="22"/>
          <w:szCs w:val="22"/>
        </w:rPr>
        <w:t>)</w:t>
      </w:r>
      <w:r>
        <w:rPr>
          <w:rFonts w:eastAsia="MS Mincho"/>
          <w:color w:val="000000"/>
          <w:sz w:val="22"/>
          <w:szCs w:val="22"/>
        </w:rPr>
        <w:t>, meadow-grass (</w:t>
      </w:r>
      <w:r>
        <w:rPr>
          <w:rFonts w:eastAsia="MS Mincho"/>
          <w:i/>
          <w:color w:val="000000"/>
          <w:sz w:val="22"/>
          <w:szCs w:val="22"/>
        </w:rPr>
        <w:t xml:space="preserve">Poa </w:t>
      </w:r>
      <w:r w:rsidRPr="009127ED">
        <w:rPr>
          <w:rFonts w:eastAsia="MS Mincho"/>
          <w:color w:val="000000"/>
          <w:sz w:val="22"/>
          <w:szCs w:val="22"/>
        </w:rPr>
        <w:t>sp</w:t>
      </w:r>
      <w:r>
        <w:rPr>
          <w:rFonts w:eastAsia="MS Mincho"/>
          <w:color w:val="000000"/>
          <w:sz w:val="22"/>
          <w:szCs w:val="22"/>
        </w:rPr>
        <w:t>.), Yarrow (</w:t>
      </w:r>
      <w:r>
        <w:rPr>
          <w:rFonts w:eastAsia="MS Mincho"/>
          <w:i/>
          <w:color w:val="000000"/>
          <w:sz w:val="22"/>
          <w:szCs w:val="22"/>
        </w:rPr>
        <w:t>Achillea millefolium</w:t>
      </w:r>
      <w:r>
        <w:rPr>
          <w:rFonts w:eastAsia="MS Mincho"/>
          <w:color w:val="000000"/>
          <w:sz w:val="22"/>
          <w:szCs w:val="22"/>
        </w:rPr>
        <w:t>) and Bird’s-foot-trefoil (</w:t>
      </w:r>
      <w:r>
        <w:rPr>
          <w:rFonts w:eastAsia="MS Mincho"/>
          <w:i/>
          <w:color w:val="000000"/>
          <w:sz w:val="22"/>
          <w:szCs w:val="22"/>
        </w:rPr>
        <w:t>Lotus corniculatus</w:t>
      </w:r>
      <w:r>
        <w:rPr>
          <w:rFonts w:eastAsia="MS Mincho"/>
          <w:color w:val="000000"/>
          <w:sz w:val="22"/>
          <w:szCs w:val="22"/>
        </w:rPr>
        <w:t>).  However, False Oat-grass (</w:t>
      </w:r>
      <w:r>
        <w:rPr>
          <w:rFonts w:eastAsia="MS Mincho"/>
          <w:i/>
          <w:color w:val="000000"/>
          <w:sz w:val="22"/>
          <w:szCs w:val="22"/>
        </w:rPr>
        <w:t>Arrhenatherum elatius</w:t>
      </w:r>
      <w:r>
        <w:rPr>
          <w:rFonts w:eastAsia="MS Mincho"/>
          <w:color w:val="000000"/>
          <w:sz w:val="22"/>
          <w:szCs w:val="22"/>
        </w:rPr>
        <w:t>) and Cock’s-foot Grass (</w:t>
      </w:r>
      <w:r>
        <w:rPr>
          <w:rFonts w:eastAsia="MS Mincho"/>
          <w:i/>
          <w:color w:val="000000"/>
          <w:sz w:val="22"/>
          <w:szCs w:val="22"/>
        </w:rPr>
        <w:t>Dactylis glomerata</w:t>
      </w:r>
      <w:r>
        <w:rPr>
          <w:rFonts w:eastAsia="MS Mincho"/>
          <w:color w:val="000000"/>
          <w:sz w:val="22"/>
          <w:szCs w:val="22"/>
        </w:rPr>
        <w:t>) are frequent and there is abundant Gorse (</w:t>
      </w:r>
      <w:r>
        <w:rPr>
          <w:rFonts w:eastAsia="MS Mincho"/>
          <w:i/>
          <w:color w:val="000000"/>
          <w:sz w:val="22"/>
          <w:szCs w:val="22"/>
        </w:rPr>
        <w:t>Ulex europaeus</w:t>
      </w:r>
      <w:r>
        <w:rPr>
          <w:rFonts w:eastAsia="MS Mincho"/>
          <w:color w:val="000000"/>
          <w:sz w:val="22"/>
          <w:szCs w:val="22"/>
        </w:rPr>
        <w:t>) and Broom (</w:t>
      </w:r>
      <w:r>
        <w:rPr>
          <w:rFonts w:eastAsia="MS Mincho"/>
          <w:i/>
          <w:color w:val="000000"/>
          <w:sz w:val="22"/>
          <w:szCs w:val="22"/>
        </w:rPr>
        <w:t>Cytisus scoparius</w:t>
      </w:r>
      <w:r>
        <w:rPr>
          <w:rFonts w:eastAsia="MS Mincho"/>
          <w:color w:val="000000"/>
          <w:sz w:val="22"/>
          <w:szCs w:val="22"/>
        </w:rPr>
        <w:t>) scrub.  A population of the Nationally Scarce Lesser Calamint (</w:t>
      </w:r>
      <w:r>
        <w:rPr>
          <w:rFonts w:eastAsia="MS Mincho"/>
          <w:i/>
          <w:color w:val="000000"/>
          <w:sz w:val="22"/>
          <w:szCs w:val="22"/>
        </w:rPr>
        <w:t>Clinopodium calaminta</w:t>
      </w:r>
      <w:r>
        <w:rPr>
          <w:rFonts w:eastAsia="MS Mincho"/>
          <w:color w:val="000000"/>
          <w:sz w:val="22"/>
          <w:szCs w:val="22"/>
        </w:rPr>
        <w:t xml:space="preserve">) can be found on the western edge of the site here.  </w:t>
      </w:r>
    </w:p>
    <w:p w14:paraId="2AEAF47F" w14:textId="77777777" w:rsidR="005C472D" w:rsidRDefault="005C472D" w:rsidP="005C472D">
      <w:pPr>
        <w:jc w:val="both"/>
        <w:rPr>
          <w:rFonts w:eastAsia="MS Mincho"/>
          <w:color w:val="000000"/>
          <w:sz w:val="22"/>
          <w:szCs w:val="22"/>
        </w:rPr>
      </w:pPr>
    </w:p>
    <w:p w14:paraId="12B28322" w14:textId="77777777" w:rsidR="005C472D" w:rsidRPr="009127ED" w:rsidRDefault="005C472D" w:rsidP="005C472D">
      <w:pPr>
        <w:jc w:val="both"/>
        <w:rPr>
          <w:rFonts w:eastAsia="MS Mincho"/>
          <w:color w:val="000000"/>
          <w:sz w:val="22"/>
          <w:szCs w:val="22"/>
        </w:rPr>
      </w:pPr>
      <w:r>
        <w:rPr>
          <w:rFonts w:eastAsia="MS Mincho"/>
          <w:color w:val="000000"/>
          <w:sz w:val="22"/>
          <w:szCs w:val="22"/>
        </w:rPr>
        <w:t xml:space="preserve">To the south of the butts there is a combination of Gorse scrub, bare ground and sparse sward acidic grassland over uneven ground.  Although not floristically diverse on the whole, there are patches of lichen heath, dominated by </w:t>
      </w:r>
      <w:r>
        <w:rPr>
          <w:rFonts w:eastAsia="MS Mincho"/>
          <w:i/>
          <w:color w:val="000000"/>
          <w:sz w:val="22"/>
          <w:szCs w:val="22"/>
        </w:rPr>
        <w:t xml:space="preserve">Cladonia </w:t>
      </w:r>
      <w:r>
        <w:rPr>
          <w:rFonts w:eastAsia="MS Mincho"/>
          <w:color w:val="000000"/>
          <w:sz w:val="22"/>
          <w:szCs w:val="22"/>
        </w:rPr>
        <w:t>lichens.  The meadow to the south of this area, beyond some more scrubby Pedunculate Oak woodland, is more diverse, in part, with Common Bent, Red Fescue, timothy (</w:t>
      </w:r>
      <w:r>
        <w:rPr>
          <w:rFonts w:eastAsia="MS Mincho"/>
          <w:i/>
          <w:color w:val="000000"/>
          <w:sz w:val="22"/>
          <w:szCs w:val="22"/>
        </w:rPr>
        <w:t xml:space="preserve">Phleum </w:t>
      </w:r>
      <w:r>
        <w:rPr>
          <w:rFonts w:eastAsia="MS Mincho"/>
          <w:color w:val="000000"/>
          <w:sz w:val="22"/>
          <w:szCs w:val="22"/>
        </w:rPr>
        <w:t>sp.), Wild Carrot (</w:t>
      </w:r>
      <w:r>
        <w:rPr>
          <w:rFonts w:eastAsia="MS Mincho"/>
          <w:i/>
          <w:color w:val="000000"/>
          <w:sz w:val="22"/>
          <w:szCs w:val="22"/>
        </w:rPr>
        <w:t>Daucus carota</w:t>
      </w:r>
      <w:r>
        <w:rPr>
          <w:rFonts w:eastAsia="MS Mincho"/>
          <w:color w:val="000000"/>
          <w:sz w:val="22"/>
          <w:szCs w:val="22"/>
        </w:rPr>
        <w:t>), Lesser Stitchwort (</w:t>
      </w:r>
      <w:r>
        <w:rPr>
          <w:rFonts w:eastAsia="MS Mincho"/>
          <w:i/>
          <w:color w:val="000000"/>
          <w:sz w:val="22"/>
          <w:szCs w:val="22"/>
        </w:rPr>
        <w:t>Stellaria graminea</w:t>
      </w:r>
      <w:r>
        <w:rPr>
          <w:rFonts w:eastAsia="MS Mincho"/>
          <w:color w:val="000000"/>
          <w:sz w:val="22"/>
          <w:szCs w:val="22"/>
        </w:rPr>
        <w:t>), Common Knapweed (</w:t>
      </w:r>
      <w:r>
        <w:rPr>
          <w:rFonts w:eastAsia="MS Mincho"/>
          <w:i/>
          <w:color w:val="000000"/>
          <w:sz w:val="22"/>
          <w:szCs w:val="22"/>
        </w:rPr>
        <w:t>Centaurea nigra</w:t>
      </w:r>
      <w:r>
        <w:rPr>
          <w:rFonts w:eastAsia="MS Mincho"/>
          <w:color w:val="000000"/>
          <w:sz w:val="22"/>
          <w:szCs w:val="22"/>
        </w:rPr>
        <w:t>) and Hare’s-foot Clover (</w:t>
      </w:r>
      <w:r>
        <w:rPr>
          <w:rFonts w:eastAsia="MS Mincho"/>
          <w:i/>
          <w:color w:val="000000"/>
          <w:sz w:val="22"/>
          <w:szCs w:val="22"/>
        </w:rPr>
        <w:t>Trifolium arvense</w:t>
      </w:r>
      <w:r>
        <w:rPr>
          <w:rFonts w:eastAsia="MS Mincho"/>
          <w:color w:val="000000"/>
          <w:sz w:val="22"/>
          <w:szCs w:val="22"/>
        </w:rPr>
        <w:t xml:space="preserve">).  </w:t>
      </w:r>
    </w:p>
    <w:p w14:paraId="655D5E68" w14:textId="77777777" w:rsidR="005C472D" w:rsidRDefault="005C472D" w:rsidP="005C472D">
      <w:pPr>
        <w:jc w:val="both"/>
        <w:rPr>
          <w:rFonts w:eastAsia="MS Mincho"/>
          <w:color w:val="000000"/>
          <w:sz w:val="22"/>
          <w:szCs w:val="22"/>
        </w:rPr>
      </w:pPr>
    </w:p>
    <w:p w14:paraId="49FB9851" w14:textId="77777777" w:rsidR="005C472D" w:rsidRDefault="005C472D" w:rsidP="005C472D">
      <w:pPr>
        <w:jc w:val="both"/>
        <w:rPr>
          <w:rFonts w:eastAsia="MS Mincho"/>
          <w:color w:val="000000"/>
          <w:sz w:val="22"/>
          <w:szCs w:val="22"/>
        </w:rPr>
      </w:pPr>
      <w:r w:rsidRPr="000F2E10">
        <w:rPr>
          <w:rFonts w:eastAsia="MS Mincho"/>
          <w:color w:val="000000"/>
          <w:sz w:val="22"/>
          <w:szCs w:val="22"/>
        </w:rPr>
        <w:t>The principal value of this site, however, is it invertebrate populations.  The main rifle butts at the south end of the site, along with smaller sandy banks to the north, provide significant nesting habitat for a range of insects, whilst the extensive grasslands surrounding them, including those areas kept closely mown over the active parts of the rifle range, provide the necessary additional foraging grounds.  The best-studied group of insects here is the hymenoptera (bees, wasps and ants), within which seven nationally threatened (Red Data Book) and eight Nationally Scarce species have been recorded.  The most significant species are the</w:t>
      </w:r>
      <w:r>
        <w:rPr>
          <w:rFonts w:eastAsia="MS Mincho"/>
          <w:color w:val="000000"/>
          <w:sz w:val="22"/>
          <w:szCs w:val="22"/>
        </w:rPr>
        <w:t xml:space="preserve"> SPIE</w:t>
      </w:r>
      <w:r w:rsidRPr="000F2E10">
        <w:rPr>
          <w:rFonts w:eastAsia="MS Mincho"/>
          <w:color w:val="000000"/>
          <w:sz w:val="22"/>
          <w:szCs w:val="22"/>
        </w:rPr>
        <w:t xml:space="preserve"> digger wasp</w:t>
      </w:r>
      <w:r>
        <w:rPr>
          <w:rFonts w:eastAsia="MS Mincho"/>
          <w:color w:val="000000"/>
          <w:sz w:val="22"/>
          <w:szCs w:val="22"/>
        </w:rPr>
        <w:t>s</w:t>
      </w:r>
      <w:r w:rsidRPr="000F2E10">
        <w:rPr>
          <w:rFonts w:eastAsia="MS Mincho"/>
          <w:color w:val="000000"/>
          <w:sz w:val="22"/>
          <w:szCs w:val="22"/>
        </w:rPr>
        <w:t xml:space="preserve"> </w:t>
      </w:r>
      <w:r w:rsidRPr="000F2E10">
        <w:rPr>
          <w:rFonts w:eastAsia="MS Mincho"/>
          <w:i/>
          <w:iCs/>
          <w:color w:val="000000"/>
          <w:sz w:val="22"/>
          <w:szCs w:val="22"/>
        </w:rPr>
        <w:t>Cerceris quadricincta</w:t>
      </w:r>
      <w:r>
        <w:rPr>
          <w:rFonts w:eastAsia="MS Mincho"/>
          <w:color w:val="000000"/>
          <w:sz w:val="22"/>
          <w:szCs w:val="22"/>
        </w:rPr>
        <w:t xml:space="preserve"> (RDB1) and</w:t>
      </w:r>
      <w:r w:rsidRPr="000F2E10">
        <w:rPr>
          <w:rFonts w:eastAsia="MS Mincho"/>
          <w:color w:val="000000"/>
          <w:sz w:val="22"/>
          <w:szCs w:val="22"/>
        </w:rPr>
        <w:t xml:space="preserve"> </w:t>
      </w:r>
      <w:r w:rsidRPr="000F2E10">
        <w:rPr>
          <w:rFonts w:eastAsia="MS Mincho"/>
          <w:i/>
          <w:iCs/>
          <w:color w:val="000000"/>
          <w:sz w:val="22"/>
          <w:szCs w:val="22"/>
        </w:rPr>
        <w:t>Cerceris quinquefasciata</w:t>
      </w:r>
      <w:r w:rsidRPr="000F2E10">
        <w:rPr>
          <w:rFonts w:eastAsia="MS Mincho"/>
          <w:color w:val="000000"/>
          <w:sz w:val="22"/>
          <w:szCs w:val="22"/>
        </w:rPr>
        <w:t xml:space="preserve"> (RDB3),</w:t>
      </w:r>
      <w:r>
        <w:rPr>
          <w:rFonts w:eastAsia="MS Mincho"/>
          <w:color w:val="000000"/>
          <w:sz w:val="22"/>
          <w:szCs w:val="22"/>
        </w:rPr>
        <w:t xml:space="preserve"> the latter’</w:t>
      </w:r>
      <w:r w:rsidRPr="000F2E10">
        <w:rPr>
          <w:rFonts w:eastAsia="MS Mincho"/>
          <w:color w:val="000000"/>
          <w:sz w:val="22"/>
          <w:szCs w:val="22"/>
        </w:rPr>
        <w:t xml:space="preserve">s brood-parasite cuckoo-wasp </w:t>
      </w:r>
      <w:r w:rsidRPr="000F2E10">
        <w:rPr>
          <w:rFonts w:eastAsia="MS Mincho"/>
          <w:i/>
          <w:iCs/>
          <w:color w:val="000000"/>
          <w:sz w:val="22"/>
          <w:szCs w:val="22"/>
        </w:rPr>
        <w:t xml:space="preserve">Hedychrum niemelai </w:t>
      </w:r>
      <w:r w:rsidRPr="000F2E10">
        <w:rPr>
          <w:rFonts w:eastAsia="MS Mincho"/>
          <w:color w:val="000000"/>
          <w:sz w:val="22"/>
          <w:szCs w:val="22"/>
        </w:rPr>
        <w:t xml:space="preserve">(RDB3) and the Small Blue Carpenter-bee </w:t>
      </w:r>
      <w:r w:rsidRPr="000F2E10">
        <w:rPr>
          <w:rFonts w:eastAsia="MS Mincho"/>
          <w:i/>
          <w:iCs/>
          <w:color w:val="000000"/>
          <w:sz w:val="22"/>
          <w:szCs w:val="22"/>
        </w:rPr>
        <w:t xml:space="preserve">Ceratina cyanea </w:t>
      </w:r>
      <w:r w:rsidRPr="000F2E10">
        <w:rPr>
          <w:rFonts w:eastAsia="MS Mincho"/>
          <w:color w:val="000000"/>
          <w:sz w:val="22"/>
          <w:szCs w:val="22"/>
        </w:rPr>
        <w:t>(RDB3). Some of the short-mown sandy banks bordering the range roads support a larg</w:t>
      </w:r>
      <w:r>
        <w:rPr>
          <w:rFonts w:eastAsia="MS Mincho"/>
          <w:color w:val="000000"/>
          <w:sz w:val="22"/>
          <w:szCs w:val="22"/>
        </w:rPr>
        <w:t>e population of the RDB2</w:t>
      </w:r>
      <w:r w:rsidRPr="000F2E10">
        <w:rPr>
          <w:rFonts w:eastAsia="MS Mincho"/>
          <w:color w:val="000000"/>
          <w:sz w:val="22"/>
          <w:szCs w:val="22"/>
        </w:rPr>
        <w:t xml:space="preserve"> Bee-wolf (</w:t>
      </w:r>
      <w:r w:rsidRPr="000F2E10">
        <w:rPr>
          <w:rFonts w:eastAsia="MS Mincho"/>
          <w:i/>
          <w:iCs/>
          <w:color w:val="000000"/>
          <w:sz w:val="22"/>
          <w:szCs w:val="22"/>
        </w:rPr>
        <w:t>Philanthus triangulum</w:t>
      </w:r>
      <w:r w:rsidRPr="000F2E10">
        <w:rPr>
          <w:rFonts w:eastAsia="MS Mincho"/>
          <w:color w:val="000000"/>
          <w:sz w:val="22"/>
          <w:szCs w:val="22"/>
        </w:rPr>
        <w:t xml:space="preserve">). </w:t>
      </w:r>
    </w:p>
    <w:p w14:paraId="540F41C7" w14:textId="77777777" w:rsidR="005C472D" w:rsidRDefault="005C472D" w:rsidP="005C472D">
      <w:pPr>
        <w:rPr>
          <w:rFonts w:eastAsia="MS Mincho"/>
          <w:b/>
          <w:bCs/>
          <w:sz w:val="22"/>
          <w:szCs w:val="22"/>
        </w:rPr>
      </w:pPr>
    </w:p>
    <w:p w14:paraId="685B4DC7"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1C3A702" w14:textId="77777777" w:rsidR="005C472D" w:rsidRPr="00A41360" w:rsidRDefault="005C472D" w:rsidP="005C472D">
      <w:pPr>
        <w:rPr>
          <w:rFonts w:eastAsia="MS Mincho"/>
          <w:bCs/>
          <w:sz w:val="22"/>
          <w:szCs w:val="22"/>
        </w:rPr>
      </w:pPr>
      <w:r w:rsidRPr="00A41360">
        <w:rPr>
          <w:rFonts w:eastAsia="MS Mincho"/>
          <w:bCs/>
          <w:sz w:val="22"/>
          <w:szCs w:val="22"/>
        </w:rPr>
        <w:t xml:space="preserve">The site is owned by the Ministry of Defence.  </w:t>
      </w:r>
      <w:r>
        <w:rPr>
          <w:rFonts w:eastAsia="MS Mincho"/>
          <w:bCs/>
          <w:sz w:val="22"/>
          <w:szCs w:val="22"/>
        </w:rPr>
        <w:t xml:space="preserve">There are public footpaths that cross the site and most parts of it are effectively open access except when the range is in use.  </w:t>
      </w:r>
    </w:p>
    <w:p w14:paraId="19EAB7CB" w14:textId="77777777" w:rsidR="005C472D" w:rsidRPr="002D7C40" w:rsidRDefault="005C472D" w:rsidP="005C472D">
      <w:pPr>
        <w:rPr>
          <w:rFonts w:eastAsia="MS Mincho"/>
          <w:b/>
          <w:bCs/>
          <w:sz w:val="22"/>
          <w:szCs w:val="22"/>
        </w:rPr>
      </w:pPr>
    </w:p>
    <w:p w14:paraId="5C99A5D6"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0D7BDA56" w14:textId="77777777" w:rsidR="005C472D" w:rsidRPr="002D7C40" w:rsidRDefault="005C472D" w:rsidP="005C472D">
      <w:pPr>
        <w:rPr>
          <w:sz w:val="22"/>
          <w:szCs w:val="22"/>
        </w:rPr>
      </w:pPr>
      <w:r w:rsidRPr="000F2E10">
        <w:rPr>
          <w:bCs/>
          <w:sz w:val="22"/>
          <w:szCs w:val="22"/>
        </w:rPr>
        <w:t>Lowland Dry Acid Grassland</w:t>
      </w:r>
    </w:p>
    <w:p w14:paraId="6373D5AE" w14:textId="77777777" w:rsidR="005C472D" w:rsidRPr="002D7C40" w:rsidRDefault="005C472D" w:rsidP="005C472D">
      <w:pPr>
        <w:rPr>
          <w:rFonts w:eastAsia="MS Mincho"/>
          <w:b/>
          <w:bCs/>
          <w:sz w:val="22"/>
          <w:szCs w:val="22"/>
        </w:rPr>
      </w:pPr>
    </w:p>
    <w:p w14:paraId="6DD95624"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45CA8C6D" w14:textId="77777777" w:rsidR="005C472D" w:rsidRDefault="005C472D" w:rsidP="005C472D">
      <w:pPr>
        <w:rPr>
          <w:rFonts w:eastAsia="MS Mincho"/>
          <w:bCs/>
          <w:color w:val="000000"/>
          <w:sz w:val="22"/>
          <w:szCs w:val="22"/>
        </w:rPr>
      </w:pPr>
      <w:r>
        <w:rPr>
          <w:rFonts w:eastAsia="MS Mincho"/>
          <w:bCs/>
          <w:color w:val="000000"/>
          <w:sz w:val="22"/>
          <w:szCs w:val="22"/>
        </w:rPr>
        <w:t>HC11 – Other Neutral Grasslands</w:t>
      </w:r>
    </w:p>
    <w:p w14:paraId="067A1A6D" w14:textId="77777777" w:rsidR="005C472D" w:rsidRDefault="005C472D" w:rsidP="005C472D">
      <w:pPr>
        <w:rPr>
          <w:rFonts w:eastAsia="MS Mincho"/>
          <w:bCs/>
          <w:color w:val="000000"/>
          <w:sz w:val="22"/>
          <w:szCs w:val="22"/>
        </w:rPr>
      </w:pPr>
      <w:r w:rsidRPr="000F2E10">
        <w:rPr>
          <w:rFonts w:eastAsia="MS Mincho"/>
          <w:bCs/>
          <w:color w:val="000000"/>
          <w:sz w:val="22"/>
          <w:szCs w:val="22"/>
        </w:rPr>
        <w:t>HC</w:t>
      </w:r>
      <w:r>
        <w:rPr>
          <w:rFonts w:eastAsia="MS Mincho"/>
          <w:bCs/>
          <w:color w:val="000000"/>
          <w:sz w:val="22"/>
          <w:szCs w:val="22"/>
        </w:rPr>
        <w:t>13 – Heathland and Acid Grassland</w:t>
      </w:r>
    </w:p>
    <w:p w14:paraId="15547F7F" w14:textId="77777777" w:rsidR="005C472D" w:rsidRDefault="005C472D" w:rsidP="005C472D">
      <w:pPr>
        <w:rPr>
          <w:rFonts w:eastAsia="MS Mincho"/>
          <w:bCs/>
          <w:color w:val="000000"/>
          <w:sz w:val="22"/>
          <w:szCs w:val="22"/>
        </w:rPr>
      </w:pPr>
      <w:r>
        <w:rPr>
          <w:rFonts w:eastAsia="MS Mincho"/>
          <w:bCs/>
          <w:color w:val="000000"/>
          <w:sz w:val="22"/>
          <w:szCs w:val="22"/>
        </w:rPr>
        <w:t>SC18 – SPIE Invertebrates</w:t>
      </w:r>
    </w:p>
    <w:p w14:paraId="65ABF1F1" w14:textId="77777777" w:rsidR="005C472D" w:rsidRDefault="005C472D" w:rsidP="005C472D">
      <w:pPr>
        <w:rPr>
          <w:rFonts w:eastAsia="MS Mincho"/>
          <w:bCs/>
          <w:color w:val="000000"/>
          <w:sz w:val="22"/>
          <w:szCs w:val="22"/>
        </w:rPr>
      </w:pPr>
      <w:r>
        <w:rPr>
          <w:rFonts w:eastAsia="MS Mincho"/>
          <w:bCs/>
          <w:color w:val="000000"/>
          <w:sz w:val="22"/>
          <w:szCs w:val="22"/>
        </w:rPr>
        <w:t>SC19 – Important Invertebrate Assemblages</w:t>
      </w:r>
    </w:p>
    <w:p w14:paraId="106D9D58" w14:textId="77777777" w:rsidR="005C472D" w:rsidRDefault="005C472D" w:rsidP="005C472D">
      <w:pPr>
        <w:rPr>
          <w:rFonts w:eastAsia="MS Mincho"/>
          <w:bCs/>
          <w:color w:val="000000"/>
          <w:sz w:val="22"/>
          <w:szCs w:val="22"/>
        </w:rPr>
      </w:pPr>
    </w:p>
    <w:p w14:paraId="5839F6EF" w14:textId="77777777" w:rsidR="005C472D" w:rsidRPr="002D7C40" w:rsidRDefault="005C472D" w:rsidP="005C472D">
      <w:pPr>
        <w:rPr>
          <w:rFonts w:eastAsia="MS Mincho"/>
          <w:b/>
          <w:sz w:val="22"/>
          <w:szCs w:val="22"/>
        </w:rPr>
      </w:pPr>
      <w:r>
        <w:rPr>
          <w:rFonts w:eastAsia="MS Mincho"/>
          <w:b/>
          <w:color w:val="000000"/>
          <w:sz w:val="22"/>
        </w:rPr>
        <w:t>Rationale</w:t>
      </w:r>
    </w:p>
    <w:p w14:paraId="42C310FB" w14:textId="77777777" w:rsidR="005C472D" w:rsidRPr="008B36F1" w:rsidRDefault="005C472D" w:rsidP="005C472D">
      <w:pPr>
        <w:jc w:val="both"/>
        <w:rPr>
          <w:rFonts w:eastAsia="MS Mincho"/>
          <w:sz w:val="22"/>
          <w:szCs w:val="22"/>
        </w:rPr>
      </w:pPr>
      <w:r>
        <w:rPr>
          <w:rFonts w:eastAsia="MS Mincho"/>
          <w:sz w:val="22"/>
          <w:szCs w:val="22"/>
        </w:rPr>
        <w:t>In parts, this site supports good quality Lowland Dry Acid Grassland, but other sections</w:t>
      </w:r>
      <w:r w:rsidRPr="008B36F1">
        <w:rPr>
          <w:rFonts w:eastAsia="MS Mincho"/>
          <w:sz w:val="22"/>
          <w:szCs w:val="22"/>
        </w:rPr>
        <w:t xml:space="preserve"> </w:t>
      </w:r>
      <w:r>
        <w:rPr>
          <w:rFonts w:eastAsia="MS Mincho"/>
          <w:sz w:val="22"/>
          <w:szCs w:val="22"/>
        </w:rPr>
        <w:t xml:space="preserve">do not fit that HPIE description, although still acidic in nature and largely unimproved.  The presence of the SPIE </w:t>
      </w:r>
      <w:r>
        <w:rPr>
          <w:rFonts w:eastAsia="MS Mincho"/>
          <w:i/>
          <w:sz w:val="22"/>
          <w:szCs w:val="22"/>
        </w:rPr>
        <w:t xml:space="preserve">Cerceris quinquefasciata </w:t>
      </w:r>
      <w:r w:rsidRPr="008B36F1">
        <w:rPr>
          <w:rFonts w:eastAsia="MS Mincho"/>
          <w:sz w:val="22"/>
          <w:szCs w:val="22"/>
        </w:rPr>
        <w:t>and</w:t>
      </w:r>
      <w:r>
        <w:rPr>
          <w:rFonts w:eastAsia="MS Mincho"/>
          <w:i/>
          <w:sz w:val="22"/>
          <w:szCs w:val="22"/>
        </w:rPr>
        <w:t xml:space="preserve"> Cerceris quadricincta</w:t>
      </w:r>
      <w:r>
        <w:rPr>
          <w:rFonts w:eastAsia="MS Mincho"/>
          <w:sz w:val="22"/>
          <w:szCs w:val="22"/>
        </w:rPr>
        <w:t xml:space="preserve"> is of significance as is the overall assemblage of nationally rare and scarce invertebrates.</w:t>
      </w:r>
    </w:p>
    <w:p w14:paraId="506F4513" w14:textId="77777777" w:rsidR="005C472D" w:rsidRPr="002D7C40" w:rsidRDefault="005C472D" w:rsidP="005C472D">
      <w:pPr>
        <w:rPr>
          <w:rFonts w:eastAsia="MS Mincho"/>
          <w:sz w:val="22"/>
          <w:szCs w:val="22"/>
        </w:rPr>
      </w:pPr>
    </w:p>
    <w:p w14:paraId="57B9C636"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CF5FD6E" w14:textId="77777777" w:rsidR="005C472D" w:rsidRPr="002D7C40" w:rsidRDefault="005C472D" w:rsidP="005C472D">
      <w:pPr>
        <w:rPr>
          <w:rFonts w:eastAsia="MS Mincho"/>
          <w:sz w:val="22"/>
          <w:szCs w:val="22"/>
        </w:rPr>
      </w:pPr>
      <w:r>
        <w:rPr>
          <w:rFonts w:eastAsia="MS Mincho"/>
          <w:sz w:val="22"/>
          <w:szCs w:val="22"/>
        </w:rPr>
        <w:t>Largely favourable</w:t>
      </w:r>
    </w:p>
    <w:p w14:paraId="54082972" w14:textId="77777777" w:rsidR="005C472D" w:rsidRPr="002D7C40" w:rsidRDefault="005C472D" w:rsidP="005C472D">
      <w:pPr>
        <w:rPr>
          <w:rFonts w:eastAsia="MS Mincho"/>
          <w:sz w:val="22"/>
          <w:szCs w:val="22"/>
        </w:rPr>
      </w:pPr>
    </w:p>
    <w:p w14:paraId="582AD500"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7E3A51FD" w14:textId="77777777" w:rsidR="005C472D" w:rsidRDefault="005C472D" w:rsidP="005C472D">
      <w:pPr>
        <w:jc w:val="both"/>
        <w:rPr>
          <w:rFonts w:eastAsia="MS Mincho"/>
          <w:sz w:val="22"/>
          <w:szCs w:val="22"/>
        </w:rPr>
      </w:pPr>
      <w:r>
        <w:rPr>
          <w:rFonts w:eastAsia="MS Mincho"/>
          <w:sz w:val="22"/>
          <w:szCs w:val="22"/>
        </w:rPr>
        <w:t xml:space="preserve">The spread of scrub, as a result of low levels of management work in parts, is reducing the extent of open flower-rich grassland.   </w:t>
      </w:r>
    </w:p>
    <w:p w14:paraId="1E6853D1" w14:textId="77777777" w:rsidR="005C472D" w:rsidRPr="002D7C40" w:rsidRDefault="005C472D" w:rsidP="005C472D">
      <w:pPr>
        <w:rPr>
          <w:rFonts w:eastAsia="MS Mincho"/>
          <w:sz w:val="22"/>
          <w:szCs w:val="22"/>
        </w:rPr>
      </w:pPr>
    </w:p>
    <w:p w14:paraId="23644AF9" w14:textId="77777777" w:rsidR="005C472D" w:rsidRPr="002D7C40" w:rsidRDefault="005C472D" w:rsidP="005C472D">
      <w:pPr>
        <w:tabs>
          <w:tab w:val="left" w:pos="4520"/>
        </w:tabs>
        <w:rPr>
          <w:b/>
          <w:sz w:val="22"/>
          <w:szCs w:val="22"/>
        </w:rPr>
      </w:pPr>
      <w:r w:rsidRPr="002D7C40">
        <w:rPr>
          <w:b/>
          <w:sz w:val="22"/>
          <w:szCs w:val="22"/>
        </w:rPr>
        <w:t>Review Schedule</w:t>
      </w:r>
    </w:p>
    <w:p w14:paraId="599D0853"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78553822"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(extended)</w:t>
      </w:r>
    </w:p>
    <w:p w14:paraId="78576456" w14:textId="77777777" w:rsidR="005C472D" w:rsidRDefault="005C472D" w:rsidP="005C472D">
      <w:pPr>
        <w:tabs>
          <w:tab w:val="left" w:pos="4536"/>
        </w:tabs>
        <w:rPr>
          <w:sz w:val="22"/>
          <w:szCs w:val="22"/>
        </w:rPr>
      </w:pPr>
    </w:p>
    <w:p w14:paraId="4BB13E56" w14:textId="77777777" w:rsidR="005C472D" w:rsidRPr="002D7C40" w:rsidRDefault="005C472D" w:rsidP="005C472D">
      <w:pPr>
        <w:pStyle w:val="PlainText"/>
        <w:jc w:val="center"/>
        <w:rPr>
          <w:rFonts w:ascii="Times New Roman" w:eastAsia="MS Mincho" w:hAnsi="Times New Roman" w:cs="Times New Roman"/>
          <w:b/>
          <w:bCs/>
          <w:sz w:val="22"/>
          <w:szCs w:val="22"/>
        </w:rPr>
      </w:pPr>
      <w:r w:rsidRPr="002D7C40">
        <w:rPr>
          <w:rFonts w:ascii="Times New Roman" w:hAnsi="Times New Roman" w:cs="Times New Roman"/>
          <w:sz w:val="18"/>
          <w:szCs w:val="18"/>
        </w:rPr>
        <w:br w:type="page"/>
      </w:r>
    </w:p>
    <w:p w14:paraId="69B15643" w14:textId="77777777" w:rsidR="005C472D" w:rsidRPr="002D7C40" w:rsidRDefault="005C472D" w:rsidP="005C472D">
      <w:pPr>
        <w:pStyle w:val="PlainText"/>
        <w:jc w:val="center"/>
        <w:rPr>
          <w:rFonts w:ascii="Times New Roman" w:eastAsia="MS Mincho" w:hAnsi="Times New Roman" w:cs="Times New Roman"/>
          <w:b/>
          <w:bCs/>
          <w:sz w:val="24"/>
          <w:szCs w:val="24"/>
        </w:rPr>
      </w:pPr>
      <w:r w:rsidRPr="002D7C40">
        <w:rPr>
          <w:rFonts w:ascii="Times New Roman" w:eastAsia="MS Mincho" w:hAnsi="Times New Roman" w:cs="Times New Roman"/>
          <w:b/>
          <w:bCs/>
          <w:sz w:val="24"/>
          <w:szCs w:val="24"/>
        </w:rPr>
        <w:t>Co123 East Wood</w:t>
      </w:r>
      <w:r>
        <w:rPr>
          <w:rFonts w:ascii="Times New Roman" w:eastAsia="MS Mincho" w:hAnsi="Times New Roman" w:cs="Times New Roman"/>
          <w:b/>
          <w:bCs/>
          <w:sz w:val="24"/>
          <w:szCs w:val="24"/>
        </w:rPr>
        <w:t>, Colchester</w:t>
      </w:r>
      <w:r w:rsidRPr="002D7C40">
        <w:rPr>
          <w:rFonts w:ascii="Times New Roman" w:eastAsia="MS Mincho" w:hAnsi="Times New Roman" w:cs="Times New Roman"/>
          <w:b/>
          <w:bCs/>
          <w:sz w:val="24"/>
          <w:szCs w:val="24"/>
        </w:rPr>
        <w:t xml:space="preserve"> (</w:t>
      </w:r>
      <w:r>
        <w:rPr>
          <w:rFonts w:ascii="Times New Roman" w:eastAsia="MS Mincho" w:hAnsi="Times New Roman" w:cs="Times New Roman"/>
          <w:b/>
          <w:bCs/>
          <w:sz w:val="24"/>
          <w:szCs w:val="24"/>
        </w:rPr>
        <w:t>2.7</w:t>
      </w:r>
      <w:r w:rsidRPr="002D7C40">
        <w:rPr>
          <w:rFonts w:ascii="Times New Roman" w:eastAsia="MS Mincho" w:hAnsi="Times New Roman" w:cs="Times New Roman"/>
          <w:b/>
          <w:bCs/>
          <w:sz w:val="24"/>
          <w:szCs w:val="24"/>
        </w:rPr>
        <w:t xml:space="preserve"> ha) TM 010274</w:t>
      </w:r>
    </w:p>
    <w:p w14:paraId="53472D31" w14:textId="77777777" w:rsidR="005C472D" w:rsidRPr="002D7C40" w:rsidRDefault="005C472D" w:rsidP="005C472D">
      <w:pPr>
        <w:pStyle w:val="PlainText"/>
        <w:jc w:val="both"/>
        <w:rPr>
          <w:rFonts w:ascii="Times New Roman" w:eastAsia="MS Mincho" w:hAnsi="Times New Roman" w:cs="Times New Roman"/>
          <w:b/>
          <w:bCs/>
          <w:sz w:val="22"/>
          <w:szCs w:val="22"/>
        </w:rPr>
      </w:pPr>
      <w:r>
        <w:rPr>
          <w:rFonts w:ascii="Times New Roman" w:eastAsia="MS Mincho" w:hAnsi="Times New Roman" w:cs="Times New Roman"/>
          <w:b/>
          <w:bCs/>
          <w:noProof/>
          <w:sz w:val="22"/>
          <w:szCs w:val="22"/>
          <w:lang w:eastAsia="en-GB"/>
        </w:rPr>
        <w:drawing>
          <wp:inline distT="0" distB="0" distL="0" distR="0" wp14:anchorId="36272DE2" wp14:editId="7C4522DA">
            <wp:extent cx="6067425" cy="4647901"/>
            <wp:effectExtent l="19050" t="19050" r="9525"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3.e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71026" cy="4650659"/>
                    </a:xfrm>
                    <a:prstGeom prst="rect">
                      <a:avLst/>
                    </a:prstGeom>
                    <a:ln>
                      <a:solidFill>
                        <a:schemeClr val="tx1"/>
                      </a:solidFill>
                    </a:ln>
                  </pic:spPr>
                </pic:pic>
              </a:graphicData>
            </a:graphic>
          </wp:inline>
        </w:drawing>
      </w:r>
    </w:p>
    <w:p w14:paraId="6C9D9D5F" w14:textId="77777777" w:rsidR="005C472D" w:rsidRPr="00CB473D" w:rsidRDefault="005C472D" w:rsidP="005C472D">
      <w:pPr>
        <w:pStyle w:val="PlainText"/>
        <w:jc w:val="center"/>
        <w:rPr>
          <w:rFonts w:ascii="Times New Roman" w:hAnsi="Times New Roman" w:cs="Times New Roman"/>
          <w:sz w:val="16"/>
          <w:szCs w:val="18"/>
        </w:rPr>
      </w:pPr>
      <w:r w:rsidRPr="00CB473D">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75AB26EA" w14:textId="77777777" w:rsidR="005C472D" w:rsidRPr="002D7C40" w:rsidRDefault="005C472D" w:rsidP="005C472D">
      <w:pPr>
        <w:pStyle w:val="PlainText"/>
        <w:jc w:val="both"/>
        <w:rPr>
          <w:rFonts w:ascii="Times New Roman" w:hAnsi="Times New Roman" w:cs="Times New Roman"/>
          <w:color w:val="000000"/>
          <w:sz w:val="22"/>
        </w:rPr>
      </w:pPr>
    </w:p>
    <w:p w14:paraId="4200E44E"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East Wood was largely destroyed by a supermarket and housing development. However, a number of fragments and boundary banks survived, scattered through the development.  The canopy of those blocks clustered around Highwoods Approach largely comprises Pedunculate Oak (</w:t>
      </w:r>
      <w:r w:rsidRPr="002D7C40">
        <w:rPr>
          <w:rFonts w:ascii="Times New Roman" w:eastAsia="MS Mincho" w:hAnsi="Times New Roman" w:cs="Times New Roman"/>
          <w:i/>
          <w:iCs/>
          <w:sz w:val="22"/>
          <w:szCs w:val="22"/>
        </w:rPr>
        <w:t>Quercus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robur</w:t>
      </w:r>
      <w:r w:rsidRPr="002D7C40">
        <w:rPr>
          <w:rFonts w:ascii="Times New Roman" w:eastAsia="MS Mincho" w:hAnsi="Times New Roman" w:cs="Times New Roman"/>
          <w:sz w:val="22"/>
          <w:szCs w:val="22"/>
        </w:rPr>
        <w:t>) standards amongst Sweet Chestnut (</w:t>
      </w:r>
      <w:r w:rsidRPr="002D7C40">
        <w:rPr>
          <w:rFonts w:ascii="Times New Roman" w:eastAsia="MS Mincho" w:hAnsi="Times New Roman" w:cs="Times New Roman"/>
          <w:i/>
          <w:iCs/>
          <w:sz w:val="22"/>
          <w:szCs w:val="22"/>
        </w:rPr>
        <w:t>Castanea</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sativa</w:t>
      </w:r>
      <w:r w:rsidRPr="002D7C40">
        <w:rPr>
          <w:rFonts w:ascii="Times New Roman" w:eastAsia="MS Mincho" w:hAnsi="Times New Roman" w:cs="Times New Roman"/>
          <w:sz w:val="22"/>
          <w:szCs w:val="22"/>
        </w:rPr>
        <w:t>) trees from coppice with some Rowan (</w:t>
      </w:r>
      <w:r w:rsidRPr="002D7C40">
        <w:rPr>
          <w:rFonts w:ascii="Times New Roman" w:eastAsia="MS Mincho" w:hAnsi="Times New Roman" w:cs="Times New Roman"/>
          <w:i/>
          <w:iCs/>
          <w:sz w:val="22"/>
          <w:szCs w:val="22"/>
        </w:rPr>
        <w:t>Sorbus aucuparia</w:t>
      </w:r>
      <w:r w:rsidRPr="002D7C40">
        <w:rPr>
          <w:rFonts w:ascii="Times New Roman" w:eastAsia="MS Mincho" w:hAnsi="Times New Roman" w:cs="Times New Roman"/>
          <w:sz w:val="22"/>
          <w:szCs w:val="22"/>
        </w:rPr>
        <w:t>) and Silver Birch (</w:t>
      </w:r>
      <w:r w:rsidRPr="002D7C40">
        <w:rPr>
          <w:rFonts w:ascii="Times New Roman" w:eastAsia="MS Mincho" w:hAnsi="Times New Roman" w:cs="Times New Roman"/>
          <w:i/>
          <w:iCs/>
          <w:sz w:val="22"/>
          <w:szCs w:val="22"/>
        </w:rPr>
        <w:t>Betula pendula</w:t>
      </w:r>
      <w:r w:rsidRPr="002D7C40">
        <w:rPr>
          <w:rFonts w:ascii="Times New Roman" w:eastAsia="MS Mincho" w:hAnsi="Times New Roman" w:cs="Times New Roman"/>
          <w:sz w:val="22"/>
          <w:szCs w:val="22"/>
        </w:rPr>
        <w:t>). The ground flora is dominated by Bramble (</w:t>
      </w:r>
      <w:r w:rsidRPr="002D7C40">
        <w:rPr>
          <w:rFonts w:ascii="Times New Roman" w:eastAsia="MS Mincho" w:hAnsi="Times New Roman" w:cs="Times New Roman"/>
          <w:i/>
          <w:iCs/>
          <w:sz w:val="22"/>
          <w:szCs w:val="22"/>
        </w:rPr>
        <w:t>Rubus fruticosus</w:t>
      </w:r>
      <w:r w:rsidRPr="002D7C40">
        <w:rPr>
          <w:rFonts w:ascii="Times New Roman" w:eastAsia="MS Mincho" w:hAnsi="Times New Roman" w:cs="Times New Roman"/>
          <w:sz w:val="22"/>
          <w:szCs w:val="22"/>
        </w:rPr>
        <w:t xml:space="preserve"> agg.) and Bracken (</w:t>
      </w:r>
      <w:r w:rsidRPr="002D7C40">
        <w:rPr>
          <w:rFonts w:ascii="Times New Roman" w:eastAsia="MS Mincho" w:hAnsi="Times New Roman" w:cs="Times New Roman"/>
          <w:i/>
          <w:iCs/>
          <w:sz w:val="22"/>
          <w:szCs w:val="22"/>
        </w:rPr>
        <w:t>Pteridium aquilinum</w:t>
      </w:r>
      <w:r w:rsidRPr="002D7C40">
        <w:rPr>
          <w:rFonts w:ascii="Times New Roman" w:eastAsia="MS Mincho" w:hAnsi="Times New Roman" w:cs="Times New Roman"/>
          <w:sz w:val="22"/>
          <w:szCs w:val="22"/>
        </w:rPr>
        <w:t>), although a surprisingly varied ground flora has survived in places where human disturbance is not significant.  Characteristic species include Pendulous Sedge (</w:t>
      </w:r>
      <w:r w:rsidRPr="002D7C40">
        <w:rPr>
          <w:rFonts w:ascii="Times New Roman" w:eastAsia="MS Mincho" w:hAnsi="Times New Roman" w:cs="Times New Roman"/>
          <w:i/>
          <w:iCs/>
          <w:sz w:val="22"/>
          <w:szCs w:val="22"/>
        </w:rPr>
        <w:t>Carex pendula</w:t>
      </w:r>
      <w:r w:rsidRPr="002D7C40">
        <w:rPr>
          <w:rFonts w:ascii="Times New Roman" w:eastAsia="MS Mincho" w:hAnsi="Times New Roman" w:cs="Times New Roman"/>
          <w:sz w:val="22"/>
          <w:szCs w:val="22"/>
        </w:rPr>
        <w:t>), Wood Sedge (</w:t>
      </w:r>
      <w:r w:rsidRPr="002D7C40">
        <w:rPr>
          <w:rFonts w:ascii="Times New Roman" w:eastAsia="MS Mincho" w:hAnsi="Times New Roman" w:cs="Times New Roman"/>
          <w:i/>
          <w:iCs/>
          <w:sz w:val="22"/>
          <w:szCs w:val="22"/>
        </w:rPr>
        <w:t>Carex sylvatica</w:t>
      </w:r>
      <w:r w:rsidRPr="002D7C40">
        <w:rPr>
          <w:rFonts w:ascii="Times New Roman" w:eastAsia="MS Mincho" w:hAnsi="Times New Roman" w:cs="Times New Roman"/>
          <w:sz w:val="22"/>
          <w:szCs w:val="22"/>
        </w:rPr>
        <w:t>), Wavy Hair-grass (</w:t>
      </w:r>
      <w:r w:rsidRPr="002D7C40">
        <w:rPr>
          <w:rFonts w:ascii="Times New Roman" w:eastAsia="MS Mincho" w:hAnsi="Times New Roman" w:cs="Times New Roman"/>
          <w:i/>
          <w:iCs/>
          <w:sz w:val="22"/>
          <w:szCs w:val="22"/>
        </w:rPr>
        <w:t>Deschampsia flexuosa</w:t>
      </w:r>
      <w:r w:rsidRPr="002D7C40">
        <w:rPr>
          <w:rFonts w:ascii="Times New Roman" w:eastAsia="MS Mincho" w:hAnsi="Times New Roman" w:cs="Times New Roman"/>
          <w:sz w:val="22"/>
          <w:szCs w:val="22"/>
        </w:rPr>
        <w:t>), Wood Spurge (</w:t>
      </w:r>
      <w:r w:rsidRPr="002D7C40">
        <w:rPr>
          <w:rFonts w:ascii="Times New Roman" w:eastAsia="MS Mincho" w:hAnsi="Times New Roman" w:cs="Times New Roman"/>
          <w:i/>
          <w:iCs/>
          <w:sz w:val="22"/>
          <w:szCs w:val="22"/>
        </w:rPr>
        <w:t>Euphorbia amygdaloides</w:t>
      </w:r>
      <w:r w:rsidRPr="002D7C40">
        <w:rPr>
          <w:rFonts w:ascii="Times New Roman" w:eastAsia="MS Mincho" w:hAnsi="Times New Roman" w:cs="Times New Roman"/>
          <w:sz w:val="22"/>
          <w:szCs w:val="22"/>
        </w:rPr>
        <w:t>), Creeping soft-grass (</w:t>
      </w:r>
      <w:r w:rsidRPr="002D7C40">
        <w:rPr>
          <w:rFonts w:ascii="Times New Roman" w:eastAsia="MS Mincho" w:hAnsi="Times New Roman" w:cs="Times New Roman"/>
          <w:i/>
          <w:iCs/>
          <w:sz w:val="22"/>
          <w:szCs w:val="22"/>
        </w:rPr>
        <w:t>Holcus mollis</w:t>
      </w:r>
      <w:r w:rsidRPr="002D7C40">
        <w:rPr>
          <w:rFonts w:ascii="Times New Roman" w:eastAsia="MS Mincho" w:hAnsi="Times New Roman" w:cs="Times New Roman"/>
          <w:sz w:val="22"/>
          <w:szCs w:val="22"/>
        </w:rPr>
        <w:t>), Bluebell (</w:t>
      </w:r>
      <w:r w:rsidRPr="002D7C40">
        <w:rPr>
          <w:rFonts w:ascii="Times New Roman" w:eastAsia="MS Mincho" w:hAnsi="Times New Roman" w:cs="Times New Roman"/>
          <w:i/>
          <w:iCs/>
          <w:sz w:val="22"/>
          <w:szCs w:val="22"/>
        </w:rPr>
        <w:t>Hyacinthoides non-scripta</w:t>
      </w:r>
      <w:r w:rsidRPr="002D7C40">
        <w:rPr>
          <w:rFonts w:ascii="Times New Roman" w:eastAsia="MS Mincho" w:hAnsi="Times New Roman" w:cs="Times New Roman"/>
          <w:sz w:val="22"/>
          <w:szCs w:val="22"/>
        </w:rPr>
        <w:t>), Great Wood-rush (</w:t>
      </w:r>
      <w:r w:rsidRPr="002D7C40">
        <w:rPr>
          <w:rFonts w:ascii="Times New Roman" w:eastAsia="MS Mincho" w:hAnsi="Times New Roman" w:cs="Times New Roman"/>
          <w:i/>
          <w:iCs/>
          <w:sz w:val="22"/>
          <w:szCs w:val="22"/>
        </w:rPr>
        <w:t>Luzula sylvatica</w:t>
      </w:r>
      <w:r w:rsidRPr="002D7C40">
        <w:rPr>
          <w:rFonts w:ascii="Times New Roman" w:eastAsia="MS Mincho" w:hAnsi="Times New Roman" w:cs="Times New Roman"/>
          <w:sz w:val="22"/>
          <w:szCs w:val="22"/>
        </w:rPr>
        <w:t>) and Wood Meadow-grass (</w:t>
      </w:r>
      <w:r w:rsidRPr="002D7C40">
        <w:rPr>
          <w:rFonts w:ascii="Times New Roman" w:eastAsia="MS Mincho" w:hAnsi="Times New Roman" w:cs="Times New Roman"/>
          <w:i/>
          <w:iCs/>
          <w:sz w:val="22"/>
          <w:szCs w:val="22"/>
        </w:rPr>
        <w:t>Poa nemoralis</w:t>
      </w:r>
      <w:r w:rsidRPr="002D7C40">
        <w:rPr>
          <w:rFonts w:ascii="Times New Roman" w:eastAsia="MS Mincho" w:hAnsi="Times New Roman" w:cs="Times New Roman"/>
          <w:sz w:val="22"/>
          <w:szCs w:val="22"/>
        </w:rPr>
        <w:t xml:space="preserve">).  </w:t>
      </w:r>
    </w:p>
    <w:p w14:paraId="37436392" w14:textId="77777777" w:rsidR="005C472D" w:rsidRPr="002D7C40" w:rsidRDefault="005C472D" w:rsidP="005C472D">
      <w:pPr>
        <w:pStyle w:val="PlainText"/>
        <w:jc w:val="both"/>
        <w:rPr>
          <w:rFonts w:ascii="Times New Roman" w:eastAsia="MS Mincho" w:hAnsi="Times New Roman" w:cs="Times New Roman"/>
          <w:sz w:val="22"/>
          <w:szCs w:val="22"/>
        </w:rPr>
      </w:pPr>
    </w:p>
    <w:p w14:paraId="2F4FACB6"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A small remnant of the southern part of East Wood also survives adjacent to the road Chanterelle.  Here, Hornbeam (</w:t>
      </w:r>
      <w:r w:rsidRPr="002D7C40">
        <w:rPr>
          <w:rFonts w:ascii="Times New Roman" w:eastAsia="MS Mincho" w:hAnsi="Times New Roman" w:cs="Times New Roman"/>
          <w:i/>
          <w:iCs/>
          <w:sz w:val="22"/>
          <w:szCs w:val="22"/>
        </w:rPr>
        <w:t>Carpinus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betulus</w:t>
      </w:r>
      <w:r w:rsidRPr="002D7C40">
        <w:rPr>
          <w:rFonts w:ascii="Times New Roman" w:eastAsia="MS Mincho" w:hAnsi="Times New Roman" w:cs="Times New Roman"/>
          <w:sz w:val="22"/>
          <w:szCs w:val="22"/>
        </w:rPr>
        <w:t>) coppice is frequent, along with some Sweet Chestnut and Pedunculate Oak.  The ground flora is being heavily trampled by general pedestrian traffic, but still includes frequent Creeping soft-grass, Bluebell and Bramble.</w:t>
      </w:r>
    </w:p>
    <w:p w14:paraId="1EA17F56"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349EC914"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4A94DF01" w14:textId="77777777" w:rsidR="005C472D" w:rsidRPr="00927CAB" w:rsidRDefault="005C472D" w:rsidP="005C472D">
      <w:pPr>
        <w:rPr>
          <w:rFonts w:eastAsia="MS Mincho"/>
          <w:bCs/>
          <w:sz w:val="22"/>
          <w:szCs w:val="22"/>
        </w:rPr>
      </w:pPr>
      <w:r w:rsidRPr="00927CAB">
        <w:rPr>
          <w:rFonts w:eastAsia="MS Mincho"/>
          <w:bCs/>
          <w:sz w:val="22"/>
          <w:szCs w:val="22"/>
        </w:rPr>
        <w:t>Unknown</w:t>
      </w:r>
      <w:r>
        <w:rPr>
          <w:rFonts w:eastAsia="MS Mincho"/>
          <w:bCs/>
          <w:sz w:val="22"/>
          <w:szCs w:val="22"/>
        </w:rPr>
        <w:t xml:space="preserve">.  There are footpaths through or beside most of the sections of this site.  </w:t>
      </w:r>
    </w:p>
    <w:p w14:paraId="4C3C01EE" w14:textId="77777777" w:rsidR="005C472D" w:rsidRPr="002D7C40" w:rsidRDefault="005C472D" w:rsidP="005C472D">
      <w:pPr>
        <w:rPr>
          <w:rFonts w:eastAsia="MS Mincho"/>
          <w:b/>
          <w:bCs/>
          <w:sz w:val="22"/>
          <w:szCs w:val="22"/>
        </w:rPr>
      </w:pPr>
    </w:p>
    <w:p w14:paraId="3522D5C3"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46F6C90" w14:textId="77777777" w:rsidR="005C472D" w:rsidRPr="002D7C40" w:rsidRDefault="005C472D" w:rsidP="005C472D">
      <w:pPr>
        <w:rPr>
          <w:sz w:val="22"/>
          <w:szCs w:val="22"/>
        </w:rPr>
      </w:pPr>
      <w:r w:rsidRPr="002D7C40">
        <w:rPr>
          <w:sz w:val="22"/>
          <w:szCs w:val="22"/>
        </w:rPr>
        <w:t>Lowland Mixed Deciduous Woodland</w:t>
      </w:r>
    </w:p>
    <w:p w14:paraId="11A4982C" w14:textId="77777777" w:rsidR="005C472D" w:rsidRPr="002D7C40" w:rsidRDefault="005C472D" w:rsidP="005C472D">
      <w:pPr>
        <w:rPr>
          <w:rFonts w:eastAsia="MS Mincho"/>
          <w:b/>
          <w:bCs/>
          <w:sz w:val="22"/>
          <w:szCs w:val="22"/>
        </w:rPr>
      </w:pPr>
    </w:p>
    <w:p w14:paraId="026317A9" w14:textId="77777777" w:rsidR="00E0273B" w:rsidRDefault="00E0273B">
      <w:pPr>
        <w:rPr>
          <w:rFonts w:eastAsia="MS Mincho"/>
          <w:b/>
          <w:bCs/>
          <w:sz w:val="22"/>
          <w:szCs w:val="22"/>
        </w:rPr>
      </w:pPr>
      <w:r>
        <w:rPr>
          <w:rFonts w:eastAsia="MS Mincho"/>
          <w:b/>
          <w:bCs/>
          <w:sz w:val="22"/>
          <w:szCs w:val="22"/>
        </w:rPr>
        <w:br w:type="page"/>
      </w:r>
    </w:p>
    <w:p w14:paraId="726E8AE0" w14:textId="437BE092"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5D2AABD" w14:textId="77777777" w:rsidR="005C472D" w:rsidRDefault="005C472D" w:rsidP="005C472D">
      <w:pPr>
        <w:rPr>
          <w:rFonts w:eastAsia="MS Mincho"/>
          <w:color w:val="000000"/>
          <w:sz w:val="22"/>
          <w:szCs w:val="22"/>
        </w:rPr>
      </w:pPr>
      <w:r w:rsidRPr="002D7C40">
        <w:rPr>
          <w:rFonts w:eastAsia="MS Mincho"/>
          <w:color w:val="000000"/>
          <w:sz w:val="22"/>
          <w:szCs w:val="22"/>
        </w:rPr>
        <w:t>HC</w:t>
      </w:r>
      <w:r>
        <w:rPr>
          <w:rFonts w:eastAsia="MS Mincho"/>
          <w:color w:val="000000"/>
          <w:sz w:val="22"/>
          <w:szCs w:val="22"/>
        </w:rPr>
        <w:t>1- Ancient Woodland Sites</w:t>
      </w:r>
    </w:p>
    <w:p w14:paraId="4DECD5C6" w14:textId="77777777" w:rsidR="005C472D" w:rsidRPr="002D7C40" w:rsidRDefault="005C472D" w:rsidP="005C472D">
      <w:pPr>
        <w:rPr>
          <w:rFonts w:eastAsia="MS Mincho"/>
          <w:color w:val="000000"/>
          <w:sz w:val="22"/>
        </w:rPr>
      </w:pPr>
      <w:r>
        <w:rPr>
          <w:rFonts w:eastAsia="MS Mincho"/>
          <w:color w:val="000000"/>
          <w:sz w:val="22"/>
          <w:szCs w:val="22"/>
        </w:rPr>
        <w:t>HC31 – Accessible Natural Greenspace</w:t>
      </w:r>
    </w:p>
    <w:p w14:paraId="11D1E0DA" w14:textId="77777777" w:rsidR="005C472D" w:rsidRPr="002D7C40" w:rsidRDefault="005C472D" w:rsidP="005C472D">
      <w:pPr>
        <w:rPr>
          <w:rFonts w:eastAsia="MS Mincho"/>
          <w:color w:val="000000"/>
          <w:sz w:val="22"/>
        </w:rPr>
      </w:pPr>
    </w:p>
    <w:p w14:paraId="3BABCF75" w14:textId="77777777" w:rsidR="005C472D" w:rsidRPr="002D7C40" w:rsidRDefault="005C472D" w:rsidP="005C472D">
      <w:pPr>
        <w:rPr>
          <w:rFonts w:eastAsia="MS Mincho"/>
          <w:b/>
          <w:sz w:val="22"/>
          <w:szCs w:val="22"/>
        </w:rPr>
      </w:pPr>
      <w:r>
        <w:rPr>
          <w:rFonts w:eastAsia="MS Mincho"/>
          <w:b/>
          <w:color w:val="000000"/>
          <w:sz w:val="22"/>
        </w:rPr>
        <w:t>Rationale</w:t>
      </w:r>
    </w:p>
    <w:p w14:paraId="49428130" w14:textId="77777777" w:rsidR="005C472D" w:rsidRPr="002D7C40" w:rsidRDefault="005C472D" w:rsidP="005C472D">
      <w:pPr>
        <w:jc w:val="both"/>
        <w:rPr>
          <w:rFonts w:eastAsia="MS Mincho"/>
          <w:sz w:val="22"/>
          <w:szCs w:val="22"/>
        </w:rPr>
      </w:pPr>
      <w:r>
        <w:rPr>
          <w:rFonts w:eastAsia="MS Mincho"/>
          <w:sz w:val="22"/>
          <w:szCs w:val="22"/>
        </w:rPr>
        <w:t xml:space="preserve">East Wood is on the Ancient Woodland Inventory, as a cleared ancient wood, and sufficient indicator species remain to support this conclusion.   The proximity of this habitat to a large residential population is of significance in its status.  </w:t>
      </w:r>
    </w:p>
    <w:p w14:paraId="1762E56F" w14:textId="77777777" w:rsidR="005C472D" w:rsidRPr="002D7C40" w:rsidRDefault="005C472D" w:rsidP="005C472D">
      <w:pPr>
        <w:rPr>
          <w:rFonts w:eastAsia="MS Mincho"/>
          <w:sz w:val="22"/>
          <w:szCs w:val="22"/>
        </w:rPr>
      </w:pPr>
    </w:p>
    <w:p w14:paraId="4808826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97E9FC7" w14:textId="77777777" w:rsidR="005C472D" w:rsidRPr="002D7C40" w:rsidRDefault="005C472D" w:rsidP="005C472D">
      <w:pPr>
        <w:rPr>
          <w:rFonts w:eastAsia="MS Mincho"/>
          <w:sz w:val="22"/>
          <w:szCs w:val="22"/>
        </w:rPr>
      </w:pPr>
      <w:r>
        <w:rPr>
          <w:rFonts w:eastAsia="MS Mincho"/>
          <w:sz w:val="22"/>
          <w:szCs w:val="22"/>
        </w:rPr>
        <w:t>Only fragments remain.</w:t>
      </w:r>
    </w:p>
    <w:p w14:paraId="59C45548" w14:textId="77777777" w:rsidR="005C472D" w:rsidRPr="002D7C40" w:rsidRDefault="005C472D" w:rsidP="005C472D">
      <w:pPr>
        <w:rPr>
          <w:rFonts w:eastAsia="MS Mincho"/>
          <w:sz w:val="22"/>
          <w:szCs w:val="22"/>
        </w:rPr>
      </w:pPr>
    </w:p>
    <w:p w14:paraId="5C0889A4"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4E95344A" w14:textId="77777777" w:rsidR="005C472D" w:rsidRPr="00927CAB" w:rsidRDefault="005C472D" w:rsidP="005C472D">
      <w:pPr>
        <w:tabs>
          <w:tab w:val="left" w:pos="4536"/>
        </w:tabs>
        <w:jc w:val="both"/>
        <w:rPr>
          <w:sz w:val="22"/>
        </w:rPr>
      </w:pPr>
      <w:r>
        <w:rPr>
          <w:sz w:val="22"/>
          <w:szCs w:val="22"/>
        </w:rPr>
        <w:t xml:space="preserve">The remaining narrow strips of woodland don’t require much in the way of management, although their long-term viability will be in question once standard trees pass maturity.  There is some </w:t>
      </w:r>
      <w:r w:rsidRPr="002D7C40">
        <w:rPr>
          <w:sz w:val="22"/>
          <w:szCs w:val="22"/>
        </w:rPr>
        <w:t>Cherry Laurel</w:t>
      </w:r>
      <w:r>
        <w:rPr>
          <w:sz w:val="22"/>
          <w:szCs w:val="22"/>
        </w:rPr>
        <w:t xml:space="preserve"> (</w:t>
      </w:r>
      <w:r>
        <w:rPr>
          <w:i/>
          <w:sz w:val="22"/>
          <w:szCs w:val="22"/>
        </w:rPr>
        <w:t>Prunus laurocerasus</w:t>
      </w:r>
      <w:r>
        <w:rPr>
          <w:sz w:val="22"/>
          <w:szCs w:val="22"/>
        </w:rPr>
        <w:t xml:space="preserve">) in the understorey, which inhibits ground flora and the location of the woodland fragments means that they are vulnerable to the pressures of human use.  </w:t>
      </w:r>
    </w:p>
    <w:p w14:paraId="4D03E14F" w14:textId="77777777" w:rsidR="005C472D" w:rsidRPr="002D7C40" w:rsidRDefault="005C472D" w:rsidP="005C472D">
      <w:pPr>
        <w:rPr>
          <w:rFonts w:eastAsia="MS Mincho"/>
          <w:sz w:val="22"/>
          <w:szCs w:val="22"/>
        </w:rPr>
      </w:pPr>
    </w:p>
    <w:p w14:paraId="28E77927" w14:textId="77777777" w:rsidR="005C472D" w:rsidRPr="002D7C40" w:rsidRDefault="005C472D" w:rsidP="005C472D">
      <w:pPr>
        <w:tabs>
          <w:tab w:val="left" w:pos="4520"/>
        </w:tabs>
        <w:rPr>
          <w:b/>
          <w:sz w:val="22"/>
          <w:szCs w:val="22"/>
        </w:rPr>
      </w:pPr>
      <w:r w:rsidRPr="002D7C40">
        <w:rPr>
          <w:b/>
          <w:sz w:val="22"/>
          <w:szCs w:val="22"/>
        </w:rPr>
        <w:t>Review Schedule</w:t>
      </w:r>
    </w:p>
    <w:p w14:paraId="531FA4C2"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00008D48" w14:textId="77777777" w:rsidR="005C472D" w:rsidRPr="002D7C40"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3038BEBA" w14:textId="77777777" w:rsidR="005C472D" w:rsidRPr="002D7C40" w:rsidRDefault="005C472D" w:rsidP="005C472D">
      <w:pPr>
        <w:rPr>
          <w:sz w:val="18"/>
          <w:szCs w:val="18"/>
        </w:rPr>
      </w:pPr>
      <w:r w:rsidRPr="002D7C40">
        <w:rPr>
          <w:sz w:val="18"/>
          <w:szCs w:val="18"/>
        </w:rPr>
        <w:br w:type="page"/>
      </w:r>
    </w:p>
    <w:p w14:paraId="0BF9A890" w14:textId="77777777" w:rsidR="005C472D" w:rsidRDefault="005C472D" w:rsidP="005C472D">
      <w:pPr>
        <w:pStyle w:val="PlainText"/>
        <w:jc w:val="center"/>
        <w:rPr>
          <w:rFonts w:ascii="Times New Roman" w:eastAsia="MS Mincho" w:hAnsi="Times New Roman" w:cs="Times New Roman"/>
          <w:b/>
          <w:bCs/>
          <w:sz w:val="24"/>
          <w:szCs w:val="22"/>
        </w:rPr>
      </w:pPr>
      <w:r w:rsidRPr="00927CAB">
        <w:rPr>
          <w:rFonts w:ascii="Times New Roman" w:eastAsia="MS Mincho" w:hAnsi="Times New Roman" w:cs="Times New Roman"/>
          <w:b/>
          <w:bCs/>
          <w:sz w:val="24"/>
          <w:szCs w:val="22"/>
        </w:rPr>
        <w:t>Co125 The Moors</w:t>
      </w:r>
      <w:r>
        <w:rPr>
          <w:rFonts w:ascii="Times New Roman" w:eastAsia="MS Mincho" w:hAnsi="Times New Roman" w:cs="Times New Roman"/>
          <w:b/>
          <w:bCs/>
          <w:sz w:val="24"/>
          <w:szCs w:val="22"/>
        </w:rPr>
        <w:t>, Colchester</w:t>
      </w:r>
      <w:r w:rsidRPr="00927CAB">
        <w:rPr>
          <w:rFonts w:ascii="Times New Roman" w:eastAsia="MS Mincho" w:hAnsi="Times New Roman" w:cs="Times New Roman"/>
          <w:b/>
          <w:bCs/>
          <w:sz w:val="24"/>
          <w:szCs w:val="22"/>
        </w:rPr>
        <w:t xml:space="preserve"> (8.1 ha) TM 011250</w:t>
      </w:r>
    </w:p>
    <w:p w14:paraId="03C4460D" w14:textId="77777777" w:rsidR="005C472D" w:rsidRPr="00927CAB" w:rsidRDefault="005C472D" w:rsidP="005C472D">
      <w:pPr>
        <w:pStyle w:val="PlainText"/>
        <w:jc w:val="center"/>
        <w:rPr>
          <w:rFonts w:ascii="Times New Roman" w:eastAsia="MS Mincho" w:hAnsi="Times New Roman" w:cs="Times New Roman"/>
          <w:b/>
          <w:bCs/>
          <w:sz w:val="24"/>
          <w:szCs w:val="22"/>
        </w:rPr>
      </w:pPr>
    </w:p>
    <w:p w14:paraId="1BC01ADF" w14:textId="77777777" w:rsidR="005C472D" w:rsidRPr="002D7C40" w:rsidRDefault="005C472D" w:rsidP="005C472D">
      <w:pPr>
        <w:pStyle w:val="PlainText"/>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6AE4E689" wp14:editId="7739227F">
            <wp:extent cx="6067425" cy="4647901"/>
            <wp:effectExtent l="19050" t="19050" r="9525"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5.em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72475" cy="4651769"/>
                    </a:xfrm>
                    <a:prstGeom prst="rect">
                      <a:avLst/>
                    </a:prstGeom>
                    <a:ln>
                      <a:solidFill>
                        <a:schemeClr val="tx1"/>
                      </a:solidFill>
                    </a:ln>
                  </pic:spPr>
                </pic:pic>
              </a:graphicData>
            </a:graphic>
          </wp:inline>
        </w:drawing>
      </w:r>
    </w:p>
    <w:p w14:paraId="33D38EB1"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5615E02F" w14:textId="77777777" w:rsidR="005C472D" w:rsidRPr="002D7C40" w:rsidRDefault="005C472D" w:rsidP="005C472D">
      <w:pPr>
        <w:pStyle w:val="PlainText"/>
        <w:jc w:val="both"/>
        <w:rPr>
          <w:rFonts w:ascii="Times New Roman" w:eastAsia="MS Mincho" w:hAnsi="Times New Roman" w:cs="Times New Roman"/>
          <w:sz w:val="22"/>
          <w:szCs w:val="22"/>
        </w:rPr>
      </w:pPr>
    </w:p>
    <w:p w14:paraId="20465AA5"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This unusual site comprises beds of Common Reed (</w:t>
      </w:r>
      <w:r w:rsidRPr="002D7C40">
        <w:rPr>
          <w:rFonts w:ascii="Times New Roman" w:eastAsia="MS Mincho" w:hAnsi="Times New Roman" w:cs="Times New Roman"/>
          <w:i/>
          <w:iCs/>
          <w:sz w:val="22"/>
          <w:szCs w:val="22"/>
        </w:rPr>
        <w:t>Phragmites australis</w:t>
      </w:r>
      <w:r w:rsidRPr="002D7C40">
        <w:rPr>
          <w:rFonts w:ascii="Times New Roman" w:eastAsia="MS Mincho" w:hAnsi="Times New Roman" w:cs="Times New Roman"/>
          <w:sz w:val="22"/>
          <w:szCs w:val="22"/>
        </w:rPr>
        <w:t xml:space="preserve">), woodland, rough grassland and ruderal communities that have developed an unusual flora and fauna. </w:t>
      </w:r>
      <w:r>
        <w:rPr>
          <w:rFonts w:ascii="Times New Roman" w:eastAsia="MS Mincho" w:hAnsi="Times New Roman" w:cs="Times New Roman"/>
          <w:sz w:val="22"/>
          <w:szCs w:val="22"/>
        </w:rPr>
        <w:t xml:space="preserve"> In the mid-19</w:t>
      </w:r>
      <w:r w:rsidRPr="00402238">
        <w:rPr>
          <w:rFonts w:ascii="Times New Roman" w:eastAsia="MS Mincho" w:hAnsi="Times New Roman" w:cs="Times New Roman"/>
          <w:sz w:val="22"/>
          <w:szCs w:val="22"/>
          <w:vertAlign w:val="superscript"/>
        </w:rPr>
        <w:t>th</w:t>
      </w:r>
      <w:r>
        <w:rPr>
          <w:rFonts w:ascii="Times New Roman" w:eastAsia="MS Mincho" w:hAnsi="Times New Roman" w:cs="Times New Roman"/>
          <w:sz w:val="22"/>
          <w:szCs w:val="22"/>
        </w:rPr>
        <w:t xml:space="preserve"> Century this area supported a series of riverside meadows either side of a meander in the River Colne, but by the turn of the 20</w:t>
      </w:r>
      <w:r w:rsidRPr="00402238">
        <w:rPr>
          <w:rFonts w:ascii="Times New Roman" w:eastAsia="MS Mincho" w:hAnsi="Times New Roman" w:cs="Times New Roman"/>
          <w:sz w:val="22"/>
          <w:szCs w:val="22"/>
          <w:vertAlign w:val="superscript"/>
        </w:rPr>
        <w:t>th</w:t>
      </w:r>
      <w:r>
        <w:rPr>
          <w:rFonts w:ascii="Times New Roman" w:eastAsia="MS Mincho" w:hAnsi="Times New Roman" w:cs="Times New Roman"/>
          <w:sz w:val="22"/>
          <w:szCs w:val="22"/>
        </w:rPr>
        <w:t xml:space="preserve"> Century the river had been straightened, presumably to allow bigger boats to reach the East Mills upstream.</w:t>
      </w:r>
    </w:p>
    <w:p w14:paraId="4610312D" w14:textId="77777777" w:rsidR="005C472D" w:rsidRPr="002D7C40" w:rsidRDefault="005C472D" w:rsidP="005C472D">
      <w:pPr>
        <w:pStyle w:val="PlainText"/>
        <w:jc w:val="both"/>
        <w:rPr>
          <w:rFonts w:ascii="Times New Roman" w:eastAsia="MS Mincho" w:hAnsi="Times New Roman" w:cs="Times New Roman"/>
          <w:sz w:val="22"/>
          <w:szCs w:val="22"/>
        </w:rPr>
      </w:pPr>
    </w:p>
    <w:p w14:paraId="763B5EE4" w14:textId="77777777" w:rsidR="005C472D" w:rsidRPr="002D7C40"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Common Reed forms dense fringes along the river’s banks and a large stand is found on low lying ground between the river and the railway line.  More interesting plant species include</w:t>
      </w:r>
      <w:r w:rsidRPr="002D7C40">
        <w:rPr>
          <w:rFonts w:ascii="Times New Roman" w:eastAsia="MS Mincho" w:hAnsi="Times New Roman" w:cs="Times New Roman"/>
          <w:sz w:val="22"/>
          <w:szCs w:val="22"/>
        </w:rPr>
        <w:t xml:space="preserve"> Hemlock Water-dropwort (</w:t>
      </w:r>
      <w:r w:rsidRPr="002D7C40">
        <w:rPr>
          <w:rFonts w:ascii="Times New Roman" w:eastAsia="MS Mincho" w:hAnsi="Times New Roman" w:cs="Times New Roman"/>
          <w:i/>
          <w:iCs/>
          <w:sz w:val="22"/>
          <w:szCs w:val="22"/>
        </w:rPr>
        <w:t>Oenanthe crocata</w:t>
      </w:r>
      <w:r w:rsidRPr="002D7C40">
        <w:rPr>
          <w:rFonts w:ascii="Times New Roman" w:eastAsia="MS Mincho" w:hAnsi="Times New Roman" w:cs="Times New Roman"/>
          <w:iCs/>
          <w:sz w:val="22"/>
          <w:szCs w:val="22"/>
        </w:rPr>
        <w:t xml:space="preserve">), </w:t>
      </w:r>
      <w:r w:rsidRPr="002D7C40">
        <w:rPr>
          <w:rFonts w:ascii="Times New Roman" w:eastAsia="MS Mincho" w:hAnsi="Times New Roman" w:cs="Times New Roman"/>
          <w:sz w:val="22"/>
          <w:szCs w:val="22"/>
        </w:rPr>
        <w:t>Wormwood (</w:t>
      </w:r>
      <w:r w:rsidRPr="002D7C40">
        <w:rPr>
          <w:rFonts w:ascii="Times New Roman" w:eastAsia="MS Mincho" w:hAnsi="Times New Roman" w:cs="Times New Roman"/>
          <w:i/>
          <w:iCs/>
          <w:sz w:val="22"/>
          <w:szCs w:val="22"/>
        </w:rPr>
        <w:t>Artemisia absinthum</w:t>
      </w:r>
      <w:r>
        <w:rPr>
          <w:rFonts w:ascii="Times New Roman" w:eastAsia="MS Mincho" w:hAnsi="Times New Roman" w:cs="Times New Roman"/>
          <w:sz w:val="22"/>
          <w:szCs w:val="22"/>
        </w:rPr>
        <w:t xml:space="preserve">), the Essex Red Data List species </w:t>
      </w:r>
      <w:r w:rsidRPr="002D7C40">
        <w:rPr>
          <w:rFonts w:ascii="Times New Roman" w:eastAsia="MS Mincho" w:hAnsi="Times New Roman" w:cs="Times New Roman"/>
          <w:iCs/>
          <w:sz w:val="22"/>
          <w:szCs w:val="22"/>
        </w:rPr>
        <w:t>Small Teasel (</w:t>
      </w:r>
      <w:r w:rsidRPr="002D7C40">
        <w:rPr>
          <w:rFonts w:ascii="Times New Roman" w:eastAsia="MS Mincho" w:hAnsi="Times New Roman" w:cs="Times New Roman"/>
          <w:i/>
          <w:iCs/>
          <w:sz w:val="22"/>
          <w:szCs w:val="22"/>
        </w:rPr>
        <w:t>Dipsacus pilosus</w:t>
      </w:r>
      <w:r w:rsidRPr="002D7C40">
        <w:rPr>
          <w:rFonts w:ascii="Times New Roman" w:eastAsia="MS Mincho" w:hAnsi="Times New Roman" w:cs="Times New Roman"/>
          <w:iCs/>
          <w:sz w:val="22"/>
          <w:szCs w:val="22"/>
        </w:rPr>
        <w:t>)</w:t>
      </w:r>
      <w:r w:rsidRPr="002D7C40">
        <w:rPr>
          <w:rFonts w:ascii="Times New Roman" w:eastAsia="MS Mincho" w:hAnsi="Times New Roman" w:cs="Times New Roman"/>
          <w:sz w:val="22"/>
          <w:szCs w:val="22"/>
        </w:rPr>
        <w:t xml:space="preserve"> and the Nationally Scarce Dittander (</w:t>
      </w:r>
      <w:r w:rsidRPr="002D7C40">
        <w:rPr>
          <w:rFonts w:ascii="Times New Roman" w:eastAsia="MS Mincho" w:hAnsi="Times New Roman" w:cs="Times New Roman"/>
          <w:i/>
          <w:iCs/>
          <w:sz w:val="22"/>
          <w:szCs w:val="22"/>
        </w:rPr>
        <w:t>Lepidium latifolium</w:t>
      </w:r>
      <w:r w:rsidRPr="002D7C40">
        <w:rPr>
          <w:rFonts w:ascii="Times New Roman" w:eastAsia="MS Mincho" w:hAnsi="Times New Roman" w:cs="Times New Roman"/>
          <w:sz w:val="22"/>
          <w:szCs w:val="22"/>
        </w:rPr>
        <w:t>), with Wild Celery (</w:t>
      </w:r>
      <w:r w:rsidRPr="002D7C40">
        <w:rPr>
          <w:rFonts w:ascii="Times New Roman" w:eastAsia="MS Mincho" w:hAnsi="Times New Roman" w:cs="Times New Roman"/>
          <w:i/>
          <w:sz w:val="22"/>
          <w:szCs w:val="22"/>
        </w:rPr>
        <w:t>Apium graveolens</w:t>
      </w:r>
      <w:r w:rsidRPr="002D7C40">
        <w:rPr>
          <w:rFonts w:ascii="Times New Roman" w:eastAsia="MS Mincho" w:hAnsi="Times New Roman" w:cs="Times New Roman"/>
          <w:sz w:val="22"/>
          <w:szCs w:val="22"/>
        </w:rPr>
        <w:t>) and Marsh Woundwort (</w:t>
      </w:r>
      <w:r w:rsidRPr="002D7C40">
        <w:rPr>
          <w:rFonts w:ascii="Times New Roman" w:eastAsia="MS Mincho" w:hAnsi="Times New Roman" w:cs="Times New Roman"/>
          <w:i/>
          <w:sz w:val="22"/>
          <w:szCs w:val="22"/>
        </w:rPr>
        <w:t>Stachys palustris</w:t>
      </w:r>
      <w:r w:rsidRPr="002D7C40">
        <w:rPr>
          <w:rFonts w:ascii="Times New Roman" w:eastAsia="MS Mincho" w:hAnsi="Times New Roman" w:cs="Times New Roman"/>
          <w:sz w:val="22"/>
          <w:szCs w:val="22"/>
        </w:rPr>
        <w:t>) on the banks of the tidal River Colne</w:t>
      </w:r>
      <w:r>
        <w:rPr>
          <w:rFonts w:ascii="Times New Roman" w:eastAsia="MS Mincho" w:hAnsi="Times New Roman" w:cs="Times New Roman"/>
          <w:sz w:val="22"/>
          <w:szCs w:val="22"/>
        </w:rPr>
        <w:t xml:space="preserve"> also being of note</w:t>
      </w:r>
      <w:r w:rsidRPr="002D7C40">
        <w:rPr>
          <w:rFonts w:ascii="Times New Roman" w:eastAsia="MS Mincho" w:hAnsi="Times New Roman" w:cs="Times New Roman"/>
          <w:sz w:val="22"/>
          <w:szCs w:val="22"/>
        </w:rPr>
        <w:t xml:space="preserve">.  In general, away from the river, the site supports rough grassland with scattered bushes and patches of dense scrub. </w:t>
      </w:r>
      <w:r>
        <w:rPr>
          <w:rFonts w:ascii="Times New Roman" w:eastAsia="MS Mincho" w:hAnsi="Times New Roman" w:cs="Times New Roman"/>
          <w:sz w:val="22"/>
          <w:szCs w:val="22"/>
        </w:rPr>
        <w:t xml:space="preserve">  Along the southern edge there is an old boundary hedge and a band of Sycamore (</w:t>
      </w:r>
      <w:r>
        <w:rPr>
          <w:rFonts w:ascii="Times New Roman" w:eastAsia="MS Mincho" w:hAnsi="Times New Roman" w:cs="Times New Roman"/>
          <w:i/>
          <w:sz w:val="22"/>
          <w:szCs w:val="22"/>
        </w:rPr>
        <w:t>Acer pseudoplatanus</w:t>
      </w:r>
      <w:r>
        <w:rPr>
          <w:rFonts w:ascii="Times New Roman" w:eastAsia="MS Mincho" w:hAnsi="Times New Roman" w:cs="Times New Roman"/>
          <w:sz w:val="22"/>
          <w:szCs w:val="22"/>
        </w:rPr>
        <w:t>) and</w:t>
      </w:r>
      <w:r>
        <w:rPr>
          <w:rFonts w:ascii="Times New Roman" w:eastAsia="MS Mincho" w:hAnsi="Times New Roman" w:cs="Times New Roman"/>
          <w:i/>
          <w:sz w:val="22"/>
          <w:szCs w:val="22"/>
        </w:rPr>
        <w:t xml:space="preserve"> </w:t>
      </w:r>
      <w:r>
        <w:rPr>
          <w:rFonts w:ascii="Times New Roman" w:eastAsia="MS Mincho" w:hAnsi="Times New Roman" w:cs="Times New Roman"/>
          <w:sz w:val="22"/>
          <w:szCs w:val="22"/>
        </w:rPr>
        <w:t>willow (</w:t>
      </w:r>
      <w:r>
        <w:rPr>
          <w:rFonts w:ascii="Times New Roman" w:eastAsia="MS Mincho" w:hAnsi="Times New Roman" w:cs="Times New Roman"/>
          <w:i/>
          <w:sz w:val="22"/>
          <w:szCs w:val="22"/>
        </w:rPr>
        <w:t xml:space="preserve">Salix </w:t>
      </w:r>
      <w:r>
        <w:rPr>
          <w:rFonts w:ascii="Times New Roman" w:eastAsia="MS Mincho" w:hAnsi="Times New Roman" w:cs="Times New Roman"/>
          <w:sz w:val="22"/>
          <w:szCs w:val="22"/>
        </w:rPr>
        <w:t xml:space="preserve">sp.) woodland on damp land fed by springs.  </w:t>
      </w:r>
    </w:p>
    <w:p w14:paraId="5EB43EF9" w14:textId="77777777" w:rsidR="005C472D" w:rsidRPr="002D7C40" w:rsidRDefault="005C472D" w:rsidP="005C472D">
      <w:pPr>
        <w:pStyle w:val="PlainText"/>
        <w:jc w:val="both"/>
        <w:rPr>
          <w:rFonts w:ascii="Times New Roman" w:eastAsia="MS Mincho" w:hAnsi="Times New Roman" w:cs="Times New Roman"/>
          <w:sz w:val="22"/>
          <w:szCs w:val="22"/>
        </w:rPr>
      </w:pPr>
    </w:p>
    <w:p w14:paraId="43E0B0E5"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invertebra</w:t>
      </w:r>
      <w:r>
        <w:rPr>
          <w:rFonts w:ascii="Times New Roman" w:eastAsia="MS Mincho" w:hAnsi="Times New Roman" w:cs="Times New Roman"/>
          <w:sz w:val="22"/>
          <w:szCs w:val="22"/>
        </w:rPr>
        <w:t>te populations are of</w:t>
      </w:r>
      <w:r w:rsidRPr="002D7C40">
        <w:rPr>
          <w:rFonts w:ascii="Times New Roman" w:eastAsia="MS Mincho" w:hAnsi="Times New Roman" w:cs="Times New Roman"/>
          <w:sz w:val="22"/>
          <w:szCs w:val="22"/>
        </w:rPr>
        <w:t xml:space="preserve"> note, with Wormwood Shark moth (</w:t>
      </w:r>
      <w:r w:rsidRPr="002D7C40">
        <w:rPr>
          <w:rFonts w:ascii="Times New Roman" w:eastAsia="MS Mincho" w:hAnsi="Times New Roman" w:cs="Times New Roman"/>
          <w:i/>
          <w:iCs/>
          <w:sz w:val="22"/>
          <w:szCs w:val="22"/>
        </w:rPr>
        <w:t>Cucullia absinthii</w:t>
      </w:r>
      <w:r w:rsidRPr="002D7C40">
        <w:rPr>
          <w:rFonts w:ascii="Times New Roman" w:eastAsia="MS Mincho" w:hAnsi="Times New Roman" w:cs="Times New Roman"/>
          <w:sz w:val="22"/>
          <w:szCs w:val="22"/>
        </w:rPr>
        <w:t>), several interesting hoverflies and, unusually for Colchester, a good mollusc fauna.  Also present</w:t>
      </w:r>
      <w:r>
        <w:rPr>
          <w:rFonts w:ascii="Times New Roman" w:eastAsia="MS Mincho" w:hAnsi="Times New Roman" w:cs="Times New Roman"/>
          <w:sz w:val="22"/>
          <w:szCs w:val="22"/>
        </w:rPr>
        <w:t xml:space="preserve"> are a good range of bumblebees and</w:t>
      </w:r>
      <w:r w:rsidRPr="002D7C40">
        <w:rPr>
          <w:rFonts w:ascii="Times New Roman" w:eastAsia="MS Mincho" w:hAnsi="Times New Roman" w:cs="Times New Roman"/>
          <w:sz w:val="22"/>
          <w:szCs w:val="22"/>
        </w:rPr>
        <w:t xml:space="preserve"> butterflies</w:t>
      </w:r>
      <w:r>
        <w:rPr>
          <w:rFonts w:ascii="Times New Roman" w:eastAsia="MS Mincho" w:hAnsi="Times New Roman" w:cs="Times New Roman"/>
          <w:sz w:val="22"/>
          <w:szCs w:val="22"/>
        </w:rPr>
        <w:t>,</w:t>
      </w:r>
      <w:r w:rsidRPr="002D7C40">
        <w:rPr>
          <w:rFonts w:ascii="Times New Roman" w:eastAsia="MS Mincho" w:hAnsi="Times New Roman" w:cs="Times New Roman"/>
          <w:sz w:val="22"/>
          <w:szCs w:val="22"/>
        </w:rPr>
        <w:t xml:space="preserve"> and populations of Slow Worm and Common Lizard. </w:t>
      </w:r>
    </w:p>
    <w:p w14:paraId="1DEF2440"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 xml:space="preserve"> </w:t>
      </w:r>
    </w:p>
    <w:p w14:paraId="7A4E63AB"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C528EB5" w14:textId="77777777" w:rsidR="005C472D" w:rsidRPr="005F2EEA" w:rsidRDefault="005C472D" w:rsidP="005C472D">
      <w:pPr>
        <w:rPr>
          <w:rFonts w:eastAsia="MS Mincho"/>
          <w:bCs/>
          <w:sz w:val="22"/>
          <w:szCs w:val="22"/>
        </w:rPr>
      </w:pPr>
      <w:r w:rsidRPr="005F2EEA">
        <w:rPr>
          <w:rFonts w:eastAsia="MS Mincho"/>
          <w:bCs/>
          <w:sz w:val="22"/>
          <w:szCs w:val="22"/>
        </w:rPr>
        <w:t>Unknown, but there is open public access to the south of the river including a surfaced footpath</w:t>
      </w:r>
      <w:r>
        <w:rPr>
          <w:rFonts w:eastAsia="MS Mincho"/>
          <w:bCs/>
          <w:sz w:val="22"/>
          <w:szCs w:val="22"/>
        </w:rPr>
        <w:t>.</w:t>
      </w:r>
    </w:p>
    <w:p w14:paraId="76398BB2" w14:textId="77777777" w:rsidR="005C472D" w:rsidRPr="002D7C40" w:rsidRDefault="005C472D" w:rsidP="005C472D">
      <w:pPr>
        <w:rPr>
          <w:rFonts w:eastAsia="MS Mincho"/>
          <w:b/>
          <w:bCs/>
          <w:sz w:val="22"/>
          <w:szCs w:val="22"/>
        </w:rPr>
      </w:pPr>
    </w:p>
    <w:p w14:paraId="5E3E9CCC" w14:textId="77777777" w:rsidR="00E0273B" w:rsidRDefault="00E0273B">
      <w:pPr>
        <w:rPr>
          <w:b/>
          <w:bCs/>
          <w:sz w:val="22"/>
          <w:szCs w:val="22"/>
        </w:rPr>
      </w:pPr>
      <w:r>
        <w:rPr>
          <w:b/>
          <w:bCs/>
          <w:sz w:val="22"/>
          <w:szCs w:val="22"/>
        </w:rPr>
        <w:br w:type="page"/>
      </w:r>
    </w:p>
    <w:p w14:paraId="18B1129E" w14:textId="65ED5E11"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C24010D" w14:textId="77777777" w:rsidR="005C472D" w:rsidRPr="002D7C40" w:rsidRDefault="005C472D" w:rsidP="005C472D">
      <w:pPr>
        <w:rPr>
          <w:sz w:val="22"/>
          <w:szCs w:val="22"/>
        </w:rPr>
      </w:pPr>
      <w:r w:rsidRPr="002D7C40">
        <w:rPr>
          <w:sz w:val="22"/>
          <w:szCs w:val="22"/>
        </w:rPr>
        <w:t>Reedbeds</w:t>
      </w:r>
    </w:p>
    <w:p w14:paraId="6C493EC4" w14:textId="77777777" w:rsidR="005C472D" w:rsidRPr="002D7C40" w:rsidRDefault="005C472D" w:rsidP="005C472D">
      <w:pPr>
        <w:rPr>
          <w:rFonts w:eastAsia="MS Mincho"/>
          <w:b/>
          <w:bCs/>
          <w:sz w:val="22"/>
          <w:szCs w:val="22"/>
        </w:rPr>
      </w:pPr>
    </w:p>
    <w:p w14:paraId="50F9C662"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93C8E12" w14:textId="77777777" w:rsidR="005C472D" w:rsidRDefault="005C472D" w:rsidP="005C472D">
      <w:pPr>
        <w:rPr>
          <w:rFonts w:eastAsia="MS Mincho"/>
          <w:color w:val="000000"/>
          <w:sz w:val="22"/>
        </w:rPr>
      </w:pPr>
      <w:r>
        <w:rPr>
          <w:rFonts w:eastAsia="MS Mincho"/>
          <w:color w:val="000000"/>
          <w:sz w:val="22"/>
        </w:rPr>
        <w:t>HC15 – Reedbeds</w:t>
      </w:r>
    </w:p>
    <w:p w14:paraId="432314AB" w14:textId="77777777" w:rsidR="005C472D" w:rsidRDefault="005C472D" w:rsidP="005C472D">
      <w:pPr>
        <w:rPr>
          <w:rFonts w:eastAsia="MS Mincho"/>
          <w:color w:val="000000"/>
          <w:sz w:val="22"/>
          <w:szCs w:val="22"/>
        </w:rPr>
      </w:pPr>
      <w:r>
        <w:rPr>
          <w:rFonts w:eastAsia="MS Mincho"/>
          <w:color w:val="000000"/>
          <w:sz w:val="22"/>
          <w:szCs w:val="22"/>
        </w:rPr>
        <w:t>HC28 – Small-component Mosaics</w:t>
      </w:r>
    </w:p>
    <w:p w14:paraId="33DCAC94" w14:textId="77777777" w:rsidR="005C472D" w:rsidRDefault="005C472D" w:rsidP="005C472D">
      <w:pPr>
        <w:rPr>
          <w:rFonts w:eastAsia="MS Mincho"/>
          <w:color w:val="000000"/>
          <w:sz w:val="22"/>
        </w:rPr>
      </w:pPr>
      <w:r>
        <w:rPr>
          <w:rFonts w:eastAsia="MS Mincho"/>
          <w:color w:val="000000"/>
          <w:sz w:val="22"/>
          <w:szCs w:val="22"/>
        </w:rPr>
        <w:t>HC31 – Accessible Natural Greenspace</w:t>
      </w:r>
    </w:p>
    <w:p w14:paraId="33D5760B" w14:textId="77777777" w:rsidR="005C472D" w:rsidRPr="002D7C40" w:rsidRDefault="005C472D" w:rsidP="005C472D">
      <w:pPr>
        <w:rPr>
          <w:rFonts w:eastAsia="MS Mincho"/>
          <w:color w:val="000000"/>
          <w:sz w:val="22"/>
        </w:rPr>
      </w:pPr>
      <w:r>
        <w:rPr>
          <w:rFonts w:eastAsia="MS Mincho"/>
          <w:color w:val="000000"/>
          <w:sz w:val="22"/>
        </w:rPr>
        <w:t>SC1 – Vascular plants</w:t>
      </w:r>
    </w:p>
    <w:p w14:paraId="1F1E5A64" w14:textId="77777777" w:rsidR="005C472D" w:rsidRDefault="005C472D" w:rsidP="005C472D">
      <w:pPr>
        <w:rPr>
          <w:rFonts w:eastAsia="MS Mincho"/>
          <w:b/>
          <w:color w:val="000000"/>
          <w:sz w:val="22"/>
        </w:rPr>
      </w:pPr>
    </w:p>
    <w:p w14:paraId="6A7E725C" w14:textId="77777777" w:rsidR="005C472D" w:rsidRPr="002D7C40" w:rsidRDefault="005C472D" w:rsidP="005C472D">
      <w:pPr>
        <w:rPr>
          <w:rFonts w:eastAsia="MS Mincho"/>
          <w:b/>
          <w:sz w:val="22"/>
          <w:szCs w:val="22"/>
        </w:rPr>
      </w:pPr>
      <w:r>
        <w:rPr>
          <w:rFonts w:eastAsia="MS Mincho"/>
          <w:b/>
          <w:color w:val="000000"/>
          <w:sz w:val="22"/>
        </w:rPr>
        <w:t>Rationale</w:t>
      </w:r>
    </w:p>
    <w:p w14:paraId="0FF630EE" w14:textId="77777777" w:rsidR="005C472D" w:rsidRPr="002D7C40" w:rsidRDefault="005C472D" w:rsidP="005C472D">
      <w:pPr>
        <w:jc w:val="both"/>
        <w:rPr>
          <w:rFonts w:eastAsia="MS Mincho"/>
          <w:sz w:val="22"/>
          <w:szCs w:val="22"/>
        </w:rPr>
      </w:pPr>
      <w:r>
        <w:rPr>
          <w:rFonts w:eastAsia="MS Mincho"/>
          <w:sz w:val="22"/>
          <w:szCs w:val="22"/>
        </w:rPr>
        <w:t xml:space="preserve">The stand of reed present is significant in a local context.  The scrub, willow woodland and grassland habitats are of insufficient quality for individual criteria to be applied, but they combine to form a site of significant conservation value and one that is readily accessible to the large, nearby residential population.  </w:t>
      </w:r>
    </w:p>
    <w:p w14:paraId="72BFD773" w14:textId="77777777" w:rsidR="005C472D" w:rsidRPr="002D7C40" w:rsidRDefault="005C472D" w:rsidP="005C472D">
      <w:pPr>
        <w:rPr>
          <w:rFonts w:eastAsia="MS Mincho"/>
          <w:sz w:val="22"/>
          <w:szCs w:val="22"/>
        </w:rPr>
      </w:pPr>
    </w:p>
    <w:p w14:paraId="44B9516F"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475F681" w14:textId="77777777" w:rsidR="005C472D" w:rsidRPr="002D7C40" w:rsidRDefault="005C472D" w:rsidP="005C472D">
      <w:pPr>
        <w:rPr>
          <w:rFonts w:eastAsia="MS Mincho"/>
          <w:sz w:val="22"/>
          <w:szCs w:val="22"/>
        </w:rPr>
      </w:pPr>
      <w:r>
        <w:rPr>
          <w:rFonts w:eastAsia="MS Mincho"/>
          <w:sz w:val="22"/>
          <w:szCs w:val="22"/>
        </w:rPr>
        <w:t>Favourable, but declining</w:t>
      </w:r>
    </w:p>
    <w:p w14:paraId="0C7E6AEA" w14:textId="77777777" w:rsidR="005C472D" w:rsidRPr="002D7C40" w:rsidRDefault="005C472D" w:rsidP="005C472D">
      <w:pPr>
        <w:rPr>
          <w:rFonts w:eastAsia="MS Mincho"/>
          <w:sz w:val="22"/>
          <w:szCs w:val="22"/>
        </w:rPr>
      </w:pPr>
    </w:p>
    <w:p w14:paraId="68D84163"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4B515D83" w14:textId="77777777" w:rsidR="005C472D" w:rsidRPr="005F2EEA" w:rsidRDefault="005C472D" w:rsidP="005C472D">
      <w:pPr>
        <w:jc w:val="both"/>
        <w:rPr>
          <w:rFonts w:eastAsia="MS Mincho"/>
          <w:sz w:val="22"/>
          <w:szCs w:val="22"/>
        </w:rPr>
      </w:pPr>
      <w:r>
        <w:rPr>
          <w:rFonts w:eastAsia="MS Mincho"/>
          <w:sz w:val="22"/>
          <w:szCs w:val="22"/>
        </w:rPr>
        <w:t>The most significant management issue is the spread of scrub to the south of the river, which will reduce the diversity of habitats present.  The invasive non-native Japanese Knotweed (</w:t>
      </w:r>
      <w:r>
        <w:rPr>
          <w:rFonts w:eastAsia="MS Mincho"/>
          <w:i/>
          <w:sz w:val="22"/>
          <w:szCs w:val="22"/>
        </w:rPr>
        <w:t>Fallopia japonica</w:t>
      </w:r>
      <w:r>
        <w:rPr>
          <w:rFonts w:eastAsia="MS Mincho"/>
          <w:sz w:val="22"/>
          <w:szCs w:val="22"/>
        </w:rPr>
        <w:t xml:space="preserve">) is present in the southeast corner of the site.  </w:t>
      </w:r>
    </w:p>
    <w:p w14:paraId="0B7D4FAC" w14:textId="77777777" w:rsidR="005C472D" w:rsidRPr="002D7C40" w:rsidRDefault="005C472D" w:rsidP="005C472D">
      <w:pPr>
        <w:rPr>
          <w:rFonts w:eastAsia="MS Mincho"/>
          <w:sz w:val="22"/>
          <w:szCs w:val="22"/>
        </w:rPr>
      </w:pPr>
    </w:p>
    <w:p w14:paraId="61662E3B" w14:textId="77777777" w:rsidR="005C472D" w:rsidRPr="002D7C40" w:rsidRDefault="005C472D" w:rsidP="005C472D">
      <w:pPr>
        <w:tabs>
          <w:tab w:val="left" w:pos="4520"/>
        </w:tabs>
        <w:rPr>
          <w:b/>
          <w:sz w:val="22"/>
          <w:szCs w:val="22"/>
        </w:rPr>
      </w:pPr>
      <w:r w:rsidRPr="002D7C40">
        <w:rPr>
          <w:b/>
          <w:sz w:val="22"/>
          <w:szCs w:val="22"/>
        </w:rPr>
        <w:t>Review Schedule</w:t>
      </w:r>
    </w:p>
    <w:p w14:paraId="280888D8"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6A768029" w14:textId="77777777" w:rsidR="005C472D" w:rsidRPr="002D7C40" w:rsidRDefault="005C472D" w:rsidP="005C472D">
      <w:pPr>
        <w:pStyle w:val="PlainText"/>
        <w:jc w:val="both"/>
        <w:rPr>
          <w:rFonts w:ascii="Times New Roman" w:hAnsi="Times New Roman" w:cs="Times New Roman"/>
          <w:sz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5F1F9FDA" w14:textId="77777777" w:rsidR="005C472D" w:rsidRDefault="005C472D">
      <w:r>
        <w:br w:type="page"/>
      </w:r>
    </w:p>
    <w:p w14:paraId="5B444ACE" w14:textId="77777777" w:rsidR="005C472D" w:rsidRDefault="005C472D" w:rsidP="005C472D">
      <w:pPr>
        <w:jc w:val="center"/>
        <w:rPr>
          <w:rFonts w:eastAsia="MS Mincho"/>
          <w:b/>
          <w:bCs/>
          <w:color w:val="000000"/>
        </w:rPr>
      </w:pPr>
      <w:r w:rsidRPr="004722B8">
        <w:rPr>
          <w:rFonts w:eastAsia="MS Mincho"/>
          <w:b/>
          <w:bCs/>
          <w:color w:val="000000"/>
        </w:rPr>
        <w:t>Co127 Donyland Woods West</w:t>
      </w:r>
      <w:r>
        <w:rPr>
          <w:rFonts w:eastAsia="MS Mincho"/>
          <w:b/>
          <w:bCs/>
          <w:color w:val="000000"/>
        </w:rPr>
        <w:t>, East Donyland</w:t>
      </w:r>
      <w:r w:rsidRPr="004722B8">
        <w:rPr>
          <w:rFonts w:eastAsia="MS Mincho"/>
          <w:b/>
          <w:bCs/>
          <w:color w:val="000000"/>
        </w:rPr>
        <w:t xml:space="preserve"> (</w:t>
      </w:r>
      <w:r>
        <w:rPr>
          <w:rFonts w:eastAsia="MS Mincho"/>
          <w:b/>
          <w:bCs/>
          <w:color w:val="000000"/>
        </w:rPr>
        <w:t xml:space="preserve">9.2 </w:t>
      </w:r>
      <w:r w:rsidRPr="004722B8">
        <w:rPr>
          <w:rFonts w:eastAsia="MS Mincho"/>
          <w:b/>
          <w:bCs/>
          <w:color w:val="000000"/>
        </w:rPr>
        <w:t>ha) TM 011208</w:t>
      </w:r>
    </w:p>
    <w:p w14:paraId="65F6AE28" w14:textId="77777777" w:rsidR="005C472D" w:rsidRPr="004722B8" w:rsidRDefault="005C472D" w:rsidP="005C472D">
      <w:pPr>
        <w:jc w:val="center"/>
        <w:rPr>
          <w:rFonts w:eastAsia="MS Mincho"/>
          <w:b/>
          <w:bCs/>
          <w:color w:val="000000"/>
        </w:rPr>
      </w:pPr>
    </w:p>
    <w:p w14:paraId="43840EE5" w14:textId="77777777" w:rsidR="005C472D" w:rsidRDefault="005C472D" w:rsidP="005C472D">
      <w:pPr>
        <w:jc w:val="both"/>
        <w:rPr>
          <w:rFonts w:eastAsia="MS Mincho"/>
          <w:b/>
          <w:bCs/>
          <w:sz w:val="18"/>
          <w:szCs w:val="20"/>
        </w:rPr>
      </w:pPr>
      <w:r>
        <w:rPr>
          <w:rFonts w:eastAsia="MS Mincho"/>
          <w:b/>
          <w:bCs/>
          <w:noProof/>
          <w:color w:val="000000"/>
          <w:lang w:eastAsia="en-GB"/>
        </w:rPr>
        <w:drawing>
          <wp:inline distT="0" distB="0" distL="0" distR="0" wp14:anchorId="73E59ABD" wp14:editId="70F2D5A3">
            <wp:extent cx="6055381" cy="4638675"/>
            <wp:effectExtent l="19050" t="19050" r="215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7.em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56341" cy="4639410"/>
                    </a:xfrm>
                    <a:prstGeom prst="rect">
                      <a:avLst/>
                    </a:prstGeom>
                    <a:ln>
                      <a:solidFill>
                        <a:sysClr val="windowText" lastClr="000000"/>
                      </a:solidFill>
                    </a:ln>
                  </pic:spPr>
                </pic:pic>
              </a:graphicData>
            </a:graphic>
          </wp:inline>
        </w:drawing>
      </w:r>
    </w:p>
    <w:p w14:paraId="3C3C4347" w14:textId="77777777" w:rsidR="005C472D" w:rsidRPr="00A10778" w:rsidRDefault="005C472D" w:rsidP="005C472D">
      <w:pPr>
        <w:jc w:val="center"/>
        <w:rPr>
          <w:sz w:val="16"/>
          <w:szCs w:val="18"/>
        </w:rPr>
      </w:pPr>
      <w:r w:rsidRPr="00A10778">
        <w:rPr>
          <w:sz w:val="16"/>
          <w:szCs w:val="18"/>
        </w:rPr>
        <w:t>Reproduced from the Ordnance Survey® mapping by permission of Ordnance Survey® on behalf of The Controller of Her Majesty’s Stationery Office.  © Crown Copyright.   Licence number AL 100020327</w:t>
      </w:r>
    </w:p>
    <w:p w14:paraId="6EEDDDB2" w14:textId="77777777" w:rsidR="005C472D" w:rsidRPr="000F2E10" w:rsidRDefault="005C472D" w:rsidP="005C472D">
      <w:pPr>
        <w:jc w:val="both"/>
        <w:rPr>
          <w:rFonts w:eastAsia="MS Mincho"/>
          <w:b/>
          <w:bCs/>
          <w:color w:val="000000"/>
          <w:sz w:val="22"/>
          <w:szCs w:val="22"/>
        </w:rPr>
      </w:pPr>
    </w:p>
    <w:p w14:paraId="365EECE0" w14:textId="77777777" w:rsidR="005C472D" w:rsidRDefault="005C472D" w:rsidP="005C472D">
      <w:pPr>
        <w:jc w:val="both"/>
        <w:rPr>
          <w:rFonts w:eastAsia="MS Mincho"/>
          <w:color w:val="000000"/>
          <w:sz w:val="22"/>
          <w:szCs w:val="22"/>
        </w:rPr>
      </w:pPr>
      <w:r>
        <w:rPr>
          <w:rFonts w:eastAsia="MS Mincho"/>
          <w:color w:val="000000"/>
          <w:sz w:val="22"/>
          <w:szCs w:val="22"/>
        </w:rPr>
        <w:t xml:space="preserve">This site consists of an old streamside woodland strip together with more recent planted woodlands that augment the adjacent Donyland Woods part of the Roman River SSSI.  </w:t>
      </w:r>
    </w:p>
    <w:p w14:paraId="72B226E9" w14:textId="77777777" w:rsidR="005C472D" w:rsidRDefault="005C472D" w:rsidP="005C472D">
      <w:pPr>
        <w:jc w:val="both"/>
        <w:rPr>
          <w:rFonts w:eastAsia="MS Mincho"/>
          <w:color w:val="000000"/>
          <w:sz w:val="22"/>
          <w:szCs w:val="22"/>
        </w:rPr>
      </w:pPr>
    </w:p>
    <w:p w14:paraId="378BBB2C" w14:textId="77777777" w:rsidR="005C472D" w:rsidRDefault="005C472D" w:rsidP="005C472D">
      <w:pPr>
        <w:jc w:val="both"/>
        <w:rPr>
          <w:rFonts w:eastAsia="MS Mincho"/>
          <w:color w:val="000000"/>
          <w:sz w:val="22"/>
          <w:szCs w:val="22"/>
        </w:rPr>
      </w:pPr>
      <w:r w:rsidRPr="000F2E10">
        <w:rPr>
          <w:rFonts w:eastAsia="MS Mincho"/>
          <w:color w:val="000000"/>
          <w:sz w:val="22"/>
          <w:szCs w:val="22"/>
        </w:rPr>
        <w:t>The northern end of th</w:t>
      </w:r>
      <w:r>
        <w:rPr>
          <w:rFonts w:eastAsia="MS Mincho"/>
          <w:color w:val="000000"/>
          <w:sz w:val="22"/>
          <w:szCs w:val="22"/>
        </w:rPr>
        <w:t>e</w:t>
      </w:r>
      <w:r w:rsidRPr="000F2E10">
        <w:rPr>
          <w:rFonts w:eastAsia="MS Mincho"/>
          <w:color w:val="000000"/>
          <w:sz w:val="22"/>
          <w:szCs w:val="22"/>
        </w:rPr>
        <w:t xml:space="preserve"> narrow, streamside wood has Pedunculate Oak (Q</w:t>
      </w:r>
      <w:r w:rsidRPr="000F2E10">
        <w:rPr>
          <w:rFonts w:eastAsia="MS Mincho"/>
          <w:i/>
          <w:iCs/>
          <w:color w:val="000000"/>
          <w:sz w:val="22"/>
          <w:szCs w:val="22"/>
        </w:rPr>
        <w:t>uercus robur</w:t>
      </w:r>
      <w:r w:rsidRPr="000F2E10">
        <w:rPr>
          <w:rFonts w:eastAsia="MS Mincho"/>
          <w:color w:val="000000"/>
          <w:sz w:val="22"/>
          <w:szCs w:val="22"/>
        </w:rPr>
        <w:t xml:space="preserve">) </w:t>
      </w:r>
      <w:r>
        <w:rPr>
          <w:rFonts w:eastAsia="MS Mincho"/>
          <w:color w:val="000000"/>
          <w:sz w:val="22"/>
          <w:szCs w:val="22"/>
        </w:rPr>
        <w:t xml:space="preserve">and Ash </w:t>
      </w:r>
      <w:r w:rsidRPr="000F2E10">
        <w:rPr>
          <w:rFonts w:eastAsia="MS Mincho"/>
          <w:color w:val="000000"/>
          <w:sz w:val="22"/>
          <w:szCs w:val="22"/>
        </w:rPr>
        <w:t>(</w:t>
      </w:r>
      <w:r w:rsidRPr="000F2E10">
        <w:rPr>
          <w:rFonts w:eastAsia="MS Mincho"/>
          <w:i/>
          <w:iCs/>
          <w:color w:val="000000"/>
          <w:sz w:val="22"/>
          <w:szCs w:val="22"/>
        </w:rPr>
        <w:t>Fraxinus excelsior</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 xml:space="preserve">standards </w:t>
      </w:r>
      <w:r>
        <w:rPr>
          <w:rFonts w:eastAsia="MS Mincho"/>
          <w:color w:val="000000"/>
          <w:sz w:val="22"/>
          <w:szCs w:val="22"/>
        </w:rPr>
        <w:t>with occasional Alder (</w:t>
      </w:r>
      <w:r>
        <w:rPr>
          <w:rFonts w:eastAsia="MS Mincho"/>
          <w:i/>
          <w:color w:val="000000"/>
          <w:sz w:val="22"/>
          <w:szCs w:val="22"/>
        </w:rPr>
        <w:t>Alnus glutinosa</w:t>
      </w:r>
      <w:r>
        <w:rPr>
          <w:rFonts w:eastAsia="MS Mincho"/>
          <w:color w:val="000000"/>
          <w:sz w:val="22"/>
          <w:szCs w:val="22"/>
        </w:rPr>
        <w:t xml:space="preserve">) and a </w:t>
      </w:r>
      <w:r w:rsidRPr="000F2E10">
        <w:rPr>
          <w:rFonts w:eastAsia="MS Mincho"/>
          <w:color w:val="000000"/>
          <w:sz w:val="22"/>
          <w:szCs w:val="22"/>
        </w:rPr>
        <w:t>Hazel (</w:t>
      </w:r>
      <w:r w:rsidRPr="000F2E10">
        <w:rPr>
          <w:rFonts w:eastAsia="MS Mincho"/>
          <w:i/>
          <w:iCs/>
          <w:color w:val="000000"/>
          <w:sz w:val="22"/>
          <w:szCs w:val="22"/>
        </w:rPr>
        <w:t>Corylus avellana</w:t>
      </w:r>
      <w:r w:rsidRPr="000F2E10">
        <w:rPr>
          <w:rFonts w:eastAsia="MS Mincho"/>
          <w:color w:val="000000"/>
          <w:sz w:val="22"/>
          <w:szCs w:val="22"/>
        </w:rPr>
        <w:t xml:space="preserve">) coppice </w:t>
      </w:r>
      <w:r>
        <w:rPr>
          <w:rFonts w:eastAsia="MS Mincho"/>
          <w:color w:val="000000"/>
          <w:sz w:val="22"/>
          <w:szCs w:val="22"/>
        </w:rPr>
        <w:t>and Holly (</w:t>
      </w:r>
      <w:r w:rsidRPr="00DE4DFB">
        <w:rPr>
          <w:rFonts w:eastAsia="MS Mincho"/>
          <w:i/>
          <w:color w:val="000000"/>
          <w:sz w:val="22"/>
          <w:szCs w:val="22"/>
        </w:rPr>
        <w:t>Ilex aquifolium</w:t>
      </w:r>
      <w:r>
        <w:rPr>
          <w:rFonts w:eastAsia="MS Mincho"/>
          <w:color w:val="000000"/>
          <w:sz w:val="22"/>
          <w:szCs w:val="22"/>
        </w:rPr>
        <w:t>) understorey.  The ground flora includes</w:t>
      </w:r>
      <w:r w:rsidRPr="000F2E10">
        <w:rPr>
          <w:rFonts w:eastAsia="MS Mincho"/>
          <w:color w:val="000000"/>
          <w:sz w:val="22"/>
          <w:szCs w:val="22"/>
        </w:rPr>
        <w:t xml:space="preserve"> Dog’s Mercury (</w:t>
      </w:r>
      <w:r w:rsidRPr="000F2E10">
        <w:rPr>
          <w:rFonts w:eastAsia="MS Mincho"/>
          <w:i/>
          <w:iCs/>
          <w:color w:val="000000"/>
          <w:sz w:val="22"/>
          <w:szCs w:val="22"/>
        </w:rPr>
        <w:t>Mercurialis perennis</w:t>
      </w:r>
      <w:r w:rsidRPr="000F2E10">
        <w:rPr>
          <w:rFonts w:eastAsia="MS Mincho"/>
          <w:color w:val="000000"/>
          <w:sz w:val="22"/>
          <w:szCs w:val="22"/>
        </w:rPr>
        <w:t>), Primrose (</w:t>
      </w:r>
      <w:r w:rsidRPr="000F2E10">
        <w:rPr>
          <w:rFonts w:eastAsia="MS Mincho"/>
          <w:i/>
          <w:iCs/>
          <w:color w:val="000000"/>
          <w:sz w:val="22"/>
          <w:szCs w:val="22"/>
        </w:rPr>
        <w:t>Primula vulgaris</w:t>
      </w:r>
      <w:r w:rsidRPr="000F2E10">
        <w:rPr>
          <w:rFonts w:eastAsia="MS Mincho"/>
          <w:color w:val="000000"/>
          <w:sz w:val="22"/>
          <w:szCs w:val="22"/>
        </w:rPr>
        <w:t>)</w:t>
      </w:r>
      <w:r>
        <w:rPr>
          <w:rFonts w:eastAsia="MS Mincho"/>
          <w:color w:val="000000"/>
          <w:sz w:val="22"/>
          <w:szCs w:val="22"/>
        </w:rPr>
        <w:t>, Enchanter’s Nightshade (</w:t>
      </w:r>
      <w:r>
        <w:rPr>
          <w:rFonts w:eastAsia="MS Mincho"/>
          <w:i/>
          <w:color w:val="000000"/>
          <w:sz w:val="22"/>
          <w:szCs w:val="22"/>
        </w:rPr>
        <w:t>Circaea lutetiana</w:t>
      </w:r>
      <w:r>
        <w:rPr>
          <w:rFonts w:eastAsia="MS Mincho"/>
          <w:color w:val="000000"/>
          <w:sz w:val="22"/>
          <w:szCs w:val="22"/>
        </w:rPr>
        <w:t>), Foxglove (</w:t>
      </w:r>
      <w:r w:rsidRPr="00DE4DFB">
        <w:rPr>
          <w:rFonts w:eastAsia="MS Mincho"/>
          <w:i/>
          <w:color w:val="000000"/>
          <w:sz w:val="22"/>
          <w:szCs w:val="22"/>
        </w:rPr>
        <w:t>Digitalis purpurea</w:t>
      </w:r>
      <w:r>
        <w:rPr>
          <w:rFonts w:eastAsia="MS Mincho"/>
          <w:color w:val="000000"/>
          <w:sz w:val="22"/>
          <w:szCs w:val="22"/>
        </w:rPr>
        <w:t>), Remote Sedge (</w:t>
      </w:r>
      <w:r>
        <w:rPr>
          <w:rFonts w:eastAsia="MS Mincho"/>
          <w:i/>
          <w:color w:val="000000"/>
          <w:sz w:val="22"/>
          <w:szCs w:val="22"/>
        </w:rPr>
        <w:t>Carex remota</w:t>
      </w:r>
      <w:r>
        <w:rPr>
          <w:rFonts w:eastAsia="MS Mincho"/>
          <w:color w:val="000000"/>
          <w:sz w:val="22"/>
          <w:szCs w:val="22"/>
        </w:rPr>
        <w:t>), Common Marsh-bedstraw (</w:t>
      </w:r>
      <w:r>
        <w:rPr>
          <w:rFonts w:eastAsia="MS Mincho"/>
          <w:i/>
          <w:color w:val="000000"/>
          <w:sz w:val="22"/>
          <w:szCs w:val="22"/>
        </w:rPr>
        <w:t>Galium palustre</w:t>
      </w:r>
      <w:r>
        <w:rPr>
          <w:rFonts w:eastAsia="MS Mincho"/>
          <w:color w:val="000000"/>
          <w:sz w:val="22"/>
          <w:szCs w:val="22"/>
        </w:rPr>
        <w:t>)</w:t>
      </w:r>
      <w:r w:rsidRPr="000F2E10">
        <w:rPr>
          <w:rFonts w:eastAsia="MS Mincho"/>
          <w:color w:val="000000"/>
          <w:sz w:val="22"/>
          <w:szCs w:val="22"/>
        </w:rPr>
        <w:t xml:space="preserve"> and abundant Bluebell (</w:t>
      </w:r>
      <w:r w:rsidRPr="000F2E10">
        <w:rPr>
          <w:rFonts w:eastAsia="MS Mincho"/>
          <w:i/>
          <w:iCs/>
          <w:color w:val="000000"/>
          <w:sz w:val="22"/>
          <w:szCs w:val="22"/>
        </w:rPr>
        <w:t>Hyacinthoides non-scripta</w:t>
      </w:r>
      <w:r>
        <w:rPr>
          <w:rFonts w:eastAsia="MS Mincho"/>
          <w:color w:val="000000"/>
          <w:sz w:val="22"/>
          <w:szCs w:val="22"/>
        </w:rPr>
        <w:t>) in the ground flora. To the west of the stream is a block of maturing planted Pedunculate Oak and Beech (</w:t>
      </w:r>
      <w:r>
        <w:rPr>
          <w:rFonts w:eastAsia="MS Mincho"/>
          <w:i/>
          <w:color w:val="000000"/>
          <w:sz w:val="22"/>
          <w:szCs w:val="22"/>
        </w:rPr>
        <w:t>Fagus sylvatica</w:t>
      </w:r>
      <w:r>
        <w:rPr>
          <w:rFonts w:eastAsia="MS Mincho"/>
          <w:color w:val="000000"/>
          <w:sz w:val="22"/>
          <w:szCs w:val="22"/>
        </w:rPr>
        <w:t>) into which Ash, Bluebell and Dog’s Mercury have spread.  Further south</w:t>
      </w:r>
      <w:r w:rsidRPr="000F2E10">
        <w:rPr>
          <w:rFonts w:eastAsia="MS Mincho"/>
          <w:color w:val="000000"/>
          <w:sz w:val="22"/>
          <w:szCs w:val="22"/>
        </w:rPr>
        <w:t xml:space="preserve"> </w:t>
      </w:r>
      <w:r>
        <w:rPr>
          <w:rFonts w:eastAsia="MS Mincho"/>
          <w:color w:val="000000"/>
          <w:sz w:val="22"/>
          <w:szCs w:val="22"/>
        </w:rPr>
        <w:t>there is more</w:t>
      </w:r>
      <w:r w:rsidRPr="000F2E10">
        <w:rPr>
          <w:rFonts w:eastAsia="MS Mincho"/>
          <w:color w:val="000000"/>
          <w:sz w:val="22"/>
          <w:szCs w:val="22"/>
        </w:rPr>
        <w:t xml:space="preserve"> Ash</w:t>
      </w:r>
      <w:r>
        <w:rPr>
          <w:rFonts w:eastAsia="MS Mincho"/>
          <w:color w:val="000000"/>
          <w:sz w:val="22"/>
          <w:szCs w:val="22"/>
        </w:rPr>
        <w:t xml:space="preserve"> with</w:t>
      </w:r>
      <w:r w:rsidRPr="000F2E10">
        <w:rPr>
          <w:rFonts w:eastAsia="MS Mincho"/>
          <w:color w:val="000000"/>
          <w:sz w:val="22"/>
          <w:szCs w:val="22"/>
        </w:rPr>
        <w:t xml:space="preserve"> Sweet Chestnut (</w:t>
      </w:r>
      <w:r w:rsidRPr="000F2E10">
        <w:rPr>
          <w:rFonts w:eastAsia="MS Mincho"/>
          <w:i/>
          <w:iCs/>
          <w:color w:val="000000"/>
          <w:sz w:val="22"/>
          <w:szCs w:val="22"/>
        </w:rPr>
        <w:t>Castanea sativa</w:t>
      </w:r>
      <w:r w:rsidRPr="000F2E10">
        <w:rPr>
          <w:rFonts w:eastAsia="MS Mincho"/>
          <w:color w:val="000000"/>
          <w:sz w:val="22"/>
          <w:szCs w:val="22"/>
        </w:rPr>
        <w:t>) and Elm (</w:t>
      </w:r>
      <w:r w:rsidRPr="000F2E10">
        <w:rPr>
          <w:rFonts w:eastAsia="MS Mincho"/>
          <w:i/>
          <w:iCs/>
          <w:color w:val="000000"/>
          <w:sz w:val="22"/>
          <w:szCs w:val="22"/>
        </w:rPr>
        <w:t xml:space="preserve">Ulmus </w:t>
      </w:r>
      <w:r>
        <w:rPr>
          <w:rFonts w:eastAsia="MS Mincho"/>
          <w:color w:val="000000"/>
          <w:sz w:val="22"/>
          <w:szCs w:val="22"/>
        </w:rPr>
        <w:t xml:space="preserve">sp.).   </w:t>
      </w:r>
    </w:p>
    <w:p w14:paraId="06984AA6" w14:textId="77777777" w:rsidR="005C472D" w:rsidRDefault="005C472D" w:rsidP="005C472D">
      <w:pPr>
        <w:jc w:val="both"/>
        <w:rPr>
          <w:rFonts w:eastAsia="MS Mincho"/>
          <w:color w:val="000000"/>
          <w:sz w:val="22"/>
          <w:szCs w:val="22"/>
        </w:rPr>
      </w:pPr>
    </w:p>
    <w:p w14:paraId="1B74769B" w14:textId="77777777" w:rsidR="005C472D" w:rsidRPr="00746BFA" w:rsidRDefault="005C472D" w:rsidP="005C472D">
      <w:pPr>
        <w:jc w:val="both"/>
        <w:rPr>
          <w:rFonts w:eastAsia="MS Mincho"/>
          <w:color w:val="000000"/>
          <w:sz w:val="22"/>
          <w:szCs w:val="22"/>
        </w:rPr>
      </w:pPr>
      <w:r>
        <w:rPr>
          <w:rFonts w:eastAsia="MS Mincho"/>
          <w:color w:val="000000"/>
          <w:sz w:val="22"/>
          <w:szCs w:val="22"/>
        </w:rPr>
        <w:t>The blocks to the east of the stream were planted with conifers in the 1960s/70s, but are now being converted to broad-leaved woodland.  The central one of these three blocks consists of Pedunculate Oak woodland with Elm, Hazel and Silver Birch (</w:t>
      </w:r>
      <w:r>
        <w:rPr>
          <w:rFonts w:eastAsia="MS Mincho"/>
          <w:i/>
          <w:color w:val="000000"/>
          <w:sz w:val="22"/>
          <w:szCs w:val="22"/>
        </w:rPr>
        <w:t xml:space="preserve">Betula </w:t>
      </w:r>
      <w:r w:rsidRPr="00464178">
        <w:rPr>
          <w:rFonts w:eastAsia="MS Mincho"/>
          <w:i/>
          <w:color w:val="000000"/>
          <w:sz w:val="22"/>
          <w:szCs w:val="22"/>
        </w:rPr>
        <w:t>pendula</w:t>
      </w:r>
      <w:r>
        <w:rPr>
          <w:rFonts w:eastAsia="MS Mincho"/>
          <w:color w:val="000000"/>
          <w:sz w:val="22"/>
          <w:szCs w:val="22"/>
        </w:rPr>
        <w:t>) over an acidic ground flora of Heath Speedwell (</w:t>
      </w:r>
      <w:r>
        <w:rPr>
          <w:rFonts w:eastAsia="MS Mincho"/>
          <w:i/>
          <w:color w:val="000000"/>
          <w:sz w:val="22"/>
          <w:szCs w:val="22"/>
        </w:rPr>
        <w:t>Veronica officinalis</w:t>
      </w:r>
      <w:r>
        <w:rPr>
          <w:rFonts w:eastAsia="MS Mincho"/>
          <w:color w:val="000000"/>
          <w:sz w:val="22"/>
          <w:szCs w:val="22"/>
        </w:rPr>
        <w:t>), Sheep’s Sorrel (</w:t>
      </w:r>
      <w:r>
        <w:rPr>
          <w:rFonts w:eastAsia="MS Mincho"/>
          <w:i/>
          <w:color w:val="000000"/>
          <w:sz w:val="22"/>
          <w:szCs w:val="22"/>
        </w:rPr>
        <w:t>Rumex acetosella</w:t>
      </w:r>
      <w:r>
        <w:rPr>
          <w:rFonts w:eastAsia="MS Mincho"/>
          <w:color w:val="000000"/>
          <w:sz w:val="22"/>
          <w:szCs w:val="22"/>
        </w:rPr>
        <w:t>), Wood Sage (</w:t>
      </w:r>
      <w:r>
        <w:rPr>
          <w:rFonts w:eastAsia="MS Mincho"/>
          <w:i/>
          <w:color w:val="000000"/>
          <w:sz w:val="22"/>
          <w:szCs w:val="22"/>
        </w:rPr>
        <w:t>Teucrium scorodonia</w:t>
      </w:r>
      <w:r>
        <w:rPr>
          <w:rFonts w:eastAsia="MS Mincho"/>
          <w:color w:val="000000"/>
          <w:sz w:val="22"/>
          <w:szCs w:val="22"/>
        </w:rPr>
        <w:t>), Common Bent (</w:t>
      </w:r>
      <w:r>
        <w:rPr>
          <w:rFonts w:eastAsia="MS Mincho"/>
          <w:i/>
          <w:color w:val="000000"/>
          <w:sz w:val="22"/>
          <w:szCs w:val="22"/>
        </w:rPr>
        <w:t>Agrostis capillaris</w:t>
      </w:r>
      <w:r>
        <w:rPr>
          <w:rFonts w:eastAsia="MS Mincho"/>
          <w:color w:val="000000"/>
          <w:sz w:val="22"/>
          <w:szCs w:val="22"/>
        </w:rPr>
        <w:t xml:space="preserve">), </w:t>
      </w:r>
      <w:r>
        <w:rPr>
          <w:rFonts w:eastAsia="MS Mincho"/>
          <w:i/>
          <w:color w:val="000000"/>
          <w:sz w:val="22"/>
          <w:szCs w:val="22"/>
        </w:rPr>
        <w:t xml:space="preserve">Polytrichum </w:t>
      </w:r>
      <w:r>
        <w:rPr>
          <w:rFonts w:eastAsia="MS Mincho"/>
          <w:color w:val="000000"/>
          <w:sz w:val="22"/>
          <w:szCs w:val="22"/>
        </w:rPr>
        <w:t xml:space="preserve">moss and </w:t>
      </w:r>
      <w:r>
        <w:rPr>
          <w:rFonts w:eastAsia="MS Mincho"/>
          <w:i/>
          <w:color w:val="000000"/>
          <w:sz w:val="22"/>
          <w:szCs w:val="22"/>
        </w:rPr>
        <w:t xml:space="preserve">Cladonia </w:t>
      </w:r>
      <w:r>
        <w:rPr>
          <w:rFonts w:eastAsia="MS Mincho"/>
          <w:color w:val="000000"/>
          <w:sz w:val="22"/>
          <w:szCs w:val="22"/>
        </w:rPr>
        <w:t>lichens.   The north, eastern block is the oldest of the recent woodland, planted in the early 20</w:t>
      </w:r>
      <w:r w:rsidRPr="007B0E88">
        <w:rPr>
          <w:rFonts w:eastAsia="MS Mincho"/>
          <w:color w:val="000000"/>
          <w:sz w:val="22"/>
          <w:szCs w:val="22"/>
          <w:vertAlign w:val="superscript"/>
        </w:rPr>
        <w:t>th</w:t>
      </w:r>
      <w:r>
        <w:rPr>
          <w:rFonts w:eastAsia="MS Mincho"/>
          <w:color w:val="000000"/>
          <w:sz w:val="22"/>
          <w:szCs w:val="22"/>
        </w:rPr>
        <w:t xml:space="preserve"> Century and now made up of Pedunculate Oak and poplar (</w:t>
      </w:r>
      <w:r>
        <w:rPr>
          <w:rFonts w:eastAsia="MS Mincho"/>
          <w:i/>
          <w:color w:val="000000"/>
          <w:sz w:val="22"/>
          <w:szCs w:val="22"/>
        </w:rPr>
        <w:t xml:space="preserve">Populus </w:t>
      </w:r>
      <w:r>
        <w:rPr>
          <w:rFonts w:eastAsia="MS Mincho"/>
          <w:color w:val="000000"/>
          <w:sz w:val="22"/>
          <w:szCs w:val="22"/>
        </w:rPr>
        <w:t>sp.) with Hawthorn (</w:t>
      </w:r>
      <w:r>
        <w:rPr>
          <w:rFonts w:eastAsia="MS Mincho"/>
          <w:i/>
          <w:color w:val="000000"/>
          <w:sz w:val="22"/>
          <w:szCs w:val="22"/>
        </w:rPr>
        <w:t>Crataegus monogyna</w:t>
      </w:r>
      <w:r>
        <w:rPr>
          <w:rFonts w:eastAsia="MS Mincho"/>
          <w:color w:val="000000"/>
          <w:sz w:val="22"/>
          <w:szCs w:val="22"/>
        </w:rPr>
        <w:t>) and elm (</w:t>
      </w:r>
      <w:r>
        <w:rPr>
          <w:rFonts w:eastAsia="MS Mincho"/>
          <w:i/>
          <w:color w:val="000000"/>
          <w:sz w:val="22"/>
          <w:szCs w:val="22"/>
        </w:rPr>
        <w:t xml:space="preserve">Ulmus </w:t>
      </w:r>
      <w:r>
        <w:rPr>
          <w:rFonts w:eastAsia="MS Mincho"/>
          <w:color w:val="000000"/>
          <w:sz w:val="22"/>
          <w:szCs w:val="22"/>
        </w:rPr>
        <w:t xml:space="preserve">sp.).  It includes some old Pedunculate Oak pollards and coppiced Ash, which may derive from old field boundary features.    </w:t>
      </w:r>
    </w:p>
    <w:p w14:paraId="5DF6E9E7" w14:textId="77777777" w:rsidR="005C472D" w:rsidRDefault="005C472D" w:rsidP="005C472D">
      <w:pPr>
        <w:jc w:val="both"/>
        <w:rPr>
          <w:rFonts w:eastAsia="MS Mincho"/>
          <w:color w:val="000000"/>
          <w:sz w:val="22"/>
          <w:szCs w:val="22"/>
        </w:rPr>
      </w:pPr>
    </w:p>
    <w:p w14:paraId="64783BB3" w14:textId="77777777" w:rsidR="005C472D" w:rsidRDefault="005C472D" w:rsidP="005C472D">
      <w:pPr>
        <w:jc w:val="both"/>
        <w:rPr>
          <w:rFonts w:eastAsia="MS Mincho"/>
          <w:color w:val="000000"/>
          <w:sz w:val="22"/>
          <w:szCs w:val="22"/>
        </w:rPr>
      </w:pPr>
    </w:p>
    <w:p w14:paraId="73973ABC" w14:textId="77777777" w:rsidR="005C472D" w:rsidRDefault="005C472D" w:rsidP="005C472D">
      <w:pPr>
        <w:jc w:val="both"/>
        <w:rPr>
          <w:rFonts w:eastAsia="MS Mincho"/>
          <w:color w:val="000000"/>
          <w:sz w:val="22"/>
          <w:szCs w:val="22"/>
        </w:rPr>
      </w:pPr>
    </w:p>
    <w:p w14:paraId="0BB5300B"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4100BF48" w14:textId="77777777" w:rsidR="005C472D" w:rsidRPr="00DE4DFB" w:rsidRDefault="005C472D" w:rsidP="005C472D">
      <w:pPr>
        <w:jc w:val="both"/>
        <w:rPr>
          <w:rFonts w:eastAsia="MS Mincho"/>
          <w:bCs/>
          <w:sz w:val="22"/>
          <w:szCs w:val="22"/>
        </w:rPr>
      </w:pPr>
      <w:r w:rsidRPr="00DE4DFB">
        <w:rPr>
          <w:rFonts w:eastAsia="MS Mincho"/>
          <w:bCs/>
          <w:sz w:val="22"/>
          <w:szCs w:val="22"/>
        </w:rPr>
        <w:t>The site is in private ownership</w:t>
      </w:r>
      <w:r>
        <w:rPr>
          <w:rFonts w:eastAsia="MS Mincho"/>
          <w:bCs/>
          <w:sz w:val="22"/>
          <w:szCs w:val="22"/>
        </w:rPr>
        <w:t xml:space="preserve"> with no public rights of way</w:t>
      </w:r>
      <w:r w:rsidRPr="00DE4DFB">
        <w:rPr>
          <w:rFonts w:eastAsia="MS Mincho"/>
          <w:bCs/>
          <w:sz w:val="22"/>
          <w:szCs w:val="22"/>
        </w:rPr>
        <w:t>.  Public access is possible to some parts</w:t>
      </w:r>
      <w:r>
        <w:rPr>
          <w:rFonts w:eastAsia="MS Mincho"/>
          <w:bCs/>
          <w:sz w:val="22"/>
          <w:szCs w:val="22"/>
        </w:rPr>
        <w:t>, but only</w:t>
      </w:r>
      <w:r w:rsidRPr="00DE4DFB">
        <w:rPr>
          <w:rFonts w:eastAsia="MS Mincho"/>
          <w:bCs/>
          <w:sz w:val="22"/>
          <w:szCs w:val="22"/>
        </w:rPr>
        <w:t xml:space="preserve"> when Middlewick Ranges are not in use.</w:t>
      </w:r>
    </w:p>
    <w:p w14:paraId="54B70A37" w14:textId="77777777" w:rsidR="005C472D" w:rsidRPr="002D7C40" w:rsidRDefault="005C472D" w:rsidP="005C472D">
      <w:pPr>
        <w:rPr>
          <w:rFonts w:eastAsia="MS Mincho"/>
          <w:b/>
          <w:bCs/>
          <w:sz w:val="22"/>
          <w:szCs w:val="22"/>
        </w:rPr>
      </w:pPr>
    </w:p>
    <w:p w14:paraId="0D0FD0C0"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2C81763" w14:textId="77777777" w:rsidR="005C472D" w:rsidRPr="002D7C40" w:rsidRDefault="005C472D" w:rsidP="005C472D">
      <w:pPr>
        <w:rPr>
          <w:sz w:val="22"/>
          <w:szCs w:val="22"/>
        </w:rPr>
      </w:pPr>
      <w:r w:rsidRPr="000F2E10">
        <w:rPr>
          <w:sz w:val="22"/>
          <w:szCs w:val="22"/>
        </w:rPr>
        <w:t>Lowland Mixed Deciduous Woodland</w:t>
      </w:r>
    </w:p>
    <w:p w14:paraId="41360F4D" w14:textId="77777777" w:rsidR="005C472D" w:rsidRPr="002D7C40" w:rsidRDefault="005C472D" w:rsidP="005C472D">
      <w:pPr>
        <w:rPr>
          <w:rFonts w:eastAsia="MS Mincho"/>
          <w:b/>
          <w:bCs/>
          <w:sz w:val="22"/>
          <w:szCs w:val="22"/>
        </w:rPr>
      </w:pPr>
    </w:p>
    <w:p w14:paraId="51F5CABF"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D6FF00E"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2A592DCB" w14:textId="77777777" w:rsidR="005C472D" w:rsidRPr="002D7C40" w:rsidRDefault="005C472D" w:rsidP="005C472D">
      <w:pPr>
        <w:rPr>
          <w:rFonts w:eastAsia="MS Mincho"/>
          <w:color w:val="000000"/>
          <w:sz w:val="22"/>
        </w:rPr>
      </w:pPr>
    </w:p>
    <w:p w14:paraId="3A3E7D05" w14:textId="77777777" w:rsidR="005C472D" w:rsidRPr="002D7C40" w:rsidRDefault="005C472D" w:rsidP="005C472D">
      <w:pPr>
        <w:rPr>
          <w:rFonts w:eastAsia="MS Mincho"/>
          <w:b/>
          <w:sz w:val="22"/>
          <w:szCs w:val="22"/>
        </w:rPr>
      </w:pPr>
      <w:r>
        <w:rPr>
          <w:rFonts w:eastAsia="MS Mincho"/>
          <w:b/>
          <w:color w:val="000000"/>
          <w:sz w:val="22"/>
        </w:rPr>
        <w:t>Rationale</w:t>
      </w:r>
    </w:p>
    <w:p w14:paraId="0A4EEC1B" w14:textId="77777777" w:rsidR="005C472D" w:rsidRPr="002D7C40" w:rsidRDefault="005C472D" w:rsidP="005C472D">
      <w:pPr>
        <w:jc w:val="both"/>
        <w:rPr>
          <w:rFonts w:eastAsia="MS Mincho"/>
          <w:sz w:val="22"/>
          <w:szCs w:val="22"/>
        </w:rPr>
      </w:pPr>
      <w:r>
        <w:rPr>
          <w:rFonts w:eastAsia="MS Mincho"/>
          <w:sz w:val="22"/>
          <w:szCs w:val="22"/>
        </w:rPr>
        <w:t xml:space="preserve">It is possible that the immediate stream valley contains the remains of ancient woodland, as Donyland Woods once extended north as far as Roman Hill House, but there is little remaining evidence that this is the case.  However, these secondary woodlands have good conservation value, especially as an extension to the adjacent SSSI woodland.  </w:t>
      </w:r>
    </w:p>
    <w:p w14:paraId="10C47FA2" w14:textId="77777777" w:rsidR="005C472D" w:rsidRPr="002D7C40" w:rsidRDefault="005C472D" w:rsidP="005C472D">
      <w:pPr>
        <w:rPr>
          <w:rFonts w:eastAsia="MS Mincho"/>
          <w:sz w:val="22"/>
          <w:szCs w:val="22"/>
        </w:rPr>
      </w:pPr>
    </w:p>
    <w:p w14:paraId="5D6129B0"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3893BD9" w14:textId="77777777" w:rsidR="005C472D" w:rsidRPr="002D7C40" w:rsidRDefault="005C472D" w:rsidP="005C472D">
      <w:pPr>
        <w:rPr>
          <w:rFonts w:eastAsia="MS Mincho"/>
          <w:sz w:val="22"/>
          <w:szCs w:val="22"/>
        </w:rPr>
      </w:pPr>
      <w:r>
        <w:rPr>
          <w:rFonts w:eastAsia="MS Mincho"/>
          <w:sz w:val="22"/>
          <w:szCs w:val="22"/>
        </w:rPr>
        <w:t>Improving</w:t>
      </w:r>
    </w:p>
    <w:p w14:paraId="72C9D7C9" w14:textId="77777777" w:rsidR="005C472D" w:rsidRPr="002D7C40" w:rsidRDefault="005C472D" w:rsidP="005C472D">
      <w:pPr>
        <w:rPr>
          <w:rFonts w:eastAsia="MS Mincho"/>
          <w:sz w:val="22"/>
          <w:szCs w:val="22"/>
        </w:rPr>
      </w:pPr>
    </w:p>
    <w:p w14:paraId="44681FD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699A9BF9" w14:textId="77777777" w:rsidR="005C472D" w:rsidRDefault="005C472D" w:rsidP="005C472D">
      <w:pPr>
        <w:jc w:val="both"/>
        <w:rPr>
          <w:rFonts w:eastAsia="MS Mincho"/>
          <w:sz w:val="22"/>
          <w:szCs w:val="22"/>
        </w:rPr>
      </w:pPr>
      <w:r>
        <w:rPr>
          <w:rFonts w:eastAsia="MS Mincho"/>
          <w:sz w:val="22"/>
          <w:szCs w:val="22"/>
        </w:rPr>
        <w:t xml:space="preserve">The removal of the majority of the remaining conifers, and other non-native species, will allow the development of native woodland communities in the future.  Thinning and other ongoing woodland management will be needed to maintain the diversity of the ground flora.  </w:t>
      </w:r>
    </w:p>
    <w:p w14:paraId="6B5E9EFC" w14:textId="77777777" w:rsidR="005C472D" w:rsidRPr="002D7C40" w:rsidRDefault="005C472D" w:rsidP="005C472D">
      <w:pPr>
        <w:rPr>
          <w:rFonts w:eastAsia="MS Mincho"/>
          <w:sz w:val="22"/>
          <w:szCs w:val="22"/>
        </w:rPr>
      </w:pPr>
    </w:p>
    <w:p w14:paraId="2806093B" w14:textId="77777777" w:rsidR="005C472D" w:rsidRPr="002D7C40" w:rsidRDefault="005C472D" w:rsidP="005C472D">
      <w:pPr>
        <w:tabs>
          <w:tab w:val="left" w:pos="4520"/>
        </w:tabs>
        <w:rPr>
          <w:b/>
          <w:sz w:val="22"/>
          <w:szCs w:val="22"/>
        </w:rPr>
      </w:pPr>
      <w:r w:rsidRPr="002D7C40">
        <w:rPr>
          <w:b/>
          <w:sz w:val="22"/>
          <w:szCs w:val="22"/>
        </w:rPr>
        <w:t>Review Schedule</w:t>
      </w:r>
    </w:p>
    <w:p w14:paraId="0A9CF4A1"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42616FF2" w14:textId="77777777" w:rsidR="005C472D" w:rsidRPr="000F2E10" w:rsidRDefault="005C472D" w:rsidP="005C472D">
      <w:pPr>
        <w:jc w:val="both"/>
        <w:rPr>
          <w:rFonts w:eastAsia="MS Mincho"/>
          <w:b/>
          <w:bCs/>
          <w:color w:val="000000"/>
          <w:sz w:val="22"/>
          <w:szCs w:val="22"/>
        </w:rPr>
      </w:pPr>
      <w:r w:rsidRPr="002D7C40">
        <w:rPr>
          <w:bCs/>
          <w:sz w:val="22"/>
        </w:rPr>
        <w:t>Reviewed</w:t>
      </w:r>
      <w:r>
        <w:rPr>
          <w:sz w:val="22"/>
          <w:szCs w:val="22"/>
        </w:rPr>
        <w:t xml:space="preserve">: </w:t>
      </w:r>
      <w:r w:rsidRPr="002D7C40">
        <w:rPr>
          <w:sz w:val="22"/>
          <w:szCs w:val="22"/>
        </w:rPr>
        <w:t>2015</w:t>
      </w:r>
      <w:r>
        <w:rPr>
          <w:sz w:val="22"/>
          <w:szCs w:val="22"/>
        </w:rPr>
        <w:t xml:space="preserve"> (extended)</w:t>
      </w:r>
    </w:p>
    <w:p w14:paraId="2F107E3E" w14:textId="77777777" w:rsidR="005C472D" w:rsidRDefault="005C472D" w:rsidP="005C472D">
      <w:pPr>
        <w:rPr>
          <w:sz w:val="22"/>
          <w:szCs w:val="22"/>
        </w:rPr>
      </w:pPr>
      <w:r>
        <w:rPr>
          <w:sz w:val="22"/>
          <w:szCs w:val="22"/>
        </w:rPr>
        <w:br w:type="page"/>
      </w:r>
    </w:p>
    <w:p w14:paraId="26C7D682" w14:textId="77777777" w:rsidR="005C472D" w:rsidRPr="004722B8" w:rsidRDefault="005C472D" w:rsidP="005C472D">
      <w:pPr>
        <w:jc w:val="center"/>
        <w:rPr>
          <w:rFonts w:eastAsia="MS Mincho"/>
          <w:b/>
          <w:bCs/>
          <w:color w:val="000000"/>
          <w:szCs w:val="22"/>
        </w:rPr>
      </w:pPr>
      <w:r w:rsidRPr="004722B8">
        <w:rPr>
          <w:rFonts w:eastAsia="MS Mincho"/>
          <w:b/>
          <w:bCs/>
          <w:color w:val="000000"/>
          <w:szCs w:val="22"/>
        </w:rPr>
        <w:t>Co128 Birch Brook</w:t>
      </w:r>
      <w:r>
        <w:rPr>
          <w:rFonts w:eastAsia="MS Mincho"/>
          <w:b/>
          <w:bCs/>
          <w:color w:val="000000"/>
          <w:szCs w:val="22"/>
        </w:rPr>
        <w:t>, Colchester</w:t>
      </w:r>
      <w:r w:rsidRPr="004722B8">
        <w:rPr>
          <w:rFonts w:eastAsia="MS Mincho"/>
          <w:b/>
          <w:bCs/>
          <w:color w:val="000000"/>
          <w:szCs w:val="22"/>
        </w:rPr>
        <w:t xml:space="preserve"> (30.</w:t>
      </w:r>
      <w:r>
        <w:rPr>
          <w:rFonts w:eastAsia="MS Mincho"/>
          <w:b/>
          <w:bCs/>
          <w:color w:val="000000"/>
          <w:szCs w:val="22"/>
        </w:rPr>
        <w:t>5</w:t>
      </w:r>
      <w:r w:rsidRPr="004722B8">
        <w:rPr>
          <w:rFonts w:eastAsia="MS Mincho"/>
          <w:b/>
          <w:bCs/>
          <w:color w:val="000000"/>
          <w:szCs w:val="22"/>
        </w:rPr>
        <w:t xml:space="preserve"> ha) TM 010222</w:t>
      </w:r>
    </w:p>
    <w:p w14:paraId="5B7D05BA" w14:textId="77777777" w:rsidR="005C472D" w:rsidRPr="000F2E10" w:rsidRDefault="005C472D" w:rsidP="005C472D">
      <w:pPr>
        <w:tabs>
          <w:tab w:val="left" w:pos="4536"/>
        </w:tabs>
        <w:rPr>
          <w:sz w:val="22"/>
        </w:rPr>
      </w:pPr>
    </w:p>
    <w:p w14:paraId="66519BDE" w14:textId="77777777" w:rsidR="005C472D" w:rsidRPr="000F2E10" w:rsidRDefault="005C472D" w:rsidP="005C472D">
      <w:pPr>
        <w:jc w:val="both"/>
        <w:rPr>
          <w:rFonts w:eastAsia="MS Mincho"/>
          <w:b/>
          <w:bCs/>
          <w:sz w:val="18"/>
          <w:szCs w:val="20"/>
        </w:rPr>
      </w:pPr>
      <w:r>
        <w:rPr>
          <w:rFonts w:eastAsia="MS Mincho"/>
          <w:b/>
          <w:bCs/>
          <w:noProof/>
          <w:sz w:val="18"/>
          <w:szCs w:val="20"/>
          <w:lang w:eastAsia="en-GB"/>
        </w:rPr>
        <w:drawing>
          <wp:inline distT="0" distB="0" distL="0" distR="0" wp14:anchorId="01B99674" wp14:editId="4EE80D2D">
            <wp:extent cx="6076950" cy="4655197"/>
            <wp:effectExtent l="19050" t="19050" r="19050"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28.em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79761" cy="4657350"/>
                    </a:xfrm>
                    <a:prstGeom prst="rect">
                      <a:avLst/>
                    </a:prstGeom>
                    <a:ln>
                      <a:solidFill>
                        <a:sysClr val="windowText" lastClr="000000"/>
                      </a:solidFill>
                    </a:ln>
                  </pic:spPr>
                </pic:pic>
              </a:graphicData>
            </a:graphic>
          </wp:inline>
        </w:drawing>
      </w:r>
    </w:p>
    <w:p w14:paraId="0E771ED8" w14:textId="38C0EAFF" w:rsidR="005C472D" w:rsidRPr="004C13C8" w:rsidRDefault="005C472D" w:rsidP="005C472D">
      <w:pPr>
        <w:jc w:val="center"/>
        <w:rPr>
          <w:sz w:val="16"/>
          <w:szCs w:val="18"/>
        </w:rPr>
      </w:pPr>
      <w:r w:rsidRPr="004C13C8">
        <w:rPr>
          <w:sz w:val="16"/>
          <w:szCs w:val="18"/>
        </w:rPr>
        <w:t xml:space="preserve">Reproduced from the Ordnance Survey® mapping by permission of Ordnance Survey® on behalf of The Controller of Her Majesty’s Stationery </w:t>
      </w:r>
      <w:r>
        <w:rPr>
          <w:sz w:val="16"/>
          <w:szCs w:val="18"/>
        </w:rPr>
        <w:t xml:space="preserve">Office.  </w:t>
      </w:r>
      <w:r w:rsidRPr="004C13C8">
        <w:rPr>
          <w:sz w:val="16"/>
          <w:szCs w:val="18"/>
        </w:rPr>
        <w:t>© Crown Copyright.   Licence number AL 100020327</w:t>
      </w:r>
    </w:p>
    <w:p w14:paraId="0AE6F6E6" w14:textId="77777777" w:rsidR="005C472D" w:rsidRPr="000F2E10" w:rsidRDefault="005C472D" w:rsidP="005C472D">
      <w:pPr>
        <w:jc w:val="both"/>
        <w:rPr>
          <w:rFonts w:eastAsia="MS Mincho"/>
          <w:color w:val="000000"/>
          <w:sz w:val="22"/>
          <w:szCs w:val="22"/>
        </w:rPr>
      </w:pPr>
    </w:p>
    <w:p w14:paraId="599A9265" w14:textId="77777777" w:rsidR="005C472D" w:rsidRDefault="005C472D" w:rsidP="005C472D">
      <w:pPr>
        <w:jc w:val="both"/>
        <w:rPr>
          <w:rFonts w:eastAsia="MS Mincho"/>
          <w:color w:val="000000"/>
          <w:sz w:val="22"/>
          <w:szCs w:val="22"/>
        </w:rPr>
      </w:pPr>
      <w:r>
        <w:rPr>
          <w:rFonts w:eastAsia="MS Mincho"/>
          <w:color w:val="000000"/>
          <w:sz w:val="22"/>
          <w:szCs w:val="22"/>
        </w:rPr>
        <w:t xml:space="preserve">Although now predominantly a woodland site, Birch Grove, towards the eastern end, is the only section of any age, with a flora that suggests it may be ancient in origin.  The remainder of the site supports secondary woodland, spreading from old field boundaries, wet woodland along the brook and in lower lying areas and localised areas of acid grassland.  </w:t>
      </w:r>
    </w:p>
    <w:p w14:paraId="19EF196A" w14:textId="77777777" w:rsidR="005C472D" w:rsidRDefault="005C472D" w:rsidP="005C472D">
      <w:pPr>
        <w:jc w:val="both"/>
        <w:rPr>
          <w:rFonts w:eastAsia="MS Mincho"/>
          <w:color w:val="000000"/>
          <w:sz w:val="22"/>
          <w:szCs w:val="22"/>
        </w:rPr>
      </w:pPr>
    </w:p>
    <w:p w14:paraId="04AEC07E" w14:textId="77777777" w:rsidR="005C472D" w:rsidRPr="0019260B" w:rsidRDefault="005C472D" w:rsidP="005C472D">
      <w:pPr>
        <w:jc w:val="both"/>
        <w:rPr>
          <w:rFonts w:eastAsia="MS Mincho"/>
          <w:color w:val="000000"/>
          <w:sz w:val="22"/>
          <w:szCs w:val="22"/>
        </w:rPr>
      </w:pPr>
      <w:r w:rsidRPr="000F2E10">
        <w:rPr>
          <w:rFonts w:eastAsia="MS Mincho"/>
          <w:color w:val="000000"/>
          <w:sz w:val="22"/>
          <w:szCs w:val="22"/>
        </w:rPr>
        <w:t xml:space="preserve">On the higher, dry ground </w:t>
      </w:r>
      <w:r>
        <w:rPr>
          <w:rFonts w:eastAsia="MS Mincho"/>
          <w:color w:val="000000"/>
          <w:sz w:val="22"/>
          <w:szCs w:val="22"/>
        </w:rPr>
        <w:t>the</w:t>
      </w:r>
      <w:r w:rsidRPr="000F2E10">
        <w:rPr>
          <w:rFonts w:eastAsia="MS Mincho"/>
          <w:color w:val="000000"/>
          <w:sz w:val="22"/>
          <w:szCs w:val="22"/>
        </w:rPr>
        <w:t xml:space="preserve"> wood</w:t>
      </w:r>
      <w:r>
        <w:rPr>
          <w:rFonts w:eastAsia="MS Mincho"/>
          <w:color w:val="000000"/>
          <w:sz w:val="22"/>
          <w:szCs w:val="22"/>
        </w:rPr>
        <w:t>land consists</w:t>
      </w:r>
      <w:r w:rsidRPr="000F2E10">
        <w:rPr>
          <w:rFonts w:eastAsia="MS Mincho"/>
          <w:color w:val="000000"/>
          <w:sz w:val="22"/>
          <w:szCs w:val="22"/>
        </w:rPr>
        <w:t xml:space="preserve"> of Pedunculate Oak (</w:t>
      </w:r>
      <w:r w:rsidRPr="000F2E10">
        <w:rPr>
          <w:rFonts w:eastAsia="MS Mincho"/>
          <w:i/>
          <w:iCs/>
          <w:color w:val="000000"/>
          <w:sz w:val="22"/>
          <w:szCs w:val="22"/>
        </w:rPr>
        <w:t>Quercus robur</w:t>
      </w:r>
      <w:r w:rsidRPr="000F2E10">
        <w:rPr>
          <w:rFonts w:eastAsia="MS Mincho"/>
          <w:color w:val="000000"/>
          <w:sz w:val="22"/>
          <w:szCs w:val="22"/>
        </w:rPr>
        <w:t xml:space="preserve">), </w:t>
      </w:r>
      <w:r>
        <w:rPr>
          <w:rFonts w:eastAsia="MS Mincho"/>
          <w:color w:val="000000"/>
          <w:sz w:val="22"/>
          <w:szCs w:val="22"/>
        </w:rPr>
        <w:t>Elm (</w:t>
      </w:r>
      <w:r>
        <w:rPr>
          <w:rFonts w:eastAsia="MS Mincho"/>
          <w:i/>
          <w:color w:val="000000"/>
          <w:sz w:val="22"/>
          <w:szCs w:val="22"/>
        </w:rPr>
        <w:t xml:space="preserve">Ulmus </w:t>
      </w:r>
      <w:r>
        <w:rPr>
          <w:rFonts w:eastAsia="MS Mincho"/>
          <w:color w:val="000000"/>
          <w:sz w:val="22"/>
          <w:szCs w:val="22"/>
        </w:rPr>
        <w:t>sp.) and</w:t>
      </w:r>
      <w:r w:rsidRPr="000F2E10">
        <w:rPr>
          <w:rFonts w:eastAsia="MS Mincho"/>
          <w:color w:val="000000"/>
          <w:sz w:val="22"/>
          <w:szCs w:val="22"/>
        </w:rPr>
        <w:t xml:space="preserve"> Birch (</w:t>
      </w:r>
      <w:r w:rsidRPr="000F2E10">
        <w:rPr>
          <w:rFonts w:eastAsia="MS Mincho"/>
          <w:i/>
          <w:iCs/>
          <w:color w:val="000000"/>
          <w:sz w:val="22"/>
          <w:szCs w:val="22"/>
        </w:rPr>
        <w:t xml:space="preserve">Betula </w:t>
      </w:r>
      <w:r>
        <w:rPr>
          <w:rFonts w:eastAsia="MS Mincho"/>
          <w:color w:val="000000"/>
          <w:sz w:val="22"/>
          <w:szCs w:val="22"/>
        </w:rPr>
        <w:t xml:space="preserve">spp.) with </w:t>
      </w:r>
      <w:r w:rsidRPr="000F2E10">
        <w:rPr>
          <w:rFonts w:eastAsia="MS Mincho"/>
          <w:color w:val="000000"/>
          <w:sz w:val="22"/>
          <w:szCs w:val="22"/>
        </w:rPr>
        <w:t>Holly (</w:t>
      </w:r>
      <w:r w:rsidRPr="000F2E10">
        <w:rPr>
          <w:rFonts w:eastAsia="MS Mincho"/>
          <w:i/>
          <w:iCs/>
          <w:color w:val="000000"/>
          <w:sz w:val="22"/>
          <w:szCs w:val="22"/>
        </w:rPr>
        <w:t>Ilex aquifolium</w:t>
      </w:r>
      <w:r>
        <w:rPr>
          <w:rFonts w:eastAsia="MS Mincho"/>
          <w:color w:val="000000"/>
          <w:sz w:val="22"/>
          <w:szCs w:val="22"/>
        </w:rPr>
        <w:t>) and Hazel (</w:t>
      </w:r>
      <w:r>
        <w:rPr>
          <w:rFonts w:eastAsia="MS Mincho"/>
          <w:i/>
          <w:color w:val="000000"/>
          <w:sz w:val="22"/>
          <w:szCs w:val="22"/>
        </w:rPr>
        <w:t>Corylus avellana</w:t>
      </w:r>
      <w:r>
        <w:rPr>
          <w:rFonts w:eastAsia="MS Mincho"/>
          <w:color w:val="000000"/>
          <w:sz w:val="22"/>
          <w:szCs w:val="22"/>
        </w:rPr>
        <w:t>) in the understorey and a ground flora that includes Bracken (</w:t>
      </w:r>
      <w:r>
        <w:rPr>
          <w:rFonts w:eastAsia="MS Mincho"/>
          <w:i/>
          <w:color w:val="000000"/>
          <w:sz w:val="22"/>
          <w:szCs w:val="22"/>
        </w:rPr>
        <w:t>Pteridium aquilinum</w:t>
      </w:r>
      <w:r>
        <w:rPr>
          <w:rFonts w:eastAsia="MS Mincho"/>
          <w:color w:val="000000"/>
          <w:sz w:val="22"/>
          <w:szCs w:val="22"/>
        </w:rPr>
        <w:t>) and Wood Sage (</w:t>
      </w:r>
      <w:r>
        <w:rPr>
          <w:rFonts w:eastAsia="MS Mincho"/>
          <w:i/>
          <w:color w:val="000000"/>
          <w:sz w:val="22"/>
          <w:szCs w:val="22"/>
        </w:rPr>
        <w:t>Teucrium scorodonia</w:t>
      </w:r>
      <w:r>
        <w:rPr>
          <w:rFonts w:eastAsia="MS Mincho"/>
          <w:color w:val="000000"/>
          <w:sz w:val="22"/>
          <w:szCs w:val="22"/>
        </w:rPr>
        <w:t>).  Scrubbier margins include Hawthorn (</w:t>
      </w:r>
      <w:r>
        <w:rPr>
          <w:rFonts w:eastAsia="MS Mincho"/>
          <w:i/>
          <w:color w:val="000000"/>
          <w:sz w:val="22"/>
          <w:szCs w:val="22"/>
        </w:rPr>
        <w:t>Crataegus monogyna</w:t>
      </w:r>
      <w:r>
        <w:rPr>
          <w:rFonts w:eastAsia="MS Mincho"/>
          <w:color w:val="000000"/>
          <w:sz w:val="22"/>
          <w:szCs w:val="22"/>
        </w:rPr>
        <w:t>) and, in places, Gorse (</w:t>
      </w:r>
      <w:r>
        <w:rPr>
          <w:rFonts w:eastAsia="MS Mincho"/>
          <w:i/>
          <w:color w:val="000000"/>
          <w:sz w:val="22"/>
          <w:szCs w:val="22"/>
        </w:rPr>
        <w:t>Ulex europaeus</w:t>
      </w:r>
      <w:r>
        <w:rPr>
          <w:rFonts w:eastAsia="MS Mincho"/>
          <w:color w:val="000000"/>
          <w:sz w:val="22"/>
          <w:szCs w:val="22"/>
        </w:rPr>
        <w:t xml:space="preserve">) while larger Pedunculate Oaks mark old hedge lines.    </w:t>
      </w:r>
    </w:p>
    <w:p w14:paraId="3F1B521A" w14:textId="77777777" w:rsidR="005C472D" w:rsidRDefault="005C472D" w:rsidP="005C472D">
      <w:pPr>
        <w:jc w:val="both"/>
        <w:rPr>
          <w:rFonts w:eastAsia="MS Mincho"/>
          <w:color w:val="000000"/>
          <w:sz w:val="22"/>
          <w:szCs w:val="22"/>
        </w:rPr>
      </w:pPr>
    </w:p>
    <w:p w14:paraId="16298F5B" w14:textId="77777777" w:rsidR="005C472D" w:rsidRDefault="005C472D" w:rsidP="005C472D">
      <w:pPr>
        <w:jc w:val="both"/>
        <w:rPr>
          <w:rFonts w:eastAsia="MS Mincho"/>
          <w:color w:val="000000"/>
          <w:sz w:val="22"/>
          <w:szCs w:val="22"/>
        </w:rPr>
      </w:pPr>
      <w:r>
        <w:rPr>
          <w:rFonts w:eastAsia="MS Mincho"/>
          <w:color w:val="000000"/>
          <w:sz w:val="22"/>
          <w:szCs w:val="22"/>
        </w:rPr>
        <w:t xml:space="preserve">The wet woodland is largely made up of </w:t>
      </w:r>
      <w:r w:rsidRPr="000F2E10">
        <w:rPr>
          <w:rFonts w:eastAsia="MS Mincho"/>
          <w:color w:val="000000"/>
          <w:sz w:val="22"/>
          <w:szCs w:val="22"/>
        </w:rPr>
        <w:t>Crack Willow (</w:t>
      </w:r>
      <w:r w:rsidRPr="000F2E10">
        <w:rPr>
          <w:rFonts w:eastAsia="MS Mincho"/>
          <w:i/>
          <w:iCs/>
          <w:color w:val="000000"/>
          <w:sz w:val="22"/>
          <w:szCs w:val="22"/>
        </w:rPr>
        <w:t>Salix fragilis</w:t>
      </w:r>
      <w:r w:rsidRPr="000F2E10">
        <w:rPr>
          <w:rFonts w:eastAsia="MS Mincho"/>
          <w:color w:val="000000"/>
          <w:sz w:val="22"/>
          <w:szCs w:val="22"/>
        </w:rPr>
        <w:t>) and Grey Willow (</w:t>
      </w:r>
      <w:r w:rsidRPr="000F2E10">
        <w:rPr>
          <w:rFonts w:eastAsia="MS Mincho"/>
          <w:i/>
          <w:iCs/>
          <w:color w:val="000000"/>
          <w:sz w:val="22"/>
          <w:szCs w:val="22"/>
        </w:rPr>
        <w:t>S. cinerea</w:t>
      </w:r>
      <w:r w:rsidRPr="000F2E10">
        <w:rPr>
          <w:rFonts w:eastAsia="MS Mincho"/>
          <w:color w:val="000000"/>
          <w:sz w:val="22"/>
          <w:szCs w:val="22"/>
        </w:rPr>
        <w:t>)</w:t>
      </w:r>
      <w:r>
        <w:rPr>
          <w:rFonts w:eastAsia="MS Mincho"/>
          <w:color w:val="000000"/>
          <w:sz w:val="22"/>
          <w:szCs w:val="22"/>
        </w:rPr>
        <w:t>, with some Silver Birch (</w:t>
      </w:r>
      <w:r>
        <w:rPr>
          <w:rFonts w:eastAsia="MS Mincho"/>
          <w:i/>
          <w:color w:val="000000"/>
          <w:sz w:val="22"/>
          <w:szCs w:val="22"/>
        </w:rPr>
        <w:t>Betula pendula</w:t>
      </w:r>
      <w:r>
        <w:rPr>
          <w:rFonts w:eastAsia="MS Mincho"/>
          <w:color w:val="000000"/>
          <w:sz w:val="22"/>
          <w:szCs w:val="22"/>
        </w:rPr>
        <w:t>)</w:t>
      </w:r>
      <w:r w:rsidRPr="000F2E10">
        <w:rPr>
          <w:rFonts w:eastAsia="MS Mincho"/>
          <w:color w:val="000000"/>
          <w:sz w:val="22"/>
          <w:szCs w:val="22"/>
        </w:rPr>
        <w:t xml:space="preserve">.    </w:t>
      </w:r>
      <w:r>
        <w:rPr>
          <w:rFonts w:eastAsia="MS Mincho"/>
          <w:color w:val="000000"/>
          <w:sz w:val="22"/>
          <w:szCs w:val="22"/>
        </w:rPr>
        <w:t>In more open areas there are localised sedge (</w:t>
      </w:r>
      <w:r>
        <w:rPr>
          <w:rFonts w:eastAsia="MS Mincho"/>
          <w:i/>
          <w:color w:val="000000"/>
          <w:sz w:val="22"/>
          <w:szCs w:val="22"/>
        </w:rPr>
        <w:t>Carex</w:t>
      </w:r>
      <w:r>
        <w:rPr>
          <w:rFonts w:eastAsia="MS Mincho"/>
          <w:color w:val="000000"/>
          <w:sz w:val="22"/>
          <w:szCs w:val="22"/>
        </w:rPr>
        <w:t xml:space="preserve"> sp.) beds with Marsh Thistle (</w:t>
      </w:r>
      <w:r>
        <w:rPr>
          <w:rFonts w:eastAsia="MS Mincho"/>
          <w:i/>
          <w:color w:val="000000"/>
          <w:sz w:val="22"/>
          <w:szCs w:val="22"/>
        </w:rPr>
        <w:t>Cirsium palustre</w:t>
      </w:r>
      <w:r>
        <w:rPr>
          <w:rFonts w:eastAsia="MS Mincho"/>
          <w:color w:val="000000"/>
          <w:sz w:val="22"/>
          <w:szCs w:val="22"/>
        </w:rPr>
        <w:t>) and Skullcap (</w:t>
      </w:r>
      <w:r>
        <w:rPr>
          <w:rFonts w:eastAsia="MS Mincho"/>
          <w:i/>
          <w:color w:val="000000"/>
          <w:sz w:val="22"/>
          <w:szCs w:val="22"/>
        </w:rPr>
        <w:t>Scutellaria galericulata</w:t>
      </w:r>
      <w:r>
        <w:rPr>
          <w:rFonts w:eastAsia="MS Mincho"/>
          <w:color w:val="000000"/>
          <w:sz w:val="22"/>
          <w:szCs w:val="22"/>
        </w:rPr>
        <w:t>)</w:t>
      </w:r>
      <w:r w:rsidRPr="000F2E10">
        <w:rPr>
          <w:rFonts w:eastAsia="MS Mincho"/>
          <w:color w:val="000000"/>
          <w:sz w:val="22"/>
          <w:szCs w:val="22"/>
        </w:rPr>
        <w:t xml:space="preserve">.  </w:t>
      </w:r>
    </w:p>
    <w:p w14:paraId="536D5CB7" w14:textId="77777777" w:rsidR="005C472D" w:rsidRDefault="005C472D" w:rsidP="005C472D">
      <w:pPr>
        <w:jc w:val="both"/>
        <w:rPr>
          <w:rFonts w:eastAsia="MS Mincho"/>
          <w:color w:val="000000"/>
          <w:sz w:val="22"/>
          <w:szCs w:val="22"/>
        </w:rPr>
      </w:pPr>
    </w:p>
    <w:p w14:paraId="258ABD56" w14:textId="77777777" w:rsidR="005C472D" w:rsidRDefault="005C472D" w:rsidP="005C472D">
      <w:pPr>
        <w:jc w:val="both"/>
        <w:rPr>
          <w:rFonts w:eastAsia="MS Mincho"/>
          <w:color w:val="000000"/>
          <w:sz w:val="22"/>
          <w:szCs w:val="22"/>
        </w:rPr>
      </w:pPr>
      <w:r>
        <w:rPr>
          <w:rFonts w:eastAsia="MS Mincho"/>
          <w:color w:val="000000"/>
          <w:sz w:val="22"/>
          <w:szCs w:val="22"/>
        </w:rPr>
        <w:t xml:space="preserve">Birch Grove consists of Pedunculate Oak and </w:t>
      </w:r>
      <w:r w:rsidRPr="000F2E10">
        <w:rPr>
          <w:rFonts w:eastAsia="MS Mincho"/>
          <w:color w:val="000000"/>
          <w:sz w:val="22"/>
          <w:szCs w:val="22"/>
        </w:rPr>
        <w:t>Ash (</w:t>
      </w:r>
      <w:r w:rsidRPr="000F2E10">
        <w:rPr>
          <w:rFonts w:eastAsia="MS Mincho"/>
          <w:i/>
          <w:iCs/>
          <w:color w:val="000000"/>
          <w:sz w:val="22"/>
          <w:szCs w:val="22"/>
        </w:rPr>
        <w:t>Fraxinus excelsior</w:t>
      </w:r>
      <w:r w:rsidRPr="000F2E10">
        <w:rPr>
          <w:rFonts w:eastAsia="MS Mincho"/>
          <w:color w:val="000000"/>
          <w:sz w:val="22"/>
          <w:szCs w:val="22"/>
        </w:rPr>
        <w:t>)</w:t>
      </w:r>
      <w:r>
        <w:rPr>
          <w:rFonts w:eastAsia="MS Mincho"/>
          <w:color w:val="000000"/>
          <w:sz w:val="22"/>
          <w:szCs w:val="22"/>
        </w:rPr>
        <w:t xml:space="preserve"> with </w:t>
      </w:r>
      <w:r w:rsidRPr="000F2E10">
        <w:rPr>
          <w:rFonts w:eastAsia="MS Mincho"/>
          <w:color w:val="000000"/>
          <w:sz w:val="22"/>
          <w:szCs w:val="22"/>
        </w:rPr>
        <w:t>Alder (</w:t>
      </w:r>
      <w:r w:rsidRPr="000F2E10">
        <w:rPr>
          <w:rFonts w:eastAsia="MS Mincho"/>
          <w:i/>
          <w:iCs/>
          <w:color w:val="000000"/>
          <w:sz w:val="22"/>
          <w:szCs w:val="22"/>
        </w:rPr>
        <w:t>Alnus glutinosa</w:t>
      </w:r>
      <w:r w:rsidRPr="000F2E10">
        <w:rPr>
          <w:rFonts w:eastAsia="MS Mincho"/>
          <w:color w:val="000000"/>
          <w:sz w:val="22"/>
          <w:szCs w:val="22"/>
        </w:rPr>
        <w:t>)</w:t>
      </w:r>
      <w:r>
        <w:rPr>
          <w:rFonts w:eastAsia="MS Mincho"/>
          <w:color w:val="000000"/>
          <w:sz w:val="22"/>
          <w:szCs w:val="22"/>
        </w:rPr>
        <w:t xml:space="preserve"> along the </w:t>
      </w:r>
      <w:r w:rsidRPr="000F2E10">
        <w:rPr>
          <w:rFonts w:eastAsia="MS Mincho"/>
          <w:color w:val="000000"/>
          <w:sz w:val="22"/>
          <w:szCs w:val="22"/>
        </w:rPr>
        <w:t>streamside.</w:t>
      </w:r>
      <w:r>
        <w:rPr>
          <w:rFonts w:eastAsia="MS Mincho"/>
          <w:color w:val="000000"/>
          <w:sz w:val="22"/>
          <w:szCs w:val="22"/>
        </w:rPr>
        <w:t xml:space="preserve">  </w:t>
      </w:r>
      <w:r w:rsidRPr="000F2E10">
        <w:rPr>
          <w:rFonts w:eastAsia="MS Mincho"/>
          <w:color w:val="000000"/>
          <w:sz w:val="22"/>
          <w:szCs w:val="22"/>
        </w:rPr>
        <w:t xml:space="preserve">The ground flora is rich in ferns, with </w:t>
      </w:r>
      <w:r>
        <w:rPr>
          <w:rFonts w:eastAsia="MS Mincho"/>
          <w:color w:val="000000"/>
          <w:sz w:val="22"/>
          <w:szCs w:val="22"/>
        </w:rPr>
        <w:t xml:space="preserve">the Essex Red Data List (ERDL) species </w:t>
      </w:r>
      <w:r w:rsidRPr="000F2E10">
        <w:rPr>
          <w:rFonts w:eastAsia="MS Mincho"/>
          <w:color w:val="000000"/>
          <w:sz w:val="22"/>
          <w:szCs w:val="22"/>
        </w:rPr>
        <w:t>Narrow Buckler-fern (</w:t>
      </w:r>
      <w:r w:rsidRPr="000F2E10">
        <w:rPr>
          <w:rFonts w:eastAsia="MS Mincho"/>
          <w:i/>
          <w:iCs/>
          <w:color w:val="000000"/>
          <w:sz w:val="22"/>
          <w:szCs w:val="22"/>
        </w:rPr>
        <w:t>Dryopteris carthusiana</w:t>
      </w:r>
      <w:r>
        <w:rPr>
          <w:rFonts w:eastAsia="MS Mincho"/>
          <w:color w:val="000000"/>
          <w:sz w:val="22"/>
          <w:szCs w:val="22"/>
        </w:rPr>
        <w:t>),</w:t>
      </w:r>
      <w:r w:rsidRPr="000F2E10">
        <w:rPr>
          <w:rFonts w:eastAsia="MS Mincho"/>
          <w:color w:val="000000"/>
          <w:sz w:val="22"/>
          <w:szCs w:val="22"/>
        </w:rPr>
        <w:t xml:space="preserve"> Lady Fern (</w:t>
      </w:r>
      <w:r w:rsidRPr="000F2E10">
        <w:rPr>
          <w:rFonts w:eastAsia="MS Mincho"/>
          <w:i/>
          <w:iCs/>
          <w:color w:val="000000"/>
          <w:sz w:val="22"/>
          <w:szCs w:val="22"/>
        </w:rPr>
        <w:t>Athyrium filix-femina</w:t>
      </w:r>
      <w:r w:rsidRPr="000F2E10">
        <w:rPr>
          <w:rFonts w:eastAsia="MS Mincho"/>
          <w:color w:val="000000"/>
          <w:sz w:val="22"/>
          <w:szCs w:val="22"/>
        </w:rPr>
        <w:t>)</w:t>
      </w:r>
      <w:r>
        <w:rPr>
          <w:rFonts w:eastAsia="MS Mincho"/>
          <w:color w:val="000000"/>
          <w:sz w:val="22"/>
          <w:szCs w:val="22"/>
        </w:rPr>
        <w:t>, Hard Fern (</w:t>
      </w:r>
      <w:r>
        <w:rPr>
          <w:rFonts w:eastAsia="MS Mincho"/>
          <w:i/>
          <w:color w:val="000000"/>
          <w:sz w:val="22"/>
          <w:szCs w:val="22"/>
        </w:rPr>
        <w:t>Blechnum spicant</w:t>
      </w:r>
      <w:r>
        <w:rPr>
          <w:rFonts w:eastAsia="MS Mincho"/>
          <w:color w:val="000000"/>
          <w:sz w:val="22"/>
          <w:szCs w:val="22"/>
        </w:rPr>
        <w:t xml:space="preserve">) </w:t>
      </w:r>
      <w:r w:rsidRPr="000F2E10">
        <w:rPr>
          <w:rFonts w:eastAsia="MS Mincho"/>
          <w:color w:val="000000"/>
          <w:sz w:val="22"/>
          <w:szCs w:val="22"/>
        </w:rPr>
        <w:t>and Scaly Male Fern (</w:t>
      </w:r>
      <w:r w:rsidRPr="000F2E10">
        <w:rPr>
          <w:rFonts w:eastAsia="MS Mincho"/>
          <w:i/>
          <w:iCs/>
          <w:color w:val="000000"/>
          <w:sz w:val="22"/>
          <w:szCs w:val="22"/>
        </w:rPr>
        <w:t>Dryopteris affinis</w:t>
      </w:r>
      <w:r w:rsidRPr="000F2E10">
        <w:rPr>
          <w:rFonts w:eastAsia="MS Mincho"/>
          <w:color w:val="000000"/>
          <w:sz w:val="22"/>
          <w:szCs w:val="22"/>
        </w:rPr>
        <w:t xml:space="preserve">) of particular note.  </w:t>
      </w:r>
      <w:r>
        <w:rPr>
          <w:rFonts w:eastAsia="MS Mincho"/>
          <w:color w:val="000000"/>
          <w:sz w:val="22"/>
          <w:szCs w:val="22"/>
        </w:rPr>
        <w:t>Other noteworthy plant species include</w:t>
      </w:r>
      <w:r w:rsidRPr="000F2E10">
        <w:rPr>
          <w:rFonts w:eastAsia="MS Mincho"/>
          <w:color w:val="000000"/>
          <w:sz w:val="22"/>
          <w:szCs w:val="22"/>
        </w:rPr>
        <w:t xml:space="preserve"> Hart’s-tongue Fern (</w:t>
      </w:r>
      <w:r>
        <w:rPr>
          <w:rFonts w:eastAsia="MS Mincho"/>
          <w:i/>
          <w:iCs/>
          <w:color w:val="000000"/>
          <w:sz w:val="22"/>
          <w:szCs w:val="22"/>
        </w:rPr>
        <w:t>Asplenium</w:t>
      </w:r>
      <w:r w:rsidRPr="000F2E10">
        <w:rPr>
          <w:rFonts w:eastAsia="MS Mincho"/>
          <w:i/>
          <w:iCs/>
          <w:color w:val="000000"/>
          <w:sz w:val="22"/>
          <w:szCs w:val="22"/>
        </w:rPr>
        <w:t xml:space="preserve"> scolopendrium</w:t>
      </w:r>
      <w:r w:rsidRPr="000F2E10">
        <w:rPr>
          <w:rFonts w:eastAsia="MS Mincho"/>
          <w:color w:val="000000"/>
          <w:sz w:val="22"/>
          <w:szCs w:val="22"/>
        </w:rPr>
        <w:t>)</w:t>
      </w:r>
      <w:r>
        <w:rPr>
          <w:rFonts w:eastAsia="MS Mincho"/>
          <w:color w:val="000000"/>
          <w:sz w:val="22"/>
          <w:szCs w:val="22"/>
        </w:rPr>
        <w:t xml:space="preserve">, </w:t>
      </w:r>
      <w:r w:rsidRPr="000F2E10">
        <w:rPr>
          <w:rFonts w:eastAsia="MS Mincho"/>
          <w:color w:val="000000"/>
          <w:sz w:val="22"/>
          <w:szCs w:val="22"/>
        </w:rPr>
        <w:t>Wood Anemone (</w:t>
      </w:r>
      <w:r w:rsidRPr="000F2E10">
        <w:rPr>
          <w:rFonts w:eastAsia="MS Mincho"/>
          <w:i/>
          <w:iCs/>
          <w:color w:val="000000"/>
          <w:sz w:val="22"/>
          <w:szCs w:val="22"/>
        </w:rPr>
        <w:t>Anemone nemorosa</w:t>
      </w:r>
      <w:r>
        <w:rPr>
          <w:rFonts w:eastAsia="MS Mincho"/>
          <w:color w:val="000000"/>
          <w:sz w:val="22"/>
          <w:szCs w:val="22"/>
        </w:rPr>
        <w:t>),</w:t>
      </w:r>
      <w:r w:rsidRPr="000F2E10">
        <w:rPr>
          <w:rFonts w:eastAsia="MS Mincho"/>
          <w:color w:val="000000"/>
          <w:sz w:val="22"/>
          <w:szCs w:val="22"/>
        </w:rPr>
        <w:t xml:space="preserve"> Pignut (</w:t>
      </w:r>
      <w:r w:rsidRPr="000F2E10">
        <w:rPr>
          <w:rFonts w:eastAsia="MS Mincho"/>
          <w:i/>
          <w:iCs/>
          <w:color w:val="000000"/>
          <w:sz w:val="22"/>
          <w:szCs w:val="22"/>
        </w:rPr>
        <w:t>Conopodium majus</w:t>
      </w:r>
      <w:r w:rsidRPr="000F2E10">
        <w:rPr>
          <w:rFonts w:eastAsia="MS Mincho"/>
          <w:color w:val="000000"/>
          <w:sz w:val="22"/>
          <w:szCs w:val="22"/>
        </w:rPr>
        <w:t xml:space="preserve">), </w:t>
      </w:r>
      <w:r>
        <w:rPr>
          <w:rFonts w:eastAsia="MS Mincho"/>
          <w:color w:val="000000"/>
          <w:sz w:val="22"/>
          <w:szCs w:val="22"/>
        </w:rPr>
        <w:t>Dog’s Mercury (</w:t>
      </w:r>
      <w:r>
        <w:rPr>
          <w:rFonts w:eastAsia="MS Mincho"/>
          <w:i/>
          <w:color w:val="000000"/>
          <w:sz w:val="22"/>
          <w:szCs w:val="22"/>
        </w:rPr>
        <w:t>Mercurialis perennis</w:t>
      </w:r>
      <w:r>
        <w:rPr>
          <w:rFonts w:eastAsia="MS Mincho"/>
          <w:color w:val="000000"/>
          <w:sz w:val="22"/>
          <w:szCs w:val="22"/>
        </w:rPr>
        <w:t>), Enchanter’s Nightshade (</w:t>
      </w:r>
      <w:r>
        <w:rPr>
          <w:rFonts w:eastAsia="MS Mincho"/>
          <w:i/>
          <w:color w:val="000000"/>
          <w:sz w:val="22"/>
          <w:szCs w:val="22"/>
        </w:rPr>
        <w:t>Circaea lutetiana</w:t>
      </w:r>
      <w:r>
        <w:rPr>
          <w:rFonts w:eastAsia="MS Mincho"/>
          <w:color w:val="000000"/>
          <w:sz w:val="22"/>
          <w:szCs w:val="22"/>
        </w:rPr>
        <w:t>),</w:t>
      </w:r>
      <w:r>
        <w:rPr>
          <w:rFonts w:eastAsia="MS Mincho"/>
          <w:i/>
          <w:color w:val="000000"/>
          <w:sz w:val="22"/>
          <w:szCs w:val="22"/>
        </w:rPr>
        <w:t xml:space="preserve"> </w:t>
      </w:r>
      <w:r w:rsidRPr="000F2E10">
        <w:rPr>
          <w:rFonts w:eastAsia="MS Mincho"/>
          <w:color w:val="000000"/>
          <w:sz w:val="22"/>
          <w:szCs w:val="22"/>
        </w:rPr>
        <w:t>Bluebell (</w:t>
      </w:r>
      <w:r w:rsidRPr="000F2E10">
        <w:rPr>
          <w:rFonts w:eastAsia="MS Mincho"/>
          <w:i/>
          <w:iCs/>
          <w:color w:val="000000"/>
          <w:sz w:val="22"/>
          <w:szCs w:val="22"/>
        </w:rPr>
        <w:t>Hyacinthoides non-scripta</w:t>
      </w:r>
      <w:r w:rsidRPr="000F2E10">
        <w:rPr>
          <w:rFonts w:eastAsia="MS Mincho"/>
          <w:color w:val="000000"/>
          <w:sz w:val="22"/>
          <w:szCs w:val="22"/>
        </w:rPr>
        <w:t>), Creeping Jenny (</w:t>
      </w:r>
      <w:r w:rsidRPr="000F2E10">
        <w:rPr>
          <w:rFonts w:eastAsia="MS Mincho"/>
          <w:i/>
          <w:iCs/>
          <w:color w:val="000000"/>
          <w:sz w:val="22"/>
          <w:szCs w:val="22"/>
        </w:rPr>
        <w:t>Lysimachia nemorum</w:t>
      </w:r>
      <w:r w:rsidRPr="000F2E10">
        <w:rPr>
          <w:rFonts w:eastAsia="MS Mincho"/>
          <w:color w:val="000000"/>
          <w:sz w:val="22"/>
          <w:szCs w:val="22"/>
        </w:rPr>
        <w:t>), Wood Sorrel (</w:t>
      </w:r>
      <w:r w:rsidRPr="000F2E10">
        <w:rPr>
          <w:rFonts w:eastAsia="MS Mincho"/>
          <w:i/>
          <w:iCs/>
          <w:color w:val="000000"/>
          <w:sz w:val="22"/>
          <w:szCs w:val="22"/>
        </w:rPr>
        <w:t>Oxalis acetosella</w:t>
      </w:r>
      <w:r w:rsidRPr="000F2E10">
        <w:rPr>
          <w:rFonts w:eastAsia="MS Mincho"/>
          <w:color w:val="000000"/>
          <w:sz w:val="22"/>
          <w:szCs w:val="22"/>
        </w:rPr>
        <w:t>), Remote Sedge (</w:t>
      </w:r>
      <w:r w:rsidRPr="000F2E10">
        <w:rPr>
          <w:rFonts w:eastAsia="MS Mincho"/>
          <w:i/>
          <w:iCs/>
          <w:color w:val="000000"/>
          <w:sz w:val="22"/>
          <w:szCs w:val="22"/>
        </w:rPr>
        <w:t>Carex remota</w:t>
      </w:r>
      <w:r w:rsidRPr="000F2E10">
        <w:rPr>
          <w:rFonts w:eastAsia="MS Mincho"/>
          <w:color w:val="000000"/>
          <w:sz w:val="22"/>
          <w:szCs w:val="22"/>
        </w:rPr>
        <w:t xml:space="preserve">) and </w:t>
      </w:r>
      <w:r>
        <w:rPr>
          <w:rFonts w:eastAsia="MS Mincho"/>
          <w:color w:val="000000"/>
          <w:sz w:val="22"/>
          <w:szCs w:val="22"/>
        </w:rPr>
        <w:t xml:space="preserve">the ERDL </w:t>
      </w:r>
      <w:r w:rsidRPr="000F2E10">
        <w:rPr>
          <w:rFonts w:eastAsia="MS Mincho"/>
          <w:color w:val="000000"/>
          <w:sz w:val="22"/>
          <w:szCs w:val="22"/>
        </w:rPr>
        <w:t>Wood Horsetail (</w:t>
      </w:r>
      <w:r w:rsidRPr="000F2E10">
        <w:rPr>
          <w:rFonts w:eastAsia="MS Mincho"/>
          <w:i/>
          <w:iCs/>
          <w:color w:val="000000"/>
          <w:sz w:val="22"/>
          <w:szCs w:val="22"/>
        </w:rPr>
        <w:t>Equisetum sylvaticum</w:t>
      </w:r>
      <w:r w:rsidRPr="000F2E10">
        <w:rPr>
          <w:rFonts w:eastAsia="MS Mincho"/>
          <w:color w:val="000000"/>
          <w:sz w:val="22"/>
          <w:szCs w:val="22"/>
        </w:rPr>
        <w:t xml:space="preserve">) at one of its few Essex locations. </w:t>
      </w:r>
    </w:p>
    <w:p w14:paraId="568E5273" w14:textId="77777777" w:rsidR="005C472D" w:rsidRDefault="005C472D" w:rsidP="005C472D">
      <w:pPr>
        <w:jc w:val="both"/>
        <w:rPr>
          <w:rFonts w:eastAsia="MS Mincho"/>
          <w:color w:val="000000"/>
          <w:sz w:val="22"/>
          <w:szCs w:val="22"/>
        </w:rPr>
      </w:pPr>
    </w:p>
    <w:p w14:paraId="2CFDE730" w14:textId="77777777" w:rsidR="005C472D" w:rsidRPr="009E1340" w:rsidRDefault="005C472D" w:rsidP="005C472D">
      <w:pPr>
        <w:jc w:val="both"/>
        <w:rPr>
          <w:rFonts w:eastAsia="MS Mincho"/>
          <w:color w:val="000000"/>
          <w:sz w:val="22"/>
          <w:szCs w:val="22"/>
        </w:rPr>
      </w:pPr>
      <w:r w:rsidRPr="000F2E10">
        <w:rPr>
          <w:rFonts w:eastAsia="MS Mincho"/>
          <w:color w:val="000000"/>
          <w:sz w:val="22"/>
          <w:szCs w:val="22"/>
        </w:rPr>
        <w:t>The area around the Redoubt comprises dry acid grassland and scrub, providing additional habitat diversity.</w:t>
      </w:r>
      <w:r>
        <w:rPr>
          <w:rFonts w:eastAsia="MS Mincho"/>
          <w:color w:val="000000"/>
          <w:sz w:val="22"/>
          <w:szCs w:val="22"/>
        </w:rPr>
        <w:t xml:space="preserve">  The ground flora includes Red Fescue (</w:t>
      </w:r>
      <w:r>
        <w:rPr>
          <w:rFonts w:eastAsia="MS Mincho"/>
          <w:i/>
          <w:color w:val="000000"/>
          <w:sz w:val="22"/>
          <w:szCs w:val="22"/>
        </w:rPr>
        <w:t>Festuca rubra</w:t>
      </w:r>
      <w:r>
        <w:rPr>
          <w:rFonts w:eastAsia="MS Mincho"/>
          <w:color w:val="000000"/>
          <w:sz w:val="22"/>
          <w:szCs w:val="22"/>
        </w:rPr>
        <w:t>), Common Bent (</w:t>
      </w:r>
      <w:r>
        <w:rPr>
          <w:rFonts w:eastAsia="MS Mincho"/>
          <w:i/>
          <w:color w:val="000000"/>
          <w:sz w:val="22"/>
          <w:szCs w:val="22"/>
        </w:rPr>
        <w:t>Agrostis capillaris</w:t>
      </w:r>
      <w:r>
        <w:rPr>
          <w:rFonts w:eastAsia="MS Mincho"/>
          <w:color w:val="000000"/>
          <w:sz w:val="22"/>
          <w:szCs w:val="22"/>
        </w:rPr>
        <w:t>), Sheep’s Sorrel (</w:t>
      </w:r>
      <w:r>
        <w:rPr>
          <w:rFonts w:eastAsia="MS Mincho"/>
          <w:i/>
          <w:color w:val="000000"/>
          <w:sz w:val="22"/>
          <w:szCs w:val="22"/>
        </w:rPr>
        <w:t>Rumex acetosella</w:t>
      </w:r>
      <w:r>
        <w:rPr>
          <w:rFonts w:eastAsia="MS Mincho"/>
          <w:color w:val="000000"/>
          <w:sz w:val="22"/>
          <w:szCs w:val="22"/>
        </w:rPr>
        <w:t xml:space="preserve">), </w:t>
      </w:r>
      <w:r>
        <w:rPr>
          <w:rFonts w:eastAsia="MS Mincho"/>
          <w:i/>
          <w:color w:val="000000"/>
          <w:sz w:val="22"/>
          <w:szCs w:val="22"/>
        </w:rPr>
        <w:t>Hieracium sabaudum</w:t>
      </w:r>
      <w:r>
        <w:rPr>
          <w:rFonts w:eastAsia="MS Mincho"/>
          <w:color w:val="000000"/>
          <w:sz w:val="22"/>
          <w:szCs w:val="22"/>
        </w:rPr>
        <w:t xml:space="preserve"> (a hawkweed) and Bracken, with Pedunculate Oak, Gorse, Bramble (</w:t>
      </w:r>
      <w:r>
        <w:rPr>
          <w:rFonts w:eastAsia="MS Mincho"/>
          <w:i/>
          <w:color w:val="000000"/>
          <w:sz w:val="22"/>
          <w:szCs w:val="22"/>
        </w:rPr>
        <w:t>Rubus fruticosus</w:t>
      </w:r>
      <w:r>
        <w:rPr>
          <w:rFonts w:eastAsia="MS Mincho"/>
          <w:color w:val="000000"/>
          <w:sz w:val="22"/>
          <w:szCs w:val="22"/>
        </w:rPr>
        <w:t>) and Broom (</w:t>
      </w:r>
      <w:r w:rsidRPr="00406EEC">
        <w:rPr>
          <w:rFonts w:eastAsia="MS Mincho"/>
          <w:i/>
          <w:color w:val="000000"/>
          <w:sz w:val="22"/>
          <w:szCs w:val="22"/>
        </w:rPr>
        <w:t>Cytisus scoparius</w:t>
      </w:r>
      <w:r>
        <w:rPr>
          <w:rFonts w:eastAsia="MS Mincho"/>
          <w:color w:val="000000"/>
          <w:sz w:val="22"/>
          <w:szCs w:val="22"/>
        </w:rPr>
        <w:t xml:space="preserve">) scrub.  A further area of sparse acid grassland is found on the southern edge of the site near its eastern end.  Plant species here include Common Bent, Sheep’s Sorrel, </w:t>
      </w:r>
      <w:r>
        <w:rPr>
          <w:rFonts w:eastAsia="MS Mincho"/>
          <w:i/>
          <w:color w:val="000000"/>
          <w:sz w:val="22"/>
          <w:szCs w:val="22"/>
        </w:rPr>
        <w:t xml:space="preserve">Hieracium </w:t>
      </w:r>
      <w:r w:rsidRPr="009E1340">
        <w:rPr>
          <w:rFonts w:eastAsia="MS Mincho"/>
          <w:i/>
          <w:color w:val="000000"/>
          <w:sz w:val="22"/>
          <w:szCs w:val="22"/>
        </w:rPr>
        <w:t>sabaudum</w:t>
      </w:r>
      <w:r>
        <w:rPr>
          <w:rFonts w:eastAsia="MS Mincho"/>
          <w:color w:val="000000"/>
          <w:sz w:val="22"/>
          <w:szCs w:val="22"/>
        </w:rPr>
        <w:t>, Common Centaury (</w:t>
      </w:r>
      <w:r w:rsidRPr="009E1340">
        <w:rPr>
          <w:rFonts w:eastAsia="MS Mincho"/>
          <w:i/>
          <w:color w:val="000000"/>
          <w:sz w:val="22"/>
          <w:szCs w:val="22"/>
        </w:rPr>
        <w:t>Centaurium erythraea</w:t>
      </w:r>
      <w:r>
        <w:rPr>
          <w:rFonts w:eastAsia="MS Mincho"/>
          <w:color w:val="000000"/>
          <w:sz w:val="22"/>
          <w:szCs w:val="22"/>
        </w:rPr>
        <w:t>), Blue Fleabane (</w:t>
      </w:r>
      <w:r>
        <w:rPr>
          <w:rFonts w:eastAsia="MS Mincho"/>
          <w:i/>
          <w:color w:val="000000"/>
          <w:sz w:val="22"/>
          <w:szCs w:val="22"/>
        </w:rPr>
        <w:t>Erigeron acris</w:t>
      </w:r>
      <w:r>
        <w:rPr>
          <w:rFonts w:eastAsia="MS Mincho"/>
          <w:color w:val="000000"/>
          <w:sz w:val="22"/>
          <w:szCs w:val="22"/>
        </w:rPr>
        <w:t>), Heath Speedwell (</w:t>
      </w:r>
      <w:r>
        <w:rPr>
          <w:rFonts w:eastAsia="MS Mincho"/>
          <w:i/>
          <w:color w:val="000000"/>
          <w:sz w:val="22"/>
          <w:szCs w:val="22"/>
        </w:rPr>
        <w:t>Veronica officinalis</w:t>
      </w:r>
      <w:r>
        <w:rPr>
          <w:rFonts w:eastAsia="MS Mincho"/>
          <w:color w:val="000000"/>
          <w:sz w:val="22"/>
          <w:szCs w:val="22"/>
        </w:rPr>
        <w:t xml:space="preserve">), </w:t>
      </w:r>
      <w:r>
        <w:rPr>
          <w:rFonts w:eastAsia="MS Mincho"/>
          <w:i/>
          <w:color w:val="000000"/>
          <w:sz w:val="22"/>
          <w:szCs w:val="22"/>
        </w:rPr>
        <w:t xml:space="preserve">Cladonia </w:t>
      </w:r>
      <w:r>
        <w:rPr>
          <w:rFonts w:eastAsia="MS Mincho"/>
          <w:color w:val="000000"/>
          <w:sz w:val="22"/>
          <w:szCs w:val="22"/>
        </w:rPr>
        <w:t>lichens and</w:t>
      </w:r>
      <w:r>
        <w:rPr>
          <w:rFonts w:eastAsia="MS Mincho"/>
          <w:i/>
          <w:color w:val="000000"/>
          <w:sz w:val="22"/>
          <w:szCs w:val="22"/>
        </w:rPr>
        <w:t xml:space="preserve"> </w:t>
      </w:r>
      <w:r w:rsidRPr="009E1340">
        <w:rPr>
          <w:rFonts w:eastAsia="MS Mincho"/>
          <w:color w:val="000000"/>
          <w:sz w:val="22"/>
          <w:szCs w:val="22"/>
        </w:rPr>
        <w:t>Hoary</w:t>
      </w:r>
      <w:r>
        <w:rPr>
          <w:rFonts w:eastAsia="MS Mincho"/>
          <w:color w:val="000000"/>
          <w:sz w:val="22"/>
          <w:szCs w:val="22"/>
        </w:rPr>
        <w:t xml:space="preserve"> Cinquefoil (</w:t>
      </w:r>
      <w:r>
        <w:rPr>
          <w:rFonts w:eastAsia="MS Mincho"/>
          <w:i/>
          <w:color w:val="000000"/>
          <w:sz w:val="22"/>
          <w:szCs w:val="22"/>
        </w:rPr>
        <w:t>Potentilla argentea</w:t>
      </w:r>
      <w:r>
        <w:rPr>
          <w:rFonts w:eastAsia="MS Mincho"/>
          <w:color w:val="000000"/>
          <w:sz w:val="22"/>
          <w:szCs w:val="22"/>
        </w:rPr>
        <w:t xml:space="preserve">).  </w:t>
      </w:r>
    </w:p>
    <w:p w14:paraId="239AD503" w14:textId="77777777" w:rsidR="005C472D" w:rsidRPr="000F2E10" w:rsidRDefault="005C472D" w:rsidP="005C472D">
      <w:pPr>
        <w:jc w:val="both"/>
        <w:rPr>
          <w:rFonts w:eastAsia="MS Mincho"/>
          <w:color w:val="000000"/>
          <w:sz w:val="22"/>
          <w:szCs w:val="22"/>
        </w:rPr>
      </w:pPr>
    </w:p>
    <w:p w14:paraId="05EA8CE4"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22BAE2B" w14:textId="77777777" w:rsidR="005C472D" w:rsidRPr="00DE5510" w:rsidRDefault="005C472D" w:rsidP="005C472D">
      <w:pPr>
        <w:jc w:val="both"/>
        <w:rPr>
          <w:rFonts w:eastAsia="MS Mincho"/>
          <w:bCs/>
          <w:sz w:val="22"/>
          <w:szCs w:val="22"/>
        </w:rPr>
      </w:pPr>
      <w:r w:rsidRPr="00DE5510">
        <w:rPr>
          <w:rFonts w:eastAsia="MS Mincho"/>
          <w:bCs/>
          <w:sz w:val="22"/>
          <w:szCs w:val="22"/>
        </w:rPr>
        <w:t xml:space="preserve">The site is under private ownership, </w:t>
      </w:r>
      <w:r>
        <w:rPr>
          <w:rFonts w:eastAsia="MS Mincho"/>
          <w:bCs/>
          <w:sz w:val="22"/>
          <w:szCs w:val="22"/>
        </w:rPr>
        <w:t>but it is crossed by a number of public footpaths, most of which can’t be used when Middlewick Ranges are being used.</w:t>
      </w:r>
    </w:p>
    <w:p w14:paraId="30C568F6" w14:textId="77777777" w:rsidR="005C472D" w:rsidRPr="002D7C40" w:rsidRDefault="005C472D" w:rsidP="005C472D">
      <w:pPr>
        <w:rPr>
          <w:rFonts w:eastAsia="MS Mincho"/>
          <w:b/>
          <w:bCs/>
          <w:sz w:val="22"/>
          <w:szCs w:val="22"/>
        </w:rPr>
      </w:pPr>
    </w:p>
    <w:p w14:paraId="205867D5"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A940E46" w14:textId="77777777" w:rsidR="005C472D" w:rsidRPr="002D7C40" w:rsidRDefault="005C472D" w:rsidP="005C472D">
      <w:pPr>
        <w:rPr>
          <w:sz w:val="22"/>
          <w:szCs w:val="22"/>
        </w:rPr>
      </w:pPr>
      <w:r w:rsidRPr="000F2E10">
        <w:rPr>
          <w:sz w:val="22"/>
          <w:szCs w:val="22"/>
        </w:rPr>
        <w:t>Lowland Mixed Deciduous Woodland, Wet Woodland</w:t>
      </w:r>
    </w:p>
    <w:p w14:paraId="1CF4809A" w14:textId="77777777" w:rsidR="005C472D" w:rsidRPr="002D7C40" w:rsidRDefault="005C472D" w:rsidP="005C472D">
      <w:pPr>
        <w:rPr>
          <w:rFonts w:eastAsia="MS Mincho"/>
          <w:b/>
          <w:bCs/>
          <w:sz w:val="22"/>
          <w:szCs w:val="22"/>
        </w:rPr>
      </w:pPr>
    </w:p>
    <w:p w14:paraId="6AF66072"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8DEE0B7" w14:textId="77777777" w:rsidR="005C472D" w:rsidRDefault="005C472D" w:rsidP="005C472D">
      <w:pPr>
        <w:rPr>
          <w:rFonts w:eastAsia="MS Mincho"/>
          <w:color w:val="000000"/>
          <w:sz w:val="22"/>
          <w:szCs w:val="22"/>
        </w:rPr>
      </w:pPr>
      <w:r>
        <w:rPr>
          <w:rFonts w:eastAsia="MS Mincho"/>
          <w:color w:val="000000"/>
          <w:sz w:val="22"/>
          <w:szCs w:val="22"/>
        </w:rPr>
        <w:t>HC1 – Ancient Woodland Sites</w:t>
      </w:r>
    </w:p>
    <w:p w14:paraId="695F8426"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105DA470" w14:textId="77777777" w:rsidR="005C472D" w:rsidRDefault="005C472D" w:rsidP="005C472D">
      <w:pPr>
        <w:rPr>
          <w:rFonts w:eastAsia="MS Mincho"/>
          <w:color w:val="000000"/>
          <w:sz w:val="22"/>
          <w:szCs w:val="22"/>
        </w:rPr>
      </w:pPr>
      <w:r>
        <w:rPr>
          <w:rFonts w:eastAsia="MS Mincho"/>
          <w:color w:val="000000"/>
          <w:sz w:val="22"/>
          <w:szCs w:val="22"/>
        </w:rPr>
        <w:t>HC3 – Other Priority Habitat Woodland Types on Non-ancient Sites</w:t>
      </w:r>
    </w:p>
    <w:p w14:paraId="737A0F1D" w14:textId="77777777" w:rsidR="005C472D" w:rsidRDefault="005C472D" w:rsidP="005C472D">
      <w:pPr>
        <w:rPr>
          <w:rFonts w:eastAsia="MS Mincho"/>
          <w:color w:val="000000"/>
          <w:sz w:val="22"/>
          <w:szCs w:val="22"/>
        </w:rPr>
      </w:pPr>
      <w:r>
        <w:rPr>
          <w:rFonts w:eastAsia="MS Mincho"/>
          <w:color w:val="000000"/>
          <w:sz w:val="22"/>
          <w:szCs w:val="22"/>
        </w:rPr>
        <w:t>HC13 – Heathland and Acid Grassland</w:t>
      </w:r>
    </w:p>
    <w:p w14:paraId="2CA2AEBE" w14:textId="77777777" w:rsidR="005C472D" w:rsidRPr="002D7C40" w:rsidRDefault="005C472D" w:rsidP="005C472D">
      <w:pPr>
        <w:rPr>
          <w:rFonts w:eastAsia="MS Mincho"/>
          <w:color w:val="000000"/>
          <w:sz w:val="22"/>
        </w:rPr>
      </w:pPr>
      <w:r>
        <w:rPr>
          <w:rFonts w:eastAsia="MS Mincho"/>
          <w:color w:val="000000"/>
          <w:sz w:val="22"/>
          <w:szCs w:val="22"/>
        </w:rPr>
        <w:t>SC1 – Vascular Plants</w:t>
      </w:r>
    </w:p>
    <w:p w14:paraId="78167561" w14:textId="77777777" w:rsidR="005C472D" w:rsidRPr="002D7C40" w:rsidRDefault="005C472D" w:rsidP="005C472D">
      <w:pPr>
        <w:rPr>
          <w:rFonts w:eastAsia="MS Mincho"/>
          <w:color w:val="000000"/>
          <w:sz w:val="22"/>
        </w:rPr>
      </w:pPr>
    </w:p>
    <w:p w14:paraId="10A1F996" w14:textId="77777777" w:rsidR="005C472D" w:rsidRPr="002D7C40" w:rsidRDefault="005C472D" w:rsidP="005C472D">
      <w:pPr>
        <w:rPr>
          <w:rFonts w:eastAsia="MS Mincho"/>
          <w:b/>
          <w:sz w:val="22"/>
          <w:szCs w:val="22"/>
        </w:rPr>
      </w:pPr>
      <w:r>
        <w:rPr>
          <w:rFonts w:eastAsia="MS Mincho"/>
          <w:b/>
          <w:color w:val="000000"/>
          <w:sz w:val="22"/>
        </w:rPr>
        <w:t>Rationale</w:t>
      </w:r>
    </w:p>
    <w:p w14:paraId="30F09FF9" w14:textId="77777777" w:rsidR="005C472D" w:rsidRPr="002D7C40" w:rsidRDefault="005C472D" w:rsidP="005C472D">
      <w:pPr>
        <w:jc w:val="both"/>
        <w:rPr>
          <w:rFonts w:eastAsia="MS Mincho"/>
          <w:sz w:val="22"/>
          <w:szCs w:val="22"/>
        </w:rPr>
      </w:pPr>
      <w:r>
        <w:rPr>
          <w:rFonts w:eastAsia="MS Mincho"/>
          <w:sz w:val="22"/>
          <w:szCs w:val="22"/>
        </w:rPr>
        <w:t xml:space="preserve">The frequency of ancient woodland indicator species in Birch Grove strongly suggests that it is ancient in origin, but map evidence demonstrates that the other areas of dry woodland are secondary.  Along the brook, the willow woodland meets the description of the Wet Woodland HPIE.  Around the redoubt and at the eastern end of the site are communities made up of characteristically acid grassland species.  The Vascular Plant criterion is applied because of the assemblage of locally rare fern species, rather than for any one of them individually.  </w:t>
      </w:r>
    </w:p>
    <w:p w14:paraId="1A35DAF1" w14:textId="77777777" w:rsidR="005C472D" w:rsidRPr="002D7C40" w:rsidRDefault="005C472D" w:rsidP="005C472D">
      <w:pPr>
        <w:rPr>
          <w:rFonts w:eastAsia="MS Mincho"/>
          <w:sz w:val="22"/>
          <w:szCs w:val="22"/>
        </w:rPr>
      </w:pPr>
    </w:p>
    <w:p w14:paraId="1F1D0DF8"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38ADA256" w14:textId="77777777" w:rsidR="005C472D" w:rsidRPr="002D7C40" w:rsidRDefault="005C472D" w:rsidP="005C472D">
      <w:pPr>
        <w:rPr>
          <w:rFonts w:eastAsia="MS Mincho"/>
          <w:sz w:val="22"/>
          <w:szCs w:val="22"/>
        </w:rPr>
      </w:pPr>
      <w:r>
        <w:rPr>
          <w:rFonts w:eastAsia="MS Mincho"/>
          <w:sz w:val="22"/>
          <w:szCs w:val="22"/>
        </w:rPr>
        <w:t>Mostly favourable</w:t>
      </w:r>
    </w:p>
    <w:p w14:paraId="78397C67" w14:textId="77777777" w:rsidR="005C472D" w:rsidRPr="002D7C40" w:rsidRDefault="005C472D" w:rsidP="005C472D">
      <w:pPr>
        <w:rPr>
          <w:rFonts w:eastAsia="MS Mincho"/>
          <w:sz w:val="22"/>
          <w:szCs w:val="22"/>
        </w:rPr>
      </w:pPr>
    </w:p>
    <w:p w14:paraId="50668057"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07566C71" w14:textId="77777777" w:rsidR="005C472D" w:rsidRDefault="005C472D" w:rsidP="005C472D">
      <w:pPr>
        <w:jc w:val="both"/>
        <w:rPr>
          <w:rFonts w:eastAsia="MS Mincho"/>
          <w:sz w:val="22"/>
          <w:szCs w:val="22"/>
        </w:rPr>
      </w:pPr>
      <w:r>
        <w:rPr>
          <w:rFonts w:eastAsia="MS Mincho"/>
          <w:sz w:val="22"/>
          <w:szCs w:val="22"/>
        </w:rPr>
        <w:t xml:space="preserve">The acid grassland around the Redoubt is rapidly scrubbing over and should be cleared to maintain the distinctive plant communities found there.  None of the woodland is managed, which will lead to a decline in the ground flora in time.  </w:t>
      </w:r>
    </w:p>
    <w:p w14:paraId="198ACE92" w14:textId="77777777" w:rsidR="005C472D" w:rsidRPr="002D7C40" w:rsidRDefault="005C472D" w:rsidP="005C472D">
      <w:pPr>
        <w:rPr>
          <w:rFonts w:eastAsia="MS Mincho"/>
          <w:sz w:val="22"/>
          <w:szCs w:val="22"/>
        </w:rPr>
      </w:pPr>
    </w:p>
    <w:p w14:paraId="7D236E42" w14:textId="77777777" w:rsidR="005C472D" w:rsidRPr="002D7C40" w:rsidRDefault="005C472D" w:rsidP="005C472D">
      <w:pPr>
        <w:tabs>
          <w:tab w:val="left" w:pos="4520"/>
        </w:tabs>
        <w:rPr>
          <w:b/>
          <w:sz w:val="22"/>
          <w:szCs w:val="22"/>
        </w:rPr>
      </w:pPr>
      <w:r w:rsidRPr="002D7C40">
        <w:rPr>
          <w:b/>
          <w:sz w:val="22"/>
          <w:szCs w:val="22"/>
        </w:rPr>
        <w:t>Review Schedule</w:t>
      </w:r>
    </w:p>
    <w:p w14:paraId="5349D528"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5283510C" w14:textId="77777777" w:rsidR="005C472D" w:rsidRPr="000F2E10" w:rsidRDefault="005C472D" w:rsidP="005C472D">
      <w:pPr>
        <w:jc w:val="both"/>
        <w:rPr>
          <w:rFonts w:eastAsia="MS Mincho"/>
          <w:color w:val="000000"/>
          <w:sz w:val="22"/>
          <w:szCs w:val="22"/>
        </w:rPr>
      </w:pPr>
      <w:r w:rsidRPr="002D7C40">
        <w:rPr>
          <w:bCs/>
          <w:sz w:val="22"/>
        </w:rPr>
        <w:t>Reviewed</w:t>
      </w:r>
      <w:r w:rsidRPr="002D7C40">
        <w:rPr>
          <w:sz w:val="22"/>
          <w:szCs w:val="22"/>
        </w:rPr>
        <w:t>: 2008; 2015</w:t>
      </w:r>
      <w:r>
        <w:rPr>
          <w:sz w:val="22"/>
          <w:szCs w:val="22"/>
        </w:rPr>
        <w:t xml:space="preserve"> (minor extensions)</w:t>
      </w:r>
    </w:p>
    <w:p w14:paraId="12C91A52" w14:textId="77777777" w:rsidR="005C472D" w:rsidRPr="000F2E10" w:rsidRDefault="005C472D" w:rsidP="005C472D">
      <w:pPr>
        <w:spacing w:after="200" w:line="276" w:lineRule="auto"/>
        <w:rPr>
          <w:sz w:val="18"/>
          <w:szCs w:val="18"/>
        </w:rPr>
      </w:pPr>
    </w:p>
    <w:p w14:paraId="480370EA" w14:textId="77777777" w:rsidR="005C472D" w:rsidRPr="002D7C40" w:rsidRDefault="005C472D">
      <w:pPr>
        <w:rPr>
          <w:sz w:val="20"/>
          <w:szCs w:val="20"/>
        </w:rPr>
      </w:pPr>
      <w:r w:rsidRPr="002D7C40">
        <w:br w:type="page"/>
      </w:r>
    </w:p>
    <w:p w14:paraId="470F9288" w14:textId="77777777" w:rsidR="005C472D" w:rsidRDefault="005C472D" w:rsidP="005C472D">
      <w:pPr>
        <w:pStyle w:val="PlainText"/>
        <w:jc w:val="center"/>
        <w:rPr>
          <w:rFonts w:ascii="Times New Roman" w:eastAsia="MS Mincho" w:hAnsi="Times New Roman" w:cs="Times New Roman"/>
          <w:b/>
          <w:bCs/>
          <w:color w:val="000000"/>
          <w:sz w:val="24"/>
          <w:szCs w:val="24"/>
        </w:rPr>
      </w:pPr>
      <w:r w:rsidRPr="002D7C40">
        <w:rPr>
          <w:rFonts w:ascii="Times New Roman" w:eastAsia="MS Mincho" w:hAnsi="Times New Roman" w:cs="Times New Roman"/>
          <w:b/>
          <w:bCs/>
          <w:color w:val="000000"/>
          <w:sz w:val="24"/>
          <w:szCs w:val="24"/>
        </w:rPr>
        <w:t>Co132 Magdalen Wood</w:t>
      </w:r>
      <w:r>
        <w:rPr>
          <w:rFonts w:ascii="Times New Roman" w:eastAsia="MS Mincho" w:hAnsi="Times New Roman" w:cs="Times New Roman"/>
          <w:b/>
          <w:bCs/>
          <w:color w:val="000000"/>
          <w:sz w:val="24"/>
          <w:szCs w:val="24"/>
        </w:rPr>
        <w:t>, Colchester</w:t>
      </w:r>
      <w:r w:rsidRPr="002D7C40">
        <w:rPr>
          <w:rFonts w:ascii="Times New Roman" w:eastAsia="MS Mincho" w:hAnsi="Times New Roman" w:cs="Times New Roman"/>
          <w:b/>
          <w:bCs/>
          <w:color w:val="000000"/>
          <w:sz w:val="24"/>
          <w:szCs w:val="24"/>
        </w:rPr>
        <w:t xml:space="preserve"> (1.3 ha) TM 015272</w:t>
      </w:r>
    </w:p>
    <w:p w14:paraId="3B7536DC" w14:textId="77777777" w:rsidR="005C472D" w:rsidRPr="002D7C40" w:rsidRDefault="005C472D" w:rsidP="005C472D">
      <w:pPr>
        <w:pStyle w:val="PlainText"/>
        <w:jc w:val="center"/>
        <w:rPr>
          <w:rFonts w:ascii="Times New Roman" w:eastAsia="MS Mincho" w:hAnsi="Times New Roman" w:cs="Times New Roman"/>
          <w:b/>
          <w:bCs/>
          <w:color w:val="000000"/>
          <w:sz w:val="24"/>
          <w:szCs w:val="24"/>
        </w:rPr>
      </w:pPr>
    </w:p>
    <w:p w14:paraId="49390355" w14:textId="23934081" w:rsidR="005C472D" w:rsidRPr="00927CAB" w:rsidRDefault="005C472D" w:rsidP="005C472D">
      <w:pPr>
        <w:pStyle w:val="PlainText"/>
        <w:jc w:val="center"/>
        <w:rPr>
          <w:rFonts w:ascii="Times New Roman" w:hAnsi="Times New Roman" w:cs="Times New Roman"/>
          <w:color w:val="000000"/>
          <w:sz w:val="16"/>
          <w:szCs w:val="18"/>
        </w:rPr>
      </w:pPr>
      <w:r>
        <w:rPr>
          <w:rFonts w:ascii="Times New Roman" w:eastAsia="MS Mincho" w:hAnsi="Times New Roman" w:cs="Times New Roman"/>
          <w:b/>
          <w:bCs/>
          <w:noProof/>
          <w:color w:val="000000"/>
          <w:sz w:val="24"/>
          <w:szCs w:val="24"/>
          <w:lang w:eastAsia="en-GB"/>
        </w:rPr>
        <w:drawing>
          <wp:inline distT="0" distB="0" distL="0" distR="0" wp14:anchorId="36A76EED" wp14:editId="7ABF3564">
            <wp:extent cx="6005645" cy="4600575"/>
            <wp:effectExtent l="19050" t="19050" r="1460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2.em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06988" cy="4601604"/>
                    </a:xfrm>
                    <a:prstGeom prst="rect">
                      <a:avLst/>
                    </a:prstGeom>
                    <a:ln>
                      <a:solidFill>
                        <a:schemeClr val="tx1"/>
                      </a:solidFill>
                    </a:ln>
                  </pic:spPr>
                </pic:pic>
              </a:graphicData>
            </a:graphic>
          </wp:inline>
        </w:drawing>
      </w:r>
      <w:r w:rsidRPr="00927CAB">
        <w:rPr>
          <w:rFonts w:ascii="Times New Roman" w:hAnsi="Times New Roman" w:cs="Times New Roman"/>
          <w:sz w:val="16"/>
          <w:szCs w:val="18"/>
        </w:rPr>
        <w:t xml:space="preserve">Reproduced from the Ordnance Survey® mapping by permission of Ordnance Survey® on behalf of The Controller of Her Majesty’s </w:t>
      </w:r>
      <w:r w:rsidRPr="00927CAB">
        <w:rPr>
          <w:rFonts w:ascii="Times New Roman" w:hAnsi="Times New Roman" w:cs="Times New Roman"/>
          <w:color w:val="000000"/>
          <w:sz w:val="16"/>
          <w:szCs w:val="18"/>
        </w:rPr>
        <w:t xml:space="preserve">Stationery </w:t>
      </w:r>
      <w:r>
        <w:rPr>
          <w:rFonts w:ascii="Times New Roman" w:hAnsi="Times New Roman" w:cs="Times New Roman"/>
          <w:color w:val="000000"/>
          <w:sz w:val="16"/>
          <w:szCs w:val="18"/>
        </w:rPr>
        <w:t xml:space="preserve">Office.  </w:t>
      </w:r>
      <w:r w:rsidRPr="00927CAB">
        <w:rPr>
          <w:rFonts w:ascii="Times New Roman" w:hAnsi="Times New Roman" w:cs="Times New Roman"/>
          <w:color w:val="000000"/>
          <w:sz w:val="16"/>
          <w:szCs w:val="18"/>
        </w:rPr>
        <w:t>© Crown Copyright.   Licence number AL 100020327</w:t>
      </w:r>
    </w:p>
    <w:p w14:paraId="2B41A6E7" w14:textId="77777777" w:rsidR="005C472D" w:rsidRPr="002D7C40" w:rsidRDefault="005C472D" w:rsidP="005C472D">
      <w:pPr>
        <w:pStyle w:val="PlainText"/>
        <w:jc w:val="both"/>
        <w:rPr>
          <w:rFonts w:ascii="Times New Roman" w:eastAsia="MS Mincho" w:hAnsi="Times New Roman" w:cs="Times New Roman"/>
          <w:bCs/>
          <w:color w:val="000000"/>
          <w:sz w:val="22"/>
          <w:szCs w:val="22"/>
        </w:rPr>
      </w:pPr>
    </w:p>
    <w:p w14:paraId="10ACA94A"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eastAsia="MS Mincho" w:hAnsi="Times New Roman" w:cs="Times New Roman"/>
          <w:color w:val="000000"/>
          <w:sz w:val="22"/>
          <w:szCs w:val="22"/>
        </w:rPr>
        <w:t>This site comprises the remnant western edge of Magdalen Wood, the rest of which has been lost to housing.  It is a well-walked wood and brings ancient woodland ecology right into the lives of those people living around it.  The rather heavily trampled ground flora still includes locally frequent Wood Anemone (</w:t>
      </w:r>
      <w:r w:rsidRPr="002D7C40">
        <w:rPr>
          <w:rFonts w:ascii="Times New Roman" w:eastAsia="MS Mincho" w:hAnsi="Times New Roman" w:cs="Times New Roman"/>
          <w:i/>
          <w:iCs/>
          <w:color w:val="000000"/>
          <w:sz w:val="22"/>
          <w:szCs w:val="22"/>
        </w:rPr>
        <w:t>Anemone nemorosa</w:t>
      </w:r>
      <w:r w:rsidRPr="002D7C40">
        <w:rPr>
          <w:rFonts w:ascii="Times New Roman" w:eastAsia="MS Mincho" w:hAnsi="Times New Roman" w:cs="Times New Roman"/>
          <w:color w:val="000000"/>
          <w:sz w:val="22"/>
          <w:szCs w:val="22"/>
        </w:rPr>
        <w:t>), Bluebell (</w:t>
      </w:r>
      <w:r w:rsidRPr="002D7C40">
        <w:rPr>
          <w:rFonts w:ascii="Times New Roman" w:eastAsia="MS Mincho" w:hAnsi="Times New Roman" w:cs="Times New Roman"/>
          <w:i/>
          <w:iCs/>
          <w:color w:val="000000"/>
          <w:sz w:val="22"/>
          <w:szCs w:val="22"/>
        </w:rPr>
        <w:t>Hyacinthoides non-scripta</w:t>
      </w:r>
      <w:r w:rsidRPr="002D7C40">
        <w:rPr>
          <w:rFonts w:ascii="Times New Roman" w:eastAsia="MS Mincho" w:hAnsi="Times New Roman" w:cs="Times New Roman"/>
          <w:color w:val="000000"/>
          <w:sz w:val="22"/>
          <w:szCs w:val="22"/>
        </w:rPr>
        <w:t>) and Lesser Celandine (</w:t>
      </w:r>
      <w:r w:rsidRPr="002D7C40">
        <w:rPr>
          <w:rFonts w:ascii="Times New Roman" w:eastAsia="MS Mincho" w:hAnsi="Times New Roman" w:cs="Times New Roman"/>
          <w:i/>
          <w:iCs/>
          <w:color w:val="000000"/>
          <w:sz w:val="22"/>
          <w:szCs w:val="22"/>
        </w:rPr>
        <w:t>Ranunculus ficaria</w:t>
      </w:r>
      <w:r w:rsidRPr="002D7C40">
        <w:rPr>
          <w:rFonts w:ascii="Times New Roman" w:eastAsia="MS Mincho" w:hAnsi="Times New Roman" w:cs="Times New Roman"/>
          <w:color w:val="000000"/>
          <w:sz w:val="22"/>
          <w:szCs w:val="22"/>
        </w:rPr>
        <w:t>), as well as Pignut (</w:t>
      </w:r>
      <w:r w:rsidRPr="002D7C40">
        <w:rPr>
          <w:rFonts w:ascii="Times New Roman" w:eastAsia="MS Mincho" w:hAnsi="Times New Roman" w:cs="Times New Roman"/>
          <w:i/>
          <w:iCs/>
          <w:color w:val="000000"/>
          <w:sz w:val="22"/>
          <w:szCs w:val="22"/>
        </w:rPr>
        <w:t>Conopodium majus</w:t>
      </w:r>
      <w:r w:rsidRPr="002D7C40">
        <w:rPr>
          <w:rFonts w:ascii="Times New Roman" w:eastAsia="MS Mincho" w:hAnsi="Times New Roman" w:cs="Times New Roman"/>
          <w:color w:val="000000"/>
          <w:sz w:val="22"/>
          <w:szCs w:val="22"/>
        </w:rPr>
        <w:t>).  The canopy comprises mainly Pedunculate Oak (</w:t>
      </w:r>
      <w:r w:rsidRPr="002D7C40">
        <w:rPr>
          <w:rFonts w:ascii="Times New Roman" w:eastAsia="MS Mincho" w:hAnsi="Times New Roman" w:cs="Times New Roman"/>
          <w:i/>
          <w:iCs/>
          <w:color w:val="000000"/>
          <w:sz w:val="22"/>
          <w:szCs w:val="22"/>
        </w:rPr>
        <w:t>Quercus robur</w:t>
      </w:r>
      <w:r w:rsidRPr="002D7C40">
        <w:rPr>
          <w:rFonts w:ascii="Times New Roman" w:eastAsia="MS Mincho" w:hAnsi="Times New Roman" w:cs="Times New Roman"/>
          <w:color w:val="000000"/>
          <w:sz w:val="22"/>
          <w:szCs w:val="22"/>
        </w:rPr>
        <w:t>), with Hornbeam (</w:t>
      </w:r>
      <w:r w:rsidRPr="002D7C40">
        <w:rPr>
          <w:rFonts w:ascii="Times New Roman" w:eastAsia="MS Mincho" w:hAnsi="Times New Roman" w:cs="Times New Roman"/>
          <w:i/>
          <w:color w:val="000000"/>
          <w:sz w:val="22"/>
          <w:szCs w:val="22"/>
        </w:rPr>
        <w:t>Carpinus betula</w:t>
      </w:r>
      <w:r w:rsidRPr="002D7C40">
        <w:rPr>
          <w:rFonts w:ascii="Times New Roman" w:eastAsia="MS Mincho" w:hAnsi="Times New Roman" w:cs="Times New Roman"/>
          <w:color w:val="000000"/>
          <w:sz w:val="22"/>
          <w:szCs w:val="22"/>
        </w:rPr>
        <w:t>) and</w:t>
      </w:r>
      <w:r w:rsidRPr="002D7C40">
        <w:rPr>
          <w:rFonts w:ascii="Times New Roman" w:eastAsia="MS Mincho" w:hAnsi="Times New Roman" w:cs="Times New Roman"/>
          <w:i/>
          <w:color w:val="000000"/>
          <w:sz w:val="22"/>
          <w:szCs w:val="22"/>
        </w:rPr>
        <w:t xml:space="preserve"> </w:t>
      </w:r>
      <w:r w:rsidRPr="002D7C40">
        <w:rPr>
          <w:rFonts w:ascii="Times New Roman" w:eastAsia="MS Mincho" w:hAnsi="Times New Roman" w:cs="Times New Roman"/>
          <w:color w:val="000000"/>
          <w:sz w:val="22"/>
          <w:szCs w:val="22"/>
        </w:rPr>
        <w:t>some very large overgrown coppice stools (now to canopy height) of Sweet Chestnut (</w:t>
      </w:r>
      <w:r w:rsidRPr="002D7C40">
        <w:rPr>
          <w:rFonts w:ascii="Times New Roman" w:eastAsia="MS Mincho" w:hAnsi="Times New Roman" w:cs="Times New Roman"/>
          <w:i/>
          <w:iCs/>
          <w:color w:val="000000"/>
          <w:sz w:val="22"/>
          <w:szCs w:val="22"/>
        </w:rPr>
        <w:t>Castanea sativa</w:t>
      </w:r>
      <w:r w:rsidRPr="002D7C40">
        <w:rPr>
          <w:rFonts w:ascii="Times New Roman" w:eastAsia="MS Mincho" w:hAnsi="Times New Roman" w:cs="Times New Roman"/>
          <w:color w:val="000000"/>
          <w:sz w:val="22"/>
          <w:szCs w:val="22"/>
        </w:rPr>
        <w:t>) and, curiously for an essentially dry site, Alder (</w:t>
      </w:r>
      <w:r w:rsidRPr="002D7C40">
        <w:rPr>
          <w:rFonts w:ascii="Times New Roman" w:eastAsia="MS Mincho" w:hAnsi="Times New Roman" w:cs="Times New Roman"/>
          <w:i/>
          <w:iCs/>
          <w:color w:val="000000"/>
          <w:sz w:val="22"/>
          <w:szCs w:val="22"/>
        </w:rPr>
        <w:t>Alnus glutinosa</w:t>
      </w:r>
      <w:r w:rsidRPr="002D7C40">
        <w:rPr>
          <w:rFonts w:ascii="Times New Roman" w:eastAsia="MS Mincho" w:hAnsi="Times New Roman" w:cs="Times New Roman"/>
          <w:color w:val="000000"/>
          <w:sz w:val="22"/>
          <w:szCs w:val="22"/>
        </w:rPr>
        <w:t xml:space="preserve">).  </w:t>
      </w:r>
    </w:p>
    <w:p w14:paraId="4AE7264B"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20B4DDBF"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55AB9B56" w14:textId="77777777" w:rsidR="005C472D" w:rsidRPr="005F2EEA" w:rsidRDefault="005C472D" w:rsidP="005C472D">
      <w:pPr>
        <w:jc w:val="both"/>
        <w:rPr>
          <w:rFonts w:eastAsia="MS Mincho"/>
          <w:bCs/>
          <w:sz w:val="22"/>
          <w:szCs w:val="22"/>
        </w:rPr>
      </w:pPr>
      <w:r w:rsidRPr="005F2EEA">
        <w:rPr>
          <w:rFonts w:eastAsia="MS Mincho"/>
          <w:bCs/>
          <w:sz w:val="22"/>
          <w:szCs w:val="22"/>
        </w:rPr>
        <w:t xml:space="preserve">Unknown, but the site is accessible via well-used footpaths. </w:t>
      </w:r>
    </w:p>
    <w:p w14:paraId="33731FDD" w14:textId="77777777" w:rsidR="005C472D" w:rsidRPr="002D7C40" w:rsidRDefault="005C472D" w:rsidP="005C472D">
      <w:pPr>
        <w:rPr>
          <w:rFonts w:eastAsia="MS Mincho"/>
          <w:b/>
          <w:bCs/>
          <w:sz w:val="22"/>
          <w:szCs w:val="22"/>
        </w:rPr>
      </w:pPr>
    </w:p>
    <w:p w14:paraId="629A3128"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05CBD7F" w14:textId="77777777" w:rsidR="005C472D" w:rsidRPr="002D7C40" w:rsidRDefault="005C472D" w:rsidP="005C472D">
      <w:pPr>
        <w:rPr>
          <w:sz w:val="22"/>
          <w:szCs w:val="22"/>
        </w:rPr>
      </w:pPr>
      <w:r w:rsidRPr="002D7C40">
        <w:rPr>
          <w:bCs/>
          <w:color w:val="000000"/>
          <w:sz w:val="22"/>
          <w:szCs w:val="22"/>
        </w:rPr>
        <w:t>Lowland Mixed Deciduous Woodland</w:t>
      </w:r>
    </w:p>
    <w:p w14:paraId="10DE958B" w14:textId="77777777" w:rsidR="005C472D" w:rsidRPr="002D7C40" w:rsidRDefault="005C472D" w:rsidP="005C472D">
      <w:pPr>
        <w:rPr>
          <w:rFonts w:eastAsia="MS Mincho"/>
          <w:b/>
          <w:bCs/>
          <w:sz w:val="22"/>
          <w:szCs w:val="22"/>
        </w:rPr>
      </w:pPr>
    </w:p>
    <w:p w14:paraId="461BB842"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30788FBF" w14:textId="77777777" w:rsidR="005C472D" w:rsidRDefault="005C472D" w:rsidP="005C472D">
      <w:pPr>
        <w:rPr>
          <w:rFonts w:eastAsia="MS Mincho"/>
          <w:color w:val="000000"/>
          <w:sz w:val="22"/>
        </w:rPr>
      </w:pPr>
      <w:r>
        <w:rPr>
          <w:rFonts w:eastAsia="MS Mincho"/>
          <w:bCs/>
          <w:sz w:val="22"/>
          <w:szCs w:val="22"/>
        </w:rPr>
        <w:t>HC1 – Ancient Woodland Sites</w:t>
      </w:r>
    </w:p>
    <w:p w14:paraId="1C2F6F13" w14:textId="77777777" w:rsidR="005C472D" w:rsidRPr="002D7C40" w:rsidRDefault="005C472D" w:rsidP="005C472D">
      <w:pPr>
        <w:rPr>
          <w:rFonts w:eastAsia="MS Mincho"/>
          <w:color w:val="000000"/>
          <w:sz w:val="22"/>
        </w:rPr>
      </w:pPr>
    </w:p>
    <w:p w14:paraId="62C4F9D3" w14:textId="77777777" w:rsidR="005C472D" w:rsidRPr="002D7C40" w:rsidRDefault="005C472D" w:rsidP="005C472D">
      <w:pPr>
        <w:rPr>
          <w:rFonts w:eastAsia="MS Mincho"/>
          <w:b/>
          <w:sz w:val="22"/>
          <w:szCs w:val="22"/>
        </w:rPr>
      </w:pPr>
      <w:r>
        <w:rPr>
          <w:rFonts w:eastAsia="MS Mincho"/>
          <w:b/>
          <w:color w:val="000000"/>
          <w:sz w:val="22"/>
        </w:rPr>
        <w:t>Rationale</w:t>
      </w:r>
    </w:p>
    <w:p w14:paraId="39B11042" w14:textId="77777777" w:rsidR="005C472D" w:rsidRPr="002D7C40" w:rsidRDefault="005C472D" w:rsidP="005C472D">
      <w:pPr>
        <w:jc w:val="both"/>
        <w:rPr>
          <w:rFonts w:eastAsia="MS Mincho"/>
          <w:sz w:val="22"/>
          <w:szCs w:val="22"/>
        </w:rPr>
      </w:pPr>
      <w:r>
        <w:rPr>
          <w:rFonts w:eastAsia="MS Mincho"/>
          <w:sz w:val="22"/>
          <w:szCs w:val="22"/>
        </w:rPr>
        <w:t xml:space="preserve">This remaining fragment is too small to be included within the Ancient Woodland Inventory, but its composition and the remnant ground flora indicate that it is ancient.  </w:t>
      </w:r>
    </w:p>
    <w:p w14:paraId="58C99070" w14:textId="77777777" w:rsidR="005C472D" w:rsidRDefault="005C472D" w:rsidP="005C472D">
      <w:pPr>
        <w:rPr>
          <w:rFonts w:eastAsia="MS Mincho"/>
          <w:sz w:val="22"/>
          <w:szCs w:val="22"/>
        </w:rPr>
      </w:pPr>
    </w:p>
    <w:p w14:paraId="47B6F812" w14:textId="77777777" w:rsidR="005C472D" w:rsidRDefault="005C472D" w:rsidP="005C472D">
      <w:pPr>
        <w:rPr>
          <w:rFonts w:eastAsia="MS Mincho"/>
          <w:sz w:val="22"/>
          <w:szCs w:val="22"/>
        </w:rPr>
      </w:pPr>
    </w:p>
    <w:p w14:paraId="5157AD25"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2B9A3FC8" w14:textId="77777777" w:rsidR="005C472D" w:rsidRPr="002D7C40" w:rsidRDefault="005C472D" w:rsidP="005C472D">
      <w:pPr>
        <w:rPr>
          <w:rFonts w:eastAsia="MS Mincho"/>
          <w:sz w:val="22"/>
          <w:szCs w:val="22"/>
        </w:rPr>
      </w:pPr>
      <w:r>
        <w:rPr>
          <w:rFonts w:eastAsia="MS Mincho"/>
          <w:sz w:val="22"/>
          <w:szCs w:val="22"/>
        </w:rPr>
        <w:t>Declining</w:t>
      </w:r>
    </w:p>
    <w:p w14:paraId="578D9F3E" w14:textId="77777777" w:rsidR="005C472D" w:rsidRPr="002D7C40" w:rsidRDefault="005C472D" w:rsidP="005C472D">
      <w:pPr>
        <w:rPr>
          <w:rFonts w:eastAsia="MS Mincho"/>
          <w:sz w:val="22"/>
          <w:szCs w:val="22"/>
        </w:rPr>
      </w:pPr>
    </w:p>
    <w:p w14:paraId="6F22E137"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2826F710" w14:textId="77777777" w:rsidR="005C472D" w:rsidRPr="002D7C40" w:rsidRDefault="005C472D" w:rsidP="005C472D">
      <w:pPr>
        <w:tabs>
          <w:tab w:val="left" w:pos="4536"/>
        </w:tabs>
        <w:jc w:val="both"/>
        <w:rPr>
          <w:rFonts w:eastAsia="MS Mincho"/>
          <w:color w:val="000000"/>
          <w:sz w:val="22"/>
          <w:szCs w:val="22"/>
        </w:rPr>
      </w:pPr>
      <w:r>
        <w:rPr>
          <w:rFonts w:eastAsia="MS Mincho"/>
          <w:color w:val="000000"/>
          <w:sz w:val="22"/>
          <w:szCs w:val="22"/>
        </w:rPr>
        <w:t xml:space="preserve">A number of non-native species, including </w:t>
      </w:r>
      <w:r w:rsidRPr="002D7C40">
        <w:rPr>
          <w:rFonts w:eastAsia="MS Mincho"/>
          <w:color w:val="000000"/>
          <w:sz w:val="22"/>
          <w:szCs w:val="22"/>
        </w:rPr>
        <w:t>Norway Maple</w:t>
      </w:r>
      <w:r>
        <w:rPr>
          <w:rFonts w:eastAsia="MS Mincho"/>
          <w:color w:val="000000"/>
          <w:sz w:val="22"/>
          <w:szCs w:val="22"/>
        </w:rPr>
        <w:t xml:space="preserve"> (</w:t>
      </w:r>
      <w:r w:rsidRPr="009D0C64">
        <w:rPr>
          <w:rFonts w:eastAsia="MS Mincho"/>
          <w:i/>
          <w:color w:val="000000"/>
          <w:sz w:val="22"/>
          <w:szCs w:val="22"/>
        </w:rPr>
        <w:t>Acer platanoides</w:t>
      </w:r>
      <w:r>
        <w:rPr>
          <w:rFonts w:eastAsia="MS Mincho"/>
          <w:color w:val="000000"/>
          <w:sz w:val="22"/>
          <w:szCs w:val="22"/>
        </w:rPr>
        <w:t>),</w:t>
      </w:r>
      <w:r w:rsidRPr="002D7C40">
        <w:rPr>
          <w:rFonts w:eastAsia="MS Mincho"/>
          <w:color w:val="000000"/>
          <w:sz w:val="22"/>
          <w:szCs w:val="22"/>
        </w:rPr>
        <w:t xml:space="preserve"> </w:t>
      </w:r>
      <w:r>
        <w:rPr>
          <w:rFonts w:eastAsia="MS Mincho"/>
          <w:color w:val="000000"/>
          <w:sz w:val="22"/>
          <w:szCs w:val="22"/>
        </w:rPr>
        <w:t>Cherry Laurel (</w:t>
      </w:r>
      <w:r>
        <w:rPr>
          <w:rFonts w:eastAsia="MS Mincho"/>
          <w:i/>
          <w:color w:val="000000"/>
          <w:sz w:val="22"/>
          <w:szCs w:val="22"/>
        </w:rPr>
        <w:t>Prunus laurocerasus</w:t>
      </w:r>
      <w:r>
        <w:rPr>
          <w:rFonts w:eastAsia="MS Mincho"/>
          <w:color w:val="000000"/>
          <w:sz w:val="22"/>
          <w:szCs w:val="22"/>
        </w:rPr>
        <w:t xml:space="preserve">) and </w:t>
      </w:r>
      <w:r w:rsidRPr="002D7C40">
        <w:rPr>
          <w:rFonts w:eastAsia="MS Mincho"/>
          <w:color w:val="000000"/>
          <w:sz w:val="22"/>
          <w:szCs w:val="22"/>
        </w:rPr>
        <w:t>Cotoneaster</w:t>
      </w:r>
      <w:r>
        <w:rPr>
          <w:rFonts w:eastAsia="MS Mincho"/>
          <w:color w:val="000000"/>
          <w:sz w:val="22"/>
          <w:szCs w:val="22"/>
        </w:rPr>
        <w:t xml:space="preserve"> (</w:t>
      </w:r>
      <w:r>
        <w:rPr>
          <w:rFonts w:eastAsia="MS Mincho"/>
          <w:i/>
          <w:color w:val="000000"/>
          <w:sz w:val="22"/>
          <w:szCs w:val="22"/>
        </w:rPr>
        <w:t xml:space="preserve">Cotoneaster </w:t>
      </w:r>
      <w:r>
        <w:rPr>
          <w:rFonts w:eastAsia="MS Mincho"/>
          <w:color w:val="000000"/>
          <w:sz w:val="22"/>
          <w:szCs w:val="22"/>
        </w:rPr>
        <w:t xml:space="preserve">sp.) has been introduced and these could swamp the remaining natural vegetation if not controlled.  Heavy public use is adding pressure to the ground flora.  </w:t>
      </w:r>
    </w:p>
    <w:p w14:paraId="79E0F2DB" w14:textId="77777777" w:rsidR="005C472D" w:rsidRPr="002D7C40" w:rsidRDefault="005C472D" w:rsidP="005C472D">
      <w:pPr>
        <w:rPr>
          <w:rFonts w:eastAsia="MS Mincho"/>
          <w:sz w:val="22"/>
          <w:szCs w:val="22"/>
        </w:rPr>
      </w:pPr>
    </w:p>
    <w:p w14:paraId="45D1B7CA" w14:textId="77777777" w:rsidR="005C472D" w:rsidRPr="002D7C40" w:rsidRDefault="005C472D" w:rsidP="005C472D">
      <w:pPr>
        <w:tabs>
          <w:tab w:val="left" w:pos="4520"/>
        </w:tabs>
        <w:rPr>
          <w:b/>
          <w:sz w:val="22"/>
          <w:szCs w:val="22"/>
        </w:rPr>
      </w:pPr>
      <w:r w:rsidRPr="002D7C40">
        <w:rPr>
          <w:b/>
          <w:sz w:val="22"/>
          <w:szCs w:val="22"/>
        </w:rPr>
        <w:t>Review Schedule</w:t>
      </w:r>
    </w:p>
    <w:p w14:paraId="1984A085"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100EC385"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216F7772" w14:textId="77777777" w:rsidR="005C472D" w:rsidRPr="002D7C40" w:rsidRDefault="005C472D" w:rsidP="005C472D">
      <w:pPr>
        <w:tabs>
          <w:tab w:val="left" w:pos="4536"/>
        </w:tabs>
        <w:rPr>
          <w:rFonts w:eastAsia="MS Mincho"/>
          <w:color w:val="000000"/>
          <w:sz w:val="22"/>
          <w:szCs w:val="22"/>
        </w:rPr>
      </w:pPr>
    </w:p>
    <w:p w14:paraId="4C4617BF" w14:textId="77777777" w:rsidR="005C472D" w:rsidRPr="002D7C40" w:rsidRDefault="005C472D">
      <w:pPr>
        <w:rPr>
          <w:rFonts w:eastAsia="MS Mincho"/>
          <w:color w:val="000000"/>
          <w:sz w:val="22"/>
          <w:szCs w:val="22"/>
        </w:rPr>
      </w:pPr>
      <w:r w:rsidRPr="002D7C40">
        <w:rPr>
          <w:rFonts w:eastAsia="MS Mincho"/>
          <w:color w:val="000000"/>
          <w:sz w:val="22"/>
          <w:szCs w:val="22"/>
        </w:rPr>
        <w:br w:type="page"/>
      </w:r>
    </w:p>
    <w:p w14:paraId="3809D13B" w14:textId="77777777" w:rsidR="005C472D" w:rsidRPr="002D7C40" w:rsidRDefault="005C472D" w:rsidP="005C472D">
      <w:pPr>
        <w:pStyle w:val="PlainText"/>
        <w:jc w:val="center"/>
        <w:rPr>
          <w:rFonts w:ascii="Times New Roman" w:eastAsia="MS Mincho" w:hAnsi="Times New Roman" w:cs="Times New Roman"/>
          <w:sz w:val="24"/>
          <w:szCs w:val="24"/>
        </w:rPr>
      </w:pPr>
      <w:r w:rsidRPr="002D7C40">
        <w:rPr>
          <w:rFonts w:ascii="Times New Roman" w:eastAsia="MS Mincho" w:hAnsi="Times New Roman" w:cs="Times New Roman"/>
          <w:b/>
          <w:bCs/>
          <w:sz w:val="24"/>
          <w:szCs w:val="24"/>
        </w:rPr>
        <w:t>Co133 Kiln Wood</w:t>
      </w:r>
      <w:r>
        <w:rPr>
          <w:rFonts w:ascii="Times New Roman" w:eastAsia="MS Mincho" w:hAnsi="Times New Roman" w:cs="Times New Roman"/>
          <w:b/>
          <w:bCs/>
          <w:sz w:val="24"/>
          <w:szCs w:val="24"/>
        </w:rPr>
        <w:t>, Langham</w:t>
      </w:r>
      <w:r w:rsidRPr="002D7C40">
        <w:rPr>
          <w:rFonts w:ascii="Times New Roman" w:eastAsia="MS Mincho" w:hAnsi="Times New Roman" w:cs="Times New Roman"/>
          <w:b/>
          <w:bCs/>
          <w:sz w:val="24"/>
          <w:szCs w:val="24"/>
        </w:rPr>
        <w:t xml:space="preserve"> (</w:t>
      </w:r>
      <w:r>
        <w:rPr>
          <w:rFonts w:ascii="Times New Roman" w:eastAsia="MS Mincho" w:hAnsi="Times New Roman" w:cs="Times New Roman"/>
          <w:b/>
          <w:bCs/>
          <w:sz w:val="24"/>
          <w:szCs w:val="24"/>
        </w:rPr>
        <w:t>8.9</w:t>
      </w:r>
      <w:r w:rsidRPr="002D7C40">
        <w:rPr>
          <w:rFonts w:ascii="Times New Roman" w:eastAsia="MS Mincho" w:hAnsi="Times New Roman" w:cs="Times New Roman"/>
          <w:b/>
          <w:bCs/>
          <w:sz w:val="24"/>
          <w:szCs w:val="24"/>
        </w:rPr>
        <w:t xml:space="preserve"> ha) TM 017295</w:t>
      </w:r>
    </w:p>
    <w:p w14:paraId="6BAC8BEA" w14:textId="77777777" w:rsidR="005C472D" w:rsidRPr="002D7C40" w:rsidRDefault="005C472D" w:rsidP="005C472D">
      <w:pPr>
        <w:tabs>
          <w:tab w:val="left" w:pos="4536"/>
        </w:tabs>
        <w:rPr>
          <w:rFonts w:eastAsia="MS Mincho"/>
          <w:color w:val="000000"/>
          <w:sz w:val="22"/>
          <w:szCs w:val="22"/>
        </w:rPr>
      </w:pPr>
      <w:r>
        <w:rPr>
          <w:noProof/>
          <w:sz w:val="18"/>
          <w:szCs w:val="18"/>
          <w:lang w:eastAsia="en-GB"/>
        </w:rPr>
        <w:drawing>
          <wp:inline distT="0" distB="0" distL="0" distR="0" wp14:anchorId="3D8D1A47" wp14:editId="6E13464A">
            <wp:extent cx="6048375" cy="4633308"/>
            <wp:effectExtent l="19050" t="19050" r="9525" b="152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3.em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50912" cy="4635251"/>
                    </a:xfrm>
                    <a:prstGeom prst="rect">
                      <a:avLst/>
                    </a:prstGeom>
                    <a:ln>
                      <a:solidFill>
                        <a:schemeClr val="tx1"/>
                      </a:solidFill>
                    </a:ln>
                  </pic:spPr>
                </pic:pic>
              </a:graphicData>
            </a:graphic>
          </wp:inline>
        </w:drawing>
      </w:r>
    </w:p>
    <w:p w14:paraId="558074C9" w14:textId="77777777" w:rsidR="005C472D" w:rsidRPr="002D7C40" w:rsidRDefault="005C472D" w:rsidP="005C472D">
      <w:pPr>
        <w:rPr>
          <w:sz w:val="18"/>
          <w:szCs w:val="18"/>
        </w:rPr>
      </w:pPr>
    </w:p>
    <w:p w14:paraId="3C0D28B3" w14:textId="77777777" w:rsidR="005C472D" w:rsidRPr="00927CAB" w:rsidRDefault="005C472D" w:rsidP="005C472D">
      <w:pPr>
        <w:pStyle w:val="PlainText"/>
        <w:jc w:val="center"/>
        <w:rPr>
          <w:rFonts w:ascii="Times New Roman" w:eastAsia="MS Mincho" w:hAnsi="Times New Roman" w:cs="Times New Roman"/>
          <w:b/>
          <w:bCs/>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110020327</w:t>
      </w:r>
    </w:p>
    <w:p w14:paraId="5FDF2129" w14:textId="77777777" w:rsidR="005C472D" w:rsidRPr="002D7C40" w:rsidRDefault="005C472D" w:rsidP="005C472D">
      <w:pPr>
        <w:rPr>
          <w:sz w:val="22"/>
          <w:szCs w:val="22"/>
        </w:rPr>
      </w:pPr>
    </w:p>
    <w:p w14:paraId="0E07FC56" w14:textId="77777777" w:rsidR="005C472D" w:rsidRDefault="005C472D" w:rsidP="005C472D">
      <w:pPr>
        <w:jc w:val="both"/>
        <w:rPr>
          <w:rFonts w:eastAsia="MS Mincho"/>
          <w:sz w:val="22"/>
          <w:szCs w:val="22"/>
        </w:rPr>
      </w:pPr>
      <w:r w:rsidRPr="002D7C40">
        <w:rPr>
          <w:rFonts w:eastAsia="MS Mincho"/>
          <w:sz w:val="22"/>
          <w:szCs w:val="22"/>
        </w:rPr>
        <w:t xml:space="preserve">This ancient wood </w:t>
      </w:r>
      <w:r>
        <w:rPr>
          <w:rFonts w:eastAsia="MS Mincho"/>
          <w:sz w:val="22"/>
          <w:szCs w:val="22"/>
        </w:rPr>
        <w:t>has been modified by human use since the Second World War, when it became part of Langham Airfield, and some of the airfield buildings are now used for light industry.  A large block on the western side of the track through the wood has been re-planted with Scots Pine (</w:t>
      </w:r>
      <w:r>
        <w:rPr>
          <w:rFonts w:eastAsia="MS Mincho"/>
          <w:i/>
          <w:sz w:val="22"/>
          <w:szCs w:val="22"/>
        </w:rPr>
        <w:t>Pinus sylvestris</w:t>
      </w:r>
      <w:r>
        <w:rPr>
          <w:rFonts w:eastAsia="MS Mincho"/>
          <w:sz w:val="22"/>
          <w:szCs w:val="22"/>
        </w:rPr>
        <w:t xml:space="preserve">) and houses a large Pheasant-rearing pen.  </w:t>
      </w:r>
    </w:p>
    <w:p w14:paraId="63682BEF" w14:textId="77777777" w:rsidR="005C472D" w:rsidRDefault="005C472D" w:rsidP="005C472D">
      <w:pPr>
        <w:jc w:val="both"/>
        <w:rPr>
          <w:rFonts w:eastAsia="MS Mincho"/>
          <w:sz w:val="22"/>
          <w:szCs w:val="22"/>
        </w:rPr>
      </w:pPr>
    </w:p>
    <w:p w14:paraId="2E6A4E9C" w14:textId="77777777" w:rsidR="005C472D" w:rsidRDefault="005C472D" w:rsidP="005C472D">
      <w:pPr>
        <w:jc w:val="both"/>
        <w:rPr>
          <w:rFonts w:eastAsia="MS Mincho"/>
          <w:sz w:val="22"/>
          <w:szCs w:val="22"/>
        </w:rPr>
      </w:pPr>
      <w:r>
        <w:rPr>
          <w:rFonts w:eastAsia="MS Mincho"/>
          <w:sz w:val="22"/>
          <w:szCs w:val="22"/>
        </w:rPr>
        <w:t xml:space="preserve">The northwest and northeast sections of the wood consist of Pedunculate Oak </w:t>
      </w:r>
      <w:r w:rsidRPr="002D7C40">
        <w:rPr>
          <w:rFonts w:eastAsia="MS Mincho"/>
          <w:sz w:val="22"/>
          <w:szCs w:val="22"/>
        </w:rPr>
        <w:t>(</w:t>
      </w:r>
      <w:r w:rsidRPr="002D7C40">
        <w:rPr>
          <w:rFonts w:eastAsia="MS Mincho"/>
          <w:i/>
          <w:iCs/>
          <w:sz w:val="22"/>
          <w:szCs w:val="22"/>
        </w:rPr>
        <w:t>Quercus robur</w:t>
      </w:r>
      <w:r>
        <w:rPr>
          <w:rFonts w:eastAsia="MS Mincho"/>
          <w:sz w:val="22"/>
          <w:szCs w:val="22"/>
        </w:rPr>
        <w:t xml:space="preserve">) standards with </w:t>
      </w:r>
      <w:r w:rsidRPr="002D7C40">
        <w:rPr>
          <w:rFonts w:eastAsia="MS Mincho"/>
          <w:sz w:val="22"/>
          <w:szCs w:val="22"/>
        </w:rPr>
        <w:t>Sweet Chestnut (</w:t>
      </w:r>
      <w:r w:rsidRPr="002D7C40">
        <w:rPr>
          <w:rFonts w:eastAsia="MS Mincho"/>
          <w:i/>
          <w:iCs/>
          <w:sz w:val="22"/>
          <w:szCs w:val="22"/>
        </w:rPr>
        <w:t>Castanea sativa</w:t>
      </w:r>
      <w:r w:rsidRPr="002D7C40">
        <w:rPr>
          <w:rFonts w:eastAsia="MS Mincho"/>
          <w:sz w:val="22"/>
          <w:szCs w:val="22"/>
        </w:rPr>
        <w:t>)</w:t>
      </w:r>
      <w:r>
        <w:rPr>
          <w:rFonts w:eastAsia="MS Mincho"/>
          <w:sz w:val="22"/>
          <w:szCs w:val="22"/>
        </w:rPr>
        <w:t xml:space="preserve">, </w:t>
      </w:r>
      <w:r w:rsidRPr="002D7C40">
        <w:rPr>
          <w:rFonts w:eastAsia="MS Mincho"/>
          <w:sz w:val="22"/>
          <w:szCs w:val="22"/>
        </w:rPr>
        <w:t>Ash (</w:t>
      </w:r>
      <w:r w:rsidRPr="002D7C40">
        <w:rPr>
          <w:rFonts w:eastAsia="MS Mincho"/>
          <w:i/>
          <w:iCs/>
          <w:sz w:val="22"/>
          <w:szCs w:val="22"/>
        </w:rPr>
        <w:t>Fraxinus excelsior</w:t>
      </w:r>
      <w:r w:rsidRPr="002D7C40">
        <w:rPr>
          <w:rFonts w:eastAsia="MS Mincho"/>
          <w:sz w:val="22"/>
          <w:szCs w:val="22"/>
        </w:rPr>
        <w:t>)</w:t>
      </w:r>
      <w:r>
        <w:rPr>
          <w:rFonts w:eastAsia="MS Mincho"/>
          <w:sz w:val="22"/>
          <w:szCs w:val="22"/>
        </w:rPr>
        <w:t xml:space="preserve">, </w:t>
      </w:r>
      <w:r w:rsidRPr="002D7C40">
        <w:rPr>
          <w:rFonts w:eastAsia="MS Mincho"/>
          <w:sz w:val="22"/>
          <w:szCs w:val="22"/>
        </w:rPr>
        <w:t>Alder (</w:t>
      </w:r>
      <w:r w:rsidRPr="002D7C40">
        <w:rPr>
          <w:rFonts w:eastAsia="MS Mincho"/>
          <w:i/>
          <w:iCs/>
          <w:sz w:val="22"/>
          <w:szCs w:val="22"/>
        </w:rPr>
        <w:t>Alnus glutinosa</w:t>
      </w:r>
      <w:r w:rsidRPr="002D7C40">
        <w:rPr>
          <w:rFonts w:eastAsia="MS Mincho"/>
          <w:sz w:val="22"/>
          <w:szCs w:val="22"/>
        </w:rPr>
        <w:t>)</w:t>
      </w:r>
      <w:r>
        <w:rPr>
          <w:rFonts w:eastAsia="MS Mincho"/>
          <w:sz w:val="22"/>
          <w:szCs w:val="22"/>
        </w:rPr>
        <w:t xml:space="preserve"> and Hazel </w:t>
      </w:r>
      <w:r w:rsidRPr="002D7C40">
        <w:rPr>
          <w:rFonts w:eastAsia="MS Mincho"/>
          <w:sz w:val="22"/>
          <w:szCs w:val="22"/>
        </w:rPr>
        <w:t>(</w:t>
      </w:r>
      <w:r w:rsidRPr="002D7C40">
        <w:rPr>
          <w:rFonts w:eastAsia="MS Mincho"/>
          <w:i/>
          <w:iCs/>
          <w:sz w:val="22"/>
          <w:szCs w:val="22"/>
        </w:rPr>
        <w:t>Corylus avellana</w:t>
      </w:r>
      <w:r w:rsidRPr="002D7C40">
        <w:rPr>
          <w:rFonts w:eastAsia="MS Mincho"/>
          <w:sz w:val="22"/>
          <w:szCs w:val="22"/>
        </w:rPr>
        <w:t>)</w:t>
      </w:r>
      <w:r>
        <w:rPr>
          <w:rFonts w:eastAsia="MS Mincho"/>
          <w:sz w:val="22"/>
          <w:szCs w:val="22"/>
        </w:rPr>
        <w:t xml:space="preserve"> coppice.  The understorey includes Holly (</w:t>
      </w:r>
      <w:r>
        <w:rPr>
          <w:rFonts w:eastAsia="MS Mincho"/>
          <w:i/>
          <w:sz w:val="22"/>
          <w:szCs w:val="22"/>
        </w:rPr>
        <w:t>Ilex aquifolium</w:t>
      </w:r>
      <w:r>
        <w:rPr>
          <w:rFonts w:eastAsia="MS Mincho"/>
          <w:sz w:val="22"/>
          <w:szCs w:val="22"/>
        </w:rPr>
        <w:t>) and Elder (</w:t>
      </w:r>
      <w:r>
        <w:rPr>
          <w:rFonts w:eastAsia="MS Mincho"/>
          <w:i/>
          <w:sz w:val="22"/>
          <w:szCs w:val="22"/>
        </w:rPr>
        <w:t>Sambucus nigra</w:t>
      </w:r>
      <w:r>
        <w:rPr>
          <w:rFonts w:eastAsia="MS Mincho"/>
          <w:sz w:val="22"/>
          <w:szCs w:val="22"/>
        </w:rPr>
        <w:t xml:space="preserve">) and the ground flora is dominated by Bramble </w:t>
      </w:r>
      <w:r w:rsidRPr="002D7C40">
        <w:rPr>
          <w:rFonts w:eastAsia="MS Mincho"/>
          <w:sz w:val="22"/>
          <w:szCs w:val="22"/>
        </w:rPr>
        <w:t>(</w:t>
      </w:r>
      <w:r w:rsidRPr="002D7C40">
        <w:rPr>
          <w:rFonts w:eastAsia="MS Mincho"/>
          <w:i/>
          <w:iCs/>
          <w:sz w:val="22"/>
          <w:szCs w:val="22"/>
        </w:rPr>
        <w:t>Rubus fruticosus</w:t>
      </w:r>
      <w:r>
        <w:rPr>
          <w:rFonts w:eastAsia="MS Mincho"/>
          <w:sz w:val="22"/>
          <w:szCs w:val="22"/>
        </w:rPr>
        <w:t xml:space="preserve"> agg) and Common Nettle (</w:t>
      </w:r>
      <w:r>
        <w:rPr>
          <w:rFonts w:eastAsia="MS Mincho"/>
          <w:i/>
          <w:sz w:val="22"/>
          <w:szCs w:val="22"/>
        </w:rPr>
        <w:t>Urtica dioica</w:t>
      </w:r>
      <w:r>
        <w:rPr>
          <w:rFonts w:eastAsia="MS Mincho"/>
          <w:sz w:val="22"/>
          <w:szCs w:val="22"/>
        </w:rPr>
        <w:t xml:space="preserve">) with </w:t>
      </w:r>
      <w:r w:rsidRPr="002D7C40">
        <w:rPr>
          <w:rFonts w:eastAsia="MS Mincho"/>
          <w:sz w:val="22"/>
          <w:szCs w:val="22"/>
        </w:rPr>
        <w:t>Bluebell (</w:t>
      </w:r>
      <w:r w:rsidRPr="002D7C40">
        <w:rPr>
          <w:rFonts w:eastAsia="MS Mincho"/>
          <w:i/>
          <w:iCs/>
          <w:sz w:val="22"/>
          <w:szCs w:val="22"/>
        </w:rPr>
        <w:t>Hyacinthoides non-scripta</w:t>
      </w:r>
      <w:r w:rsidRPr="002D7C40">
        <w:rPr>
          <w:rFonts w:eastAsia="MS Mincho"/>
          <w:sz w:val="22"/>
          <w:szCs w:val="22"/>
        </w:rPr>
        <w:t>)</w:t>
      </w:r>
      <w:r>
        <w:rPr>
          <w:rFonts w:eastAsia="MS Mincho"/>
          <w:sz w:val="22"/>
          <w:szCs w:val="22"/>
        </w:rPr>
        <w:t xml:space="preserve">.  The southern half of the wood is made up of Pedunculate Oak with Silver Birch </w:t>
      </w:r>
      <w:r w:rsidRPr="002D7C40">
        <w:rPr>
          <w:rFonts w:eastAsia="MS Mincho"/>
          <w:sz w:val="22"/>
          <w:szCs w:val="22"/>
        </w:rPr>
        <w:t>(</w:t>
      </w:r>
      <w:r w:rsidRPr="002D7C40">
        <w:rPr>
          <w:rFonts w:eastAsia="MS Mincho"/>
          <w:i/>
          <w:iCs/>
          <w:sz w:val="22"/>
          <w:szCs w:val="22"/>
        </w:rPr>
        <w:t>Betula pendula</w:t>
      </w:r>
      <w:r w:rsidRPr="002D7C40">
        <w:rPr>
          <w:rFonts w:eastAsia="MS Mincho"/>
          <w:sz w:val="22"/>
          <w:szCs w:val="22"/>
        </w:rPr>
        <w:t>)</w:t>
      </w:r>
      <w:r>
        <w:rPr>
          <w:rFonts w:eastAsia="MS Mincho"/>
          <w:sz w:val="22"/>
          <w:szCs w:val="22"/>
        </w:rPr>
        <w:t xml:space="preserve"> and Hazel coppice.  Bracken and Bluebell are both present.  </w:t>
      </w:r>
    </w:p>
    <w:p w14:paraId="3F5687E5" w14:textId="77777777" w:rsidR="005C472D" w:rsidRDefault="005C472D" w:rsidP="005C472D">
      <w:pPr>
        <w:jc w:val="both"/>
        <w:rPr>
          <w:rFonts w:eastAsia="MS Mincho"/>
          <w:sz w:val="22"/>
          <w:szCs w:val="22"/>
        </w:rPr>
      </w:pPr>
    </w:p>
    <w:p w14:paraId="75A83222" w14:textId="77777777" w:rsidR="005C472D" w:rsidRPr="002D7C40" w:rsidRDefault="005C472D" w:rsidP="005C472D">
      <w:pPr>
        <w:jc w:val="both"/>
        <w:rPr>
          <w:rFonts w:eastAsia="MS Mincho"/>
          <w:sz w:val="22"/>
          <w:szCs w:val="22"/>
        </w:rPr>
      </w:pPr>
      <w:r>
        <w:rPr>
          <w:rFonts w:eastAsia="MS Mincho"/>
          <w:sz w:val="22"/>
          <w:szCs w:val="22"/>
        </w:rPr>
        <w:t>Poplars have been planted in the southeast corner of the wood and in a triangle on the eastern edge of the wood, outside its original boundary, which also contains Alder and Pedunculate Oak.  Parts of the</w:t>
      </w:r>
      <w:r w:rsidRPr="002D7C40">
        <w:rPr>
          <w:rFonts w:eastAsia="MS Mincho"/>
          <w:sz w:val="22"/>
          <w:szCs w:val="22"/>
        </w:rPr>
        <w:t xml:space="preserve"> wood have been cleared</w:t>
      </w:r>
      <w:r>
        <w:rPr>
          <w:rFonts w:eastAsia="MS Mincho"/>
          <w:sz w:val="22"/>
          <w:szCs w:val="22"/>
        </w:rPr>
        <w:t>, leaving open ground that is being encroached by Bramble and Aspen (</w:t>
      </w:r>
      <w:r>
        <w:rPr>
          <w:rFonts w:eastAsia="MS Mincho"/>
          <w:i/>
          <w:sz w:val="22"/>
          <w:szCs w:val="22"/>
        </w:rPr>
        <w:t>Populus tremula</w:t>
      </w:r>
      <w:r>
        <w:rPr>
          <w:rFonts w:eastAsia="MS Mincho"/>
          <w:sz w:val="22"/>
          <w:szCs w:val="22"/>
        </w:rPr>
        <w:t>) scrub</w:t>
      </w:r>
      <w:r w:rsidRPr="002D7C40">
        <w:rPr>
          <w:rFonts w:eastAsia="MS Mincho"/>
          <w:sz w:val="22"/>
          <w:szCs w:val="22"/>
        </w:rPr>
        <w:t xml:space="preserve">.  </w:t>
      </w:r>
      <w:r>
        <w:rPr>
          <w:rFonts w:eastAsia="MS Mincho"/>
          <w:sz w:val="22"/>
          <w:szCs w:val="22"/>
        </w:rPr>
        <w:t>The remaining open areas display slightly acid flora including Red Fescue (</w:t>
      </w:r>
      <w:r>
        <w:rPr>
          <w:rFonts w:eastAsia="MS Mincho"/>
          <w:i/>
          <w:sz w:val="22"/>
          <w:szCs w:val="22"/>
        </w:rPr>
        <w:t xml:space="preserve">Festuca </w:t>
      </w:r>
      <w:r w:rsidRPr="009B01C2">
        <w:rPr>
          <w:rFonts w:eastAsia="MS Mincho"/>
          <w:i/>
          <w:sz w:val="22"/>
          <w:szCs w:val="22"/>
        </w:rPr>
        <w:t>rubra</w:t>
      </w:r>
      <w:r>
        <w:rPr>
          <w:rFonts w:eastAsia="MS Mincho"/>
          <w:sz w:val="22"/>
          <w:szCs w:val="22"/>
        </w:rPr>
        <w:t>), Yorkshire-fog (</w:t>
      </w:r>
      <w:r>
        <w:rPr>
          <w:rFonts w:eastAsia="MS Mincho"/>
          <w:i/>
          <w:sz w:val="22"/>
          <w:szCs w:val="22"/>
        </w:rPr>
        <w:t>Holcus lanatus</w:t>
      </w:r>
      <w:r>
        <w:rPr>
          <w:rFonts w:eastAsia="MS Mincho"/>
          <w:sz w:val="22"/>
          <w:szCs w:val="22"/>
        </w:rPr>
        <w:t>), Common Centaury (</w:t>
      </w:r>
      <w:r>
        <w:rPr>
          <w:rFonts w:eastAsia="MS Mincho"/>
          <w:i/>
          <w:sz w:val="22"/>
          <w:szCs w:val="22"/>
        </w:rPr>
        <w:t>Centaurium erythraea</w:t>
      </w:r>
      <w:r>
        <w:rPr>
          <w:rFonts w:eastAsia="MS Mincho"/>
          <w:sz w:val="22"/>
          <w:szCs w:val="22"/>
        </w:rPr>
        <w:t>), Fleabane (</w:t>
      </w:r>
      <w:r>
        <w:rPr>
          <w:rFonts w:eastAsia="MS Mincho"/>
          <w:i/>
          <w:sz w:val="22"/>
          <w:szCs w:val="22"/>
        </w:rPr>
        <w:t>Pulicaria dysenterica</w:t>
      </w:r>
      <w:r>
        <w:rPr>
          <w:rFonts w:eastAsia="MS Mincho"/>
          <w:sz w:val="22"/>
          <w:szCs w:val="22"/>
        </w:rPr>
        <w:t>), Creeping Cinquefoil (</w:t>
      </w:r>
      <w:r>
        <w:rPr>
          <w:rFonts w:eastAsia="MS Mincho"/>
          <w:i/>
          <w:sz w:val="22"/>
          <w:szCs w:val="22"/>
        </w:rPr>
        <w:t>Potentilla reptans</w:t>
      </w:r>
      <w:r>
        <w:rPr>
          <w:rFonts w:eastAsia="MS Mincho"/>
          <w:sz w:val="22"/>
          <w:szCs w:val="22"/>
        </w:rPr>
        <w:t>), Red Bartsia (</w:t>
      </w:r>
      <w:r>
        <w:rPr>
          <w:rFonts w:eastAsia="MS Mincho"/>
          <w:i/>
          <w:sz w:val="22"/>
          <w:szCs w:val="22"/>
        </w:rPr>
        <w:t>Odontites vernus</w:t>
      </w:r>
      <w:r>
        <w:rPr>
          <w:rFonts w:eastAsia="MS Mincho"/>
          <w:sz w:val="22"/>
          <w:szCs w:val="22"/>
        </w:rPr>
        <w:t xml:space="preserve">), </w:t>
      </w:r>
      <w:r w:rsidRPr="002D7C40">
        <w:rPr>
          <w:rFonts w:eastAsia="MS Mincho"/>
          <w:sz w:val="22"/>
          <w:szCs w:val="22"/>
        </w:rPr>
        <w:t>Bird’s-foot Trefoil (</w:t>
      </w:r>
      <w:r w:rsidRPr="002D7C40">
        <w:rPr>
          <w:rFonts w:eastAsia="MS Mincho"/>
          <w:i/>
          <w:iCs/>
          <w:sz w:val="22"/>
          <w:szCs w:val="22"/>
        </w:rPr>
        <w:t>Lotus corniculatus</w:t>
      </w:r>
      <w:r w:rsidRPr="002D7C40">
        <w:rPr>
          <w:rFonts w:eastAsia="MS Mincho"/>
          <w:sz w:val="22"/>
          <w:szCs w:val="22"/>
        </w:rPr>
        <w:t>)</w:t>
      </w:r>
      <w:r>
        <w:rPr>
          <w:rFonts w:eastAsia="MS Mincho"/>
          <w:sz w:val="22"/>
          <w:szCs w:val="22"/>
        </w:rPr>
        <w:t xml:space="preserve"> and Marsh Thistle (</w:t>
      </w:r>
      <w:r>
        <w:rPr>
          <w:rFonts w:eastAsia="MS Mincho"/>
          <w:i/>
          <w:sz w:val="22"/>
          <w:szCs w:val="22"/>
        </w:rPr>
        <w:t>Cirsium palustre</w:t>
      </w:r>
      <w:r>
        <w:rPr>
          <w:rFonts w:eastAsia="MS Mincho"/>
          <w:sz w:val="22"/>
          <w:szCs w:val="22"/>
        </w:rPr>
        <w:t xml:space="preserve">) and </w:t>
      </w:r>
      <w:r w:rsidRPr="002D7C40">
        <w:rPr>
          <w:rFonts w:eastAsia="MS Mincho"/>
          <w:sz w:val="22"/>
          <w:szCs w:val="22"/>
        </w:rPr>
        <w:t>Bee Orchid (</w:t>
      </w:r>
      <w:r w:rsidRPr="002D7C40">
        <w:rPr>
          <w:rFonts w:eastAsia="MS Mincho"/>
          <w:i/>
          <w:iCs/>
          <w:sz w:val="22"/>
          <w:szCs w:val="22"/>
        </w:rPr>
        <w:t>Ophrys apifera</w:t>
      </w:r>
      <w:r w:rsidRPr="002D7C40">
        <w:rPr>
          <w:rFonts w:eastAsia="MS Mincho"/>
          <w:sz w:val="22"/>
          <w:szCs w:val="22"/>
        </w:rPr>
        <w:t>)</w:t>
      </w:r>
      <w:r>
        <w:rPr>
          <w:rFonts w:eastAsia="MS Mincho"/>
          <w:sz w:val="22"/>
          <w:szCs w:val="22"/>
        </w:rPr>
        <w:t xml:space="preserve"> has also been recorded</w:t>
      </w:r>
      <w:r w:rsidRPr="002D7C40">
        <w:rPr>
          <w:rFonts w:eastAsia="MS Mincho"/>
          <w:sz w:val="22"/>
          <w:szCs w:val="22"/>
        </w:rPr>
        <w:t>.</w:t>
      </w:r>
    </w:p>
    <w:p w14:paraId="5098294D" w14:textId="77777777" w:rsidR="005C472D" w:rsidRPr="002D7C40" w:rsidRDefault="005C472D" w:rsidP="005C472D">
      <w:pPr>
        <w:rPr>
          <w:rFonts w:eastAsia="MS Mincho"/>
          <w:sz w:val="22"/>
          <w:szCs w:val="22"/>
        </w:rPr>
      </w:pPr>
    </w:p>
    <w:p w14:paraId="78755EFD"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49C9FEF4" w14:textId="77777777" w:rsidR="005C472D" w:rsidRPr="00BE3C8B" w:rsidRDefault="005C472D" w:rsidP="005C472D">
      <w:pPr>
        <w:rPr>
          <w:rFonts w:eastAsia="MS Mincho"/>
          <w:bCs/>
          <w:sz w:val="22"/>
          <w:szCs w:val="22"/>
        </w:rPr>
      </w:pPr>
      <w:r w:rsidRPr="00BE3C8B">
        <w:rPr>
          <w:rFonts w:eastAsia="MS Mincho"/>
          <w:bCs/>
          <w:sz w:val="22"/>
          <w:szCs w:val="22"/>
        </w:rPr>
        <w:t>The wood is believed to be in private ownership</w:t>
      </w:r>
      <w:r>
        <w:rPr>
          <w:rFonts w:eastAsia="MS Mincho"/>
          <w:bCs/>
          <w:sz w:val="22"/>
          <w:szCs w:val="22"/>
        </w:rPr>
        <w:t xml:space="preserve">.  There is no public access.  </w:t>
      </w:r>
    </w:p>
    <w:p w14:paraId="650CA36C" w14:textId="747C6DA1" w:rsidR="005C472D" w:rsidRPr="002D7C40" w:rsidRDefault="005C472D" w:rsidP="00E0273B">
      <w:pPr>
        <w:rPr>
          <w:b/>
          <w:bCs/>
          <w:sz w:val="22"/>
          <w:szCs w:val="22"/>
        </w:rPr>
      </w:pPr>
      <w:r>
        <w:rPr>
          <w:b/>
          <w:bCs/>
          <w:sz w:val="22"/>
          <w:szCs w:val="22"/>
        </w:rPr>
        <w:br w:type="page"/>
      </w: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0E64984" w14:textId="77777777" w:rsidR="005C472D" w:rsidRPr="002D7C40" w:rsidRDefault="005C472D" w:rsidP="005C472D">
      <w:pPr>
        <w:rPr>
          <w:sz w:val="22"/>
          <w:szCs w:val="22"/>
        </w:rPr>
      </w:pPr>
      <w:r w:rsidRPr="002D7C40">
        <w:rPr>
          <w:bCs/>
          <w:sz w:val="22"/>
          <w:szCs w:val="22"/>
        </w:rPr>
        <w:t>Lowland Mixed Deciduous Woodland</w:t>
      </w:r>
    </w:p>
    <w:p w14:paraId="0D9F1A48" w14:textId="77777777" w:rsidR="005C472D" w:rsidRPr="002D7C40" w:rsidRDefault="005C472D" w:rsidP="005C472D">
      <w:pPr>
        <w:rPr>
          <w:rFonts w:eastAsia="MS Mincho"/>
          <w:b/>
          <w:bCs/>
          <w:sz w:val="22"/>
          <w:szCs w:val="22"/>
        </w:rPr>
      </w:pPr>
    </w:p>
    <w:p w14:paraId="2BC00104"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7FF3CD84" w14:textId="77777777" w:rsidR="005C472D" w:rsidRDefault="005C472D" w:rsidP="005C472D">
      <w:pPr>
        <w:rPr>
          <w:rFonts w:eastAsia="MS Mincho"/>
          <w:color w:val="000000"/>
          <w:sz w:val="22"/>
        </w:rPr>
      </w:pPr>
      <w:r>
        <w:rPr>
          <w:rFonts w:eastAsia="MS Mincho"/>
          <w:bCs/>
          <w:sz w:val="22"/>
          <w:szCs w:val="22"/>
        </w:rPr>
        <w:t>HC1 – Ancient Woodland Sites</w:t>
      </w:r>
    </w:p>
    <w:p w14:paraId="472043B4"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3BD228E2" w14:textId="77777777" w:rsidR="005C472D" w:rsidRDefault="005C472D" w:rsidP="005C472D">
      <w:pPr>
        <w:rPr>
          <w:rFonts w:eastAsia="MS Mincho"/>
          <w:b/>
          <w:color w:val="000000"/>
          <w:sz w:val="22"/>
        </w:rPr>
      </w:pPr>
    </w:p>
    <w:p w14:paraId="08772D70" w14:textId="77777777" w:rsidR="005C472D" w:rsidRPr="002D7C40" w:rsidRDefault="005C472D" w:rsidP="005C472D">
      <w:pPr>
        <w:rPr>
          <w:rFonts w:eastAsia="MS Mincho"/>
          <w:b/>
          <w:sz w:val="22"/>
          <w:szCs w:val="22"/>
        </w:rPr>
      </w:pPr>
      <w:r>
        <w:rPr>
          <w:rFonts w:eastAsia="MS Mincho"/>
          <w:b/>
          <w:color w:val="000000"/>
          <w:sz w:val="22"/>
        </w:rPr>
        <w:t>Rationale</w:t>
      </w:r>
    </w:p>
    <w:p w14:paraId="5F16D22A" w14:textId="77777777" w:rsidR="005C472D" w:rsidRPr="002D7C40" w:rsidRDefault="005C472D" w:rsidP="005C472D">
      <w:pPr>
        <w:jc w:val="both"/>
        <w:rPr>
          <w:rFonts w:eastAsia="MS Mincho"/>
          <w:sz w:val="22"/>
          <w:szCs w:val="22"/>
        </w:rPr>
      </w:pPr>
      <w:r>
        <w:rPr>
          <w:rFonts w:eastAsia="MS Mincho"/>
          <w:sz w:val="22"/>
          <w:szCs w:val="22"/>
        </w:rPr>
        <w:t xml:space="preserve">The majority of the wood is ancient, as shown on the Ancient Woodland Inventory, including the area replanted with conifers, but a small section on the eastern edge is more recent.  </w:t>
      </w:r>
    </w:p>
    <w:p w14:paraId="0989831B" w14:textId="77777777" w:rsidR="005C472D" w:rsidRPr="002D7C40" w:rsidRDefault="005C472D" w:rsidP="005C472D">
      <w:pPr>
        <w:rPr>
          <w:rFonts w:eastAsia="MS Mincho"/>
          <w:sz w:val="22"/>
          <w:szCs w:val="22"/>
        </w:rPr>
      </w:pPr>
    </w:p>
    <w:p w14:paraId="7B776138"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2DD9AD50" w14:textId="77777777" w:rsidR="005C472D" w:rsidRPr="002D7C40" w:rsidRDefault="005C472D" w:rsidP="005C472D">
      <w:pPr>
        <w:rPr>
          <w:rFonts w:eastAsia="MS Mincho"/>
          <w:sz w:val="22"/>
          <w:szCs w:val="22"/>
        </w:rPr>
      </w:pPr>
      <w:r>
        <w:rPr>
          <w:rFonts w:eastAsia="MS Mincho"/>
          <w:sz w:val="22"/>
          <w:szCs w:val="22"/>
        </w:rPr>
        <w:t>Declining</w:t>
      </w:r>
    </w:p>
    <w:p w14:paraId="12DA953B" w14:textId="77777777" w:rsidR="005C472D" w:rsidRPr="002D7C40" w:rsidRDefault="005C472D" w:rsidP="005C472D">
      <w:pPr>
        <w:rPr>
          <w:rFonts w:eastAsia="MS Mincho"/>
          <w:sz w:val="22"/>
          <w:szCs w:val="22"/>
        </w:rPr>
      </w:pPr>
    </w:p>
    <w:p w14:paraId="669BB0A1"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7DD3F32A" w14:textId="77777777" w:rsidR="005C472D" w:rsidRPr="009B01C2" w:rsidRDefault="005C472D" w:rsidP="005C472D">
      <w:pPr>
        <w:jc w:val="both"/>
        <w:rPr>
          <w:rFonts w:eastAsia="MS Mincho"/>
          <w:sz w:val="22"/>
          <w:szCs w:val="22"/>
        </w:rPr>
      </w:pPr>
      <w:r>
        <w:rPr>
          <w:rFonts w:eastAsia="MS Mincho"/>
          <w:sz w:val="22"/>
          <w:szCs w:val="22"/>
        </w:rPr>
        <w:t>There is no evidence of recent, positive woodland management.  Cleared areas should be replanted and the pines removed in order to restore the whole site to broad-leaved woodland.  There is some intrusion of Sycamore (</w:t>
      </w:r>
      <w:r>
        <w:rPr>
          <w:rFonts w:eastAsia="MS Mincho"/>
          <w:i/>
          <w:sz w:val="22"/>
          <w:szCs w:val="22"/>
        </w:rPr>
        <w:t>Acer pseudoplatanus</w:t>
      </w:r>
      <w:r>
        <w:rPr>
          <w:rFonts w:eastAsia="MS Mincho"/>
          <w:sz w:val="22"/>
          <w:szCs w:val="22"/>
        </w:rPr>
        <w:t>), which will spread if not controlled.</w:t>
      </w:r>
    </w:p>
    <w:p w14:paraId="47249AED" w14:textId="77777777" w:rsidR="005C472D" w:rsidRPr="002D7C40" w:rsidRDefault="005C472D" w:rsidP="005C472D">
      <w:pPr>
        <w:rPr>
          <w:rFonts w:eastAsia="MS Mincho"/>
          <w:sz w:val="22"/>
          <w:szCs w:val="22"/>
        </w:rPr>
      </w:pPr>
    </w:p>
    <w:p w14:paraId="62585BEC" w14:textId="77777777" w:rsidR="005C472D" w:rsidRPr="002D7C40" w:rsidRDefault="005C472D" w:rsidP="005C472D">
      <w:pPr>
        <w:tabs>
          <w:tab w:val="left" w:pos="4520"/>
        </w:tabs>
        <w:rPr>
          <w:b/>
          <w:sz w:val="22"/>
          <w:szCs w:val="22"/>
        </w:rPr>
      </w:pPr>
      <w:r w:rsidRPr="002D7C40">
        <w:rPr>
          <w:b/>
          <w:sz w:val="22"/>
          <w:szCs w:val="22"/>
        </w:rPr>
        <w:t>Review Schedule</w:t>
      </w:r>
    </w:p>
    <w:p w14:paraId="72CB672A"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0041AED2"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72DC6BCD" w14:textId="77777777" w:rsidR="005C472D" w:rsidRPr="002D7C40" w:rsidRDefault="005C472D" w:rsidP="005C472D"/>
    <w:p w14:paraId="0D209C8D" w14:textId="77777777" w:rsidR="005C472D" w:rsidRPr="002D7C40" w:rsidRDefault="005C472D" w:rsidP="005C472D">
      <w:pPr>
        <w:pStyle w:val="PlainText"/>
        <w:jc w:val="both"/>
        <w:rPr>
          <w:rFonts w:ascii="Times New Roman" w:hAnsi="Times New Roman" w:cs="Times New Roman"/>
          <w:sz w:val="18"/>
          <w:szCs w:val="18"/>
        </w:rPr>
      </w:pPr>
    </w:p>
    <w:p w14:paraId="37227F80" w14:textId="77777777" w:rsidR="005C472D" w:rsidRPr="002D7C40" w:rsidRDefault="005C472D">
      <w:pPr>
        <w:rPr>
          <w:b/>
          <w:bCs/>
        </w:rPr>
      </w:pPr>
      <w:r w:rsidRPr="002D7C40">
        <w:rPr>
          <w:b/>
          <w:bCs/>
        </w:rPr>
        <w:br w:type="page"/>
      </w:r>
    </w:p>
    <w:p w14:paraId="418226C5" w14:textId="77777777" w:rsidR="005C472D" w:rsidRDefault="005C472D" w:rsidP="005C472D">
      <w:pPr>
        <w:pStyle w:val="PlainText"/>
        <w:jc w:val="center"/>
        <w:rPr>
          <w:rFonts w:ascii="Times New Roman" w:eastAsia="MS Mincho" w:hAnsi="Times New Roman" w:cs="Times New Roman"/>
          <w:b/>
          <w:bCs/>
          <w:sz w:val="24"/>
          <w:szCs w:val="24"/>
        </w:rPr>
      </w:pPr>
      <w:r w:rsidRPr="002D7C40">
        <w:rPr>
          <w:rFonts w:ascii="Times New Roman" w:eastAsia="MS Mincho" w:hAnsi="Times New Roman" w:cs="Times New Roman"/>
          <w:b/>
          <w:bCs/>
          <w:sz w:val="24"/>
          <w:szCs w:val="24"/>
        </w:rPr>
        <w:t>Co135 Donyland Wetlands</w:t>
      </w:r>
      <w:r>
        <w:rPr>
          <w:rFonts w:ascii="Times New Roman" w:eastAsia="MS Mincho" w:hAnsi="Times New Roman" w:cs="Times New Roman"/>
          <w:b/>
          <w:bCs/>
          <w:sz w:val="24"/>
          <w:szCs w:val="24"/>
        </w:rPr>
        <w:t>, Colchester</w:t>
      </w:r>
      <w:r w:rsidRPr="002D7C40">
        <w:rPr>
          <w:rFonts w:ascii="Times New Roman" w:eastAsia="MS Mincho" w:hAnsi="Times New Roman" w:cs="Times New Roman"/>
          <w:b/>
          <w:bCs/>
          <w:sz w:val="24"/>
          <w:szCs w:val="24"/>
        </w:rPr>
        <w:t xml:space="preserve"> (</w:t>
      </w:r>
      <w:r>
        <w:rPr>
          <w:rFonts w:ascii="Times New Roman" w:eastAsia="MS Mincho" w:hAnsi="Times New Roman" w:cs="Times New Roman"/>
          <w:b/>
          <w:bCs/>
          <w:sz w:val="24"/>
          <w:szCs w:val="24"/>
        </w:rPr>
        <w:t>15.3</w:t>
      </w:r>
      <w:r w:rsidRPr="002D7C40">
        <w:rPr>
          <w:rFonts w:ascii="Times New Roman" w:eastAsia="MS Mincho" w:hAnsi="Times New Roman" w:cs="Times New Roman"/>
          <w:b/>
          <w:bCs/>
          <w:sz w:val="24"/>
          <w:szCs w:val="24"/>
        </w:rPr>
        <w:t xml:space="preserve"> ha) TM 019223</w:t>
      </w:r>
    </w:p>
    <w:p w14:paraId="3916222B" w14:textId="77777777" w:rsidR="005C472D" w:rsidRDefault="005C472D" w:rsidP="005C472D">
      <w:pPr>
        <w:pStyle w:val="PlainText"/>
        <w:jc w:val="center"/>
        <w:rPr>
          <w:rFonts w:ascii="Times New Roman" w:eastAsia="MS Mincho" w:hAnsi="Times New Roman" w:cs="Times New Roman"/>
          <w:b/>
          <w:bCs/>
          <w:sz w:val="24"/>
          <w:szCs w:val="24"/>
        </w:rPr>
      </w:pPr>
    </w:p>
    <w:p w14:paraId="212993DB" w14:textId="77777777" w:rsidR="005C472D" w:rsidRDefault="005C472D" w:rsidP="005C472D">
      <w:pPr>
        <w:pStyle w:val="PlainText"/>
        <w:jc w:val="center"/>
        <w:rPr>
          <w:rFonts w:ascii="Times New Roman" w:eastAsia="MS Mincho" w:hAnsi="Times New Roman" w:cs="Times New Roman"/>
          <w:b/>
          <w:bCs/>
          <w:sz w:val="24"/>
          <w:szCs w:val="24"/>
        </w:rPr>
      </w:pPr>
      <w:r>
        <w:rPr>
          <w:rFonts w:ascii="Times New Roman" w:eastAsia="MS Mincho" w:hAnsi="Times New Roman" w:cs="Times New Roman"/>
          <w:b/>
          <w:bCs/>
          <w:noProof/>
          <w:sz w:val="24"/>
          <w:szCs w:val="24"/>
          <w:lang w:eastAsia="en-GB"/>
        </w:rPr>
        <w:drawing>
          <wp:inline distT="0" distB="0" distL="0" distR="0" wp14:anchorId="567E9CC7" wp14:editId="4ED39DB5">
            <wp:extent cx="5962650" cy="4567639"/>
            <wp:effectExtent l="19050" t="19050" r="19050" b="234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5.em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63713" cy="4568453"/>
                    </a:xfrm>
                    <a:prstGeom prst="rect">
                      <a:avLst/>
                    </a:prstGeom>
                    <a:ln>
                      <a:solidFill>
                        <a:schemeClr val="tx1"/>
                      </a:solidFill>
                    </a:ln>
                  </pic:spPr>
                </pic:pic>
              </a:graphicData>
            </a:graphic>
          </wp:inline>
        </w:drawing>
      </w:r>
    </w:p>
    <w:p w14:paraId="5319EFEE"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25166038" w14:textId="77777777" w:rsidR="005C472D" w:rsidRPr="002D7C40" w:rsidRDefault="005C472D" w:rsidP="005C472D">
      <w:pPr>
        <w:pStyle w:val="PlainText"/>
        <w:jc w:val="both"/>
        <w:rPr>
          <w:rFonts w:ascii="Times New Roman" w:eastAsia="MS Mincho" w:hAnsi="Times New Roman" w:cs="Times New Roman"/>
          <w:sz w:val="22"/>
          <w:szCs w:val="22"/>
        </w:rPr>
      </w:pPr>
    </w:p>
    <w:p w14:paraId="66760741"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 xml:space="preserve">This </w:t>
      </w:r>
      <w:r>
        <w:rPr>
          <w:rFonts w:ascii="Times New Roman" w:eastAsia="MS Mincho" w:hAnsi="Times New Roman" w:cs="Times New Roman"/>
          <w:sz w:val="22"/>
          <w:szCs w:val="22"/>
        </w:rPr>
        <w:t>is the area of a former mineral extraction site and supports significant populations of breeding amphibians</w:t>
      </w:r>
      <w:r w:rsidRPr="002D7C40">
        <w:rPr>
          <w:rFonts w:ascii="Times New Roman" w:eastAsia="MS Mincho" w:hAnsi="Times New Roman" w:cs="Times New Roman"/>
          <w:sz w:val="22"/>
          <w:szCs w:val="22"/>
        </w:rPr>
        <w:t xml:space="preserve">, most notably </w:t>
      </w:r>
      <w:r>
        <w:rPr>
          <w:rFonts w:ascii="Times New Roman" w:eastAsia="MS Mincho" w:hAnsi="Times New Roman" w:cs="Times New Roman"/>
          <w:sz w:val="22"/>
          <w:szCs w:val="22"/>
        </w:rPr>
        <w:t xml:space="preserve">a large colony of </w:t>
      </w:r>
      <w:r w:rsidRPr="002D7C40">
        <w:rPr>
          <w:rFonts w:ascii="Times New Roman" w:eastAsia="MS Mincho" w:hAnsi="Times New Roman" w:cs="Times New Roman"/>
          <w:sz w:val="22"/>
          <w:szCs w:val="22"/>
        </w:rPr>
        <w:t xml:space="preserve">Common Toad, a </w:t>
      </w:r>
      <w:r>
        <w:rPr>
          <w:rFonts w:ascii="Times New Roman" w:eastAsia="MS Mincho" w:hAnsi="Times New Roman" w:cs="Times New Roman"/>
          <w:sz w:val="22"/>
          <w:szCs w:val="22"/>
        </w:rPr>
        <w:t>SPIE, with</w:t>
      </w:r>
      <w:r w:rsidRPr="002D7C40">
        <w:rPr>
          <w:rFonts w:ascii="Times New Roman" w:eastAsia="MS Mincho" w:hAnsi="Times New Roman" w:cs="Times New Roman"/>
          <w:sz w:val="22"/>
          <w:szCs w:val="22"/>
        </w:rPr>
        <w:t xml:space="preserve"> Common Frog and Smooth Newt</w:t>
      </w:r>
    </w:p>
    <w:p w14:paraId="59012A52" w14:textId="77777777" w:rsidR="005C472D" w:rsidRPr="002D7C40" w:rsidRDefault="005C472D" w:rsidP="005C472D">
      <w:pPr>
        <w:pStyle w:val="PlainText"/>
        <w:jc w:val="both"/>
        <w:rPr>
          <w:rFonts w:ascii="Times New Roman" w:eastAsia="MS Mincho" w:hAnsi="Times New Roman" w:cs="Times New Roman"/>
          <w:sz w:val="22"/>
          <w:szCs w:val="22"/>
        </w:rPr>
      </w:pPr>
    </w:p>
    <w:p w14:paraId="1CC1603C" w14:textId="77777777" w:rsidR="005C472D" w:rsidRPr="002D7C40" w:rsidRDefault="005C472D" w:rsidP="005C472D">
      <w:pPr>
        <w:pStyle w:val="PlainText"/>
        <w:jc w:val="both"/>
        <w:rPr>
          <w:rFonts w:ascii="Times New Roman" w:hAnsi="Times New Roman" w:cs="Times New Roman"/>
          <w:sz w:val="22"/>
        </w:rPr>
      </w:pPr>
      <w:r w:rsidRPr="002D7C40">
        <w:rPr>
          <w:rFonts w:ascii="Times New Roman" w:eastAsia="MS Mincho" w:hAnsi="Times New Roman" w:cs="Times New Roman"/>
          <w:sz w:val="22"/>
          <w:szCs w:val="22"/>
        </w:rPr>
        <w:t>The northern section comprises a broad, shallow lake that draws down in the summer.  The shallow margins support dense willow (</w:t>
      </w:r>
      <w:r w:rsidRPr="002D7C40">
        <w:rPr>
          <w:rFonts w:ascii="Times New Roman" w:eastAsia="MS Mincho" w:hAnsi="Times New Roman" w:cs="Times New Roman"/>
          <w:i/>
          <w:iCs/>
          <w:sz w:val="22"/>
          <w:szCs w:val="22"/>
        </w:rPr>
        <w:t xml:space="preserve">Salix </w:t>
      </w:r>
      <w:r w:rsidRPr="002D7C40">
        <w:rPr>
          <w:rFonts w:ascii="Times New Roman" w:eastAsia="MS Mincho" w:hAnsi="Times New Roman" w:cs="Times New Roman"/>
          <w:sz w:val="22"/>
          <w:szCs w:val="22"/>
        </w:rPr>
        <w:t>spp.) woodland with swamp vegetation and some rough grassland.  The lake supports a dense population of pondweed (</w:t>
      </w:r>
      <w:r w:rsidRPr="002D7C40">
        <w:rPr>
          <w:rFonts w:ascii="Times New Roman" w:eastAsia="MS Mincho" w:hAnsi="Times New Roman" w:cs="Times New Roman"/>
          <w:i/>
          <w:sz w:val="22"/>
          <w:szCs w:val="22"/>
        </w:rPr>
        <w:t xml:space="preserve">Potamogeton </w:t>
      </w:r>
      <w:r w:rsidRPr="002D7C40">
        <w:rPr>
          <w:rFonts w:ascii="Times New Roman" w:eastAsia="MS Mincho" w:hAnsi="Times New Roman" w:cs="Times New Roman"/>
          <w:sz w:val="22"/>
          <w:szCs w:val="22"/>
        </w:rPr>
        <w:t xml:space="preserve">sp.) and breeding Little Grebe and Tufted Duck. </w:t>
      </w:r>
      <w:r w:rsidRPr="002D7C40">
        <w:rPr>
          <w:rFonts w:ascii="Times New Roman" w:eastAsia="MS Mincho" w:hAnsi="Times New Roman" w:cs="Times New Roman"/>
          <w:i/>
          <w:sz w:val="22"/>
          <w:szCs w:val="22"/>
        </w:rPr>
        <w:t xml:space="preserve"> </w:t>
      </w:r>
      <w:r w:rsidRPr="002D7C40">
        <w:rPr>
          <w:rFonts w:ascii="Times New Roman" w:eastAsia="MS Mincho" w:hAnsi="Times New Roman" w:cs="Times New Roman"/>
          <w:sz w:val="22"/>
          <w:szCs w:val="22"/>
        </w:rPr>
        <w:t>Great Green Bush-cricket (</w:t>
      </w:r>
      <w:r w:rsidRPr="002D7C40">
        <w:rPr>
          <w:rFonts w:ascii="Times New Roman" w:hAnsi="Times New Roman" w:cs="Times New Roman"/>
          <w:i/>
          <w:iCs/>
          <w:sz w:val="22"/>
        </w:rPr>
        <w:t>Tettigonia</w:t>
      </w:r>
      <w:r w:rsidRPr="002D7C40">
        <w:rPr>
          <w:rFonts w:ascii="Times New Roman" w:hAnsi="Times New Roman" w:cs="Times New Roman"/>
          <w:sz w:val="22"/>
        </w:rPr>
        <w:t xml:space="preserve"> </w:t>
      </w:r>
      <w:r w:rsidRPr="002D7C40">
        <w:rPr>
          <w:rFonts w:ascii="Times New Roman" w:hAnsi="Times New Roman" w:cs="Times New Roman"/>
          <w:i/>
          <w:iCs/>
          <w:sz w:val="22"/>
        </w:rPr>
        <w:t>viridissima</w:t>
      </w:r>
      <w:r w:rsidRPr="002D7C40">
        <w:rPr>
          <w:rFonts w:ascii="Times New Roman" w:hAnsi="Times New Roman" w:cs="Times New Roman"/>
          <w:iCs/>
          <w:sz w:val="22"/>
        </w:rPr>
        <w:t>)</w:t>
      </w:r>
      <w:r w:rsidRPr="002D7C40">
        <w:rPr>
          <w:rFonts w:ascii="Times New Roman" w:hAnsi="Times New Roman" w:cs="Times New Roman"/>
          <w:sz w:val="22"/>
        </w:rPr>
        <w:t xml:space="preserve"> (an Essex Red Data List species) has been recorded here.  </w:t>
      </w:r>
    </w:p>
    <w:p w14:paraId="4195AC79" w14:textId="77777777" w:rsidR="005C472D" w:rsidRPr="002D7C40" w:rsidRDefault="005C472D" w:rsidP="005C472D">
      <w:pPr>
        <w:pStyle w:val="PlainText"/>
        <w:jc w:val="both"/>
        <w:rPr>
          <w:rFonts w:ascii="Times New Roman" w:hAnsi="Times New Roman" w:cs="Times New Roman"/>
          <w:sz w:val="22"/>
        </w:rPr>
      </w:pPr>
    </w:p>
    <w:p w14:paraId="26066D28" w14:textId="77777777" w:rsidR="005C472D" w:rsidRDefault="005C472D" w:rsidP="005C472D">
      <w:pPr>
        <w:pStyle w:val="PlainText"/>
        <w:jc w:val="both"/>
        <w:rPr>
          <w:rFonts w:ascii="Times New Roman" w:hAnsi="Times New Roman" w:cs="Times New Roman"/>
          <w:sz w:val="22"/>
        </w:rPr>
      </w:pPr>
      <w:r w:rsidRPr="002D7C40">
        <w:rPr>
          <w:rFonts w:ascii="Times New Roman" w:hAnsi="Times New Roman" w:cs="Times New Roman"/>
          <w:sz w:val="22"/>
        </w:rPr>
        <w:t xml:space="preserve">The southern section comprises a </w:t>
      </w:r>
      <w:r>
        <w:rPr>
          <w:rFonts w:ascii="Times New Roman" w:hAnsi="Times New Roman" w:cs="Times New Roman"/>
          <w:sz w:val="22"/>
        </w:rPr>
        <w:t xml:space="preserve">deep </w:t>
      </w:r>
      <w:r w:rsidRPr="002D7C40">
        <w:rPr>
          <w:rFonts w:ascii="Times New Roman" w:hAnsi="Times New Roman" w:cs="Times New Roman"/>
          <w:sz w:val="22"/>
        </w:rPr>
        <w:t>flood</w:t>
      </w:r>
      <w:r>
        <w:rPr>
          <w:rFonts w:ascii="Times New Roman" w:hAnsi="Times New Roman" w:cs="Times New Roman"/>
          <w:sz w:val="22"/>
        </w:rPr>
        <w:t>ed</w:t>
      </w:r>
      <w:r w:rsidRPr="002D7C40">
        <w:rPr>
          <w:rFonts w:ascii="Times New Roman" w:hAnsi="Times New Roman" w:cs="Times New Roman"/>
          <w:sz w:val="22"/>
        </w:rPr>
        <w:t xml:space="preserve"> pit</w:t>
      </w:r>
      <w:r>
        <w:rPr>
          <w:rFonts w:ascii="Times New Roman" w:hAnsi="Times New Roman" w:cs="Times New Roman"/>
          <w:sz w:val="22"/>
        </w:rPr>
        <w:t>,</w:t>
      </w:r>
      <w:r w:rsidRPr="002D7C40">
        <w:rPr>
          <w:rFonts w:ascii="Times New Roman" w:hAnsi="Times New Roman" w:cs="Times New Roman"/>
          <w:sz w:val="22"/>
        </w:rPr>
        <w:t xml:space="preserve"> </w:t>
      </w:r>
      <w:r>
        <w:rPr>
          <w:rFonts w:ascii="Times New Roman" w:hAnsi="Times New Roman" w:cs="Times New Roman"/>
          <w:sz w:val="22"/>
        </w:rPr>
        <w:t>which</w:t>
      </w:r>
      <w:r w:rsidRPr="002D7C40">
        <w:rPr>
          <w:rFonts w:ascii="Times New Roman" w:hAnsi="Times New Roman" w:cs="Times New Roman"/>
          <w:sz w:val="22"/>
        </w:rPr>
        <w:t xml:space="preserve"> is now a fishing lake, </w:t>
      </w:r>
      <w:r>
        <w:rPr>
          <w:rFonts w:ascii="Times New Roman" w:hAnsi="Times New Roman" w:cs="Times New Roman"/>
          <w:sz w:val="22"/>
        </w:rPr>
        <w:t xml:space="preserve">and sloping rough grassland dropping down to the adjacent Birch Brook LoWS.  The fishing lake is </w:t>
      </w:r>
      <w:r w:rsidRPr="002D7C40">
        <w:rPr>
          <w:rFonts w:ascii="Times New Roman" w:hAnsi="Times New Roman" w:cs="Times New Roman"/>
          <w:sz w:val="22"/>
        </w:rPr>
        <w:t>fringed with scrub and Reedmace (</w:t>
      </w:r>
      <w:r w:rsidRPr="002D7C40">
        <w:rPr>
          <w:rFonts w:ascii="Times New Roman" w:hAnsi="Times New Roman" w:cs="Times New Roman"/>
          <w:i/>
          <w:sz w:val="22"/>
        </w:rPr>
        <w:t>Typha latifolia</w:t>
      </w:r>
      <w:r w:rsidRPr="002D7C40">
        <w:rPr>
          <w:rFonts w:ascii="Times New Roman" w:hAnsi="Times New Roman" w:cs="Times New Roman"/>
          <w:sz w:val="22"/>
        </w:rPr>
        <w:t>)</w:t>
      </w:r>
      <w:r>
        <w:rPr>
          <w:rFonts w:ascii="Times New Roman" w:hAnsi="Times New Roman" w:cs="Times New Roman"/>
          <w:sz w:val="22"/>
        </w:rPr>
        <w:t xml:space="preserve"> and is well used by waterfowl in the winter</w:t>
      </w:r>
      <w:r w:rsidRPr="002D7C40">
        <w:rPr>
          <w:rFonts w:ascii="Times New Roman" w:hAnsi="Times New Roman" w:cs="Times New Roman"/>
          <w:sz w:val="22"/>
        </w:rPr>
        <w:t>.  Along its western edge is an old lane with large Pedunculate Oaks (</w:t>
      </w:r>
      <w:r w:rsidRPr="002D7C40">
        <w:rPr>
          <w:rFonts w:ascii="Times New Roman" w:hAnsi="Times New Roman" w:cs="Times New Roman"/>
          <w:i/>
          <w:sz w:val="22"/>
        </w:rPr>
        <w:t>Quercus robur</w:t>
      </w:r>
      <w:r w:rsidRPr="002D7C40">
        <w:rPr>
          <w:rFonts w:ascii="Times New Roman" w:hAnsi="Times New Roman" w:cs="Times New Roman"/>
          <w:sz w:val="22"/>
        </w:rPr>
        <w:t xml:space="preserve">).  </w:t>
      </w:r>
    </w:p>
    <w:p w14:paraId="5F967125" w14:textId="77777777" w:rsidR="005C472D" w:rsidRDefault="005C472D" w:rsidP="005C472D">
      <w:pPr>
        <w:pStyle w:val="PlainText"/>
        <w:jc w:val="both"/>
        <w:rPr>
          <w:rFonts w:ascii="Times New Roman" w:hAnsi="Times New Roman" w:cs="Times New Roman"/>
          <w:sz w:val="22"/>
        </w:rPr>
      </w:pPr>
    </w:p>
    <w:p w14:paraId="297F7B93" w14:textId="77777777" w:rsidR="005C472D" w:rsidRPr="002122A2" w:rsidRDefault="005C472D" w:rsidP="005C472D">
      <w:pPr>
        <w:pStyle w:val="PlainText"/>
        <w:jc w:val="both"/>
        <w:rPr>
          <w:rFonts w:ascii="Times New Roman" w:eastAsia="MS Mincho" w:hAnsi="Times New Roman" w:cs="Times New Roman"/>
          <w:sz w:val="22"/>
          <w:szCs w:val="22"/>
        </w:rPr>
      </w:pPr>
      <w:r>
        <w:rPr>
          <w:rFonts w:ascii="Times New Roman" w:hAnsi="Times New Roman" w:cs="Times New Roman"/>
          <w:sz w:val="22"/>
        </w:rPr>
        <w:t>The grassland is recent in origin, following the disturbance of quarrying operations, including the main processing area at its eastern end.  It includes exposed sandy banks and damp hollows, with significant patches of Bramble scrub becoming established.  Plant species include Common Knapweed (</w:t>
      </w:r>
      <w:r>
        <w:rPr>
          <w:rFonts w:ascii="Times New Roman" w:hAnsi="Times New Roman" w:cs="Times New Roman"/>
          <w:i/>
          <w:sz w:val="22"/>
        </w:rPr>
        <w:t>Centaurea nigra</w:t>
      </w:r>
      <w:r>
        <w:rPr>
          <w:rFonts w:ascii="Times New Roman" w:hAnsi="Times New Roman" w:cs="Times New Roman"/>
          <w:sz w:val="22"/>
        </w:rPr>
        <w:t>), Agrimony (</w:t>
      </w:r>
      <w:r>
        <w:rPr>
          <w:rFonts w:ascii="Times New Roman" w:hAnsi="Times New Roman" w:cs="Times New Roman"/>
          <w:i/>
          <w:sz w:val="22"/>
        </w:rPr>
        <w:t>Agrimonia eupatoria</w:t>
      </w:r>
      <w:r>
        <w:rPr>
          <w:rFonts w:ascii="Times New Roman" w:hAnsi="Times New Roman" w:cs="Times New Roman"/>
          <w:sz w:val="22"/>
        </w:rPr>
        <w:t>), Red Bartsia (</w:t>
      </w:r>
      <w:r>
        <w:rPr>
          <w:rFonts w:ascii="Times New Roman" w:hAnsi="Times New Roman" w:cs="Times New Roman"/>
          <w:i/>
          <w:sz w:val="22"/>
        </w:rPr>
        <w:t>Odontites vernus</w:t>
      </w:r>
      <w:r>
        <w:rPr>
          <w:rFonts w:ascii="Times New Roman" w:hAnsi="Times New Roman" w:cs="Times New Roman"/>
          <w:sz w:val="22"/>
        </w:rPr>
        <w:t>), Common Bird’s-foot-trefoil (</w:t>
      </w:r>
      <w:r>
        <w:rPr>
          <w:rFonts w:ascii="Times New Roman" w:hAnsi="Times New Roman" w:cs="Times New Roman"/>
          <w:i/>
          <w:sz w:val="22"/>
        </w:rPr>
        <w:t>Lotus corniculatus</w:t>
      </w:r>
      <w:r>
        <w:rPr>
          <w:rFonts w:ascii="Times New Roman" w:hAnsi="Times New Roman" w:cs="Times New Roman"/>
          <w:sz w:val="22"/>
        </w:rPr>
        <w:t>), Creeping Cinquefoil (</w:t>
      </w:r>
      <w:r>
        <w:rPr>
          <w:rFonts w:ascii="Times New Roman" w:hAnsi="Times New Roman" w:cs="Times New Roman"/>
          <w:i/>
          <w:sz w:val="22"/>
        </w:rPr>
        <w:t>Potentilla reptans</w:t>
      </w:r>
      <w:r>
        <w:rPr>
          <w:rFonts w:ascii="Times New Roman" w:hAnsi="Times New Roman" w:cs="Times New Roman"/>
          <w:sz w:val="22"/>
        </w:rPr>
        <w:t>) and Perforate St John’s-wort (</w:t>
      </w:r>
      <w:r>
        <w:rPr>
          <w:rFonts w:ascii="Times New Roman" w:hAnsi="Times New Roman" w:cs="Times New Roman"/>
          <w:i/>
          <w:sz w:val="22"/>
        </w:rPr>
        <w:t>Hypericum perforatum</w:t>
      </w:r>
      <w:r>
        <w:rPr>
          <w:rFonts w:ascii="Times New Roman" w:hAnsi="Times New Roman" w:cs="Times New Roman"/>
          <w:sz w:val="22"/>
        </w:rPr>
        <w:t>).  In some more open areas, including where rabbits have grazed, the mineral origin of the soils is revealed by the presence of Red Fescue (</w:t>
      </w:r>
      <w:r>
        <w:rPr>
          <w:rFonts w:ascii="Times New Roman" w:hAnsi="Times New Roman" w:cs="Times New Roman"/>
          <w:i/>
          <w:sz w:val="22"/>
        </w:rPr>
        <w:t>Festuca rubra</w:t>
      </w:r>
      <w:r>
        <w:rPr>
          <w:rFonts w:ascii="Times New Roman" w:hAnsi="Times New Roman" w:cs="Times New Roman"/>
          <w:sz w:val="22"/>
        </w:rPr>
        <w:t>), Common Stork’s-bill (</w:t>
      </w:r>
      <w:r>
        <w:rPr>
          <w:rFonts w:ascii="Times New Roman" w:hAnsi="Times New Roman" w:cs="Times New Roman"/>
          <w:i/>
          <w:sz w:val="22"/>
        </w:rPr>
        <w:t>Erodium cicutarium</w:t>
      </w:r>
      <w:r>
        <w:rPr>
          <w:rFonts w:ascii="Times New Roman" w:hAnsi="Times New Roman" w:cs="Times New Roman"/>
          <w:sz w:val="22"/>
        </w:rPr>
        <w:t>) and Common Centaury (</w:t>
      </w:r>
      <w:r>
        <w:rPr>
          <w:rFonts w:ascii="Times New Roman" w:hAnsi="Times New Roman" w:cs="Times New Roman"/>
          <w:i/>
          <w:sz w:val="22"/>
        </w:rPr>
        <w:t>Centaurium erythraea</w:t>
      </w:r>
      <w:r>
        <w:rPr>
          <w:rFonts w:ascii="Times New Roman" w:hAnsi="Times New Roman" w:cs="Times New Roman"/>
          <w:sz w:val="22"/>
        </w:rPr>
        <w:t xml:space="preserve">).  </w:t>
      </w:r>
    </w:p>
    <w:p w14:paraId="1AB475CB" w14:textId="77777777" w:rsidR="005C472D" w:rsidRDefault="005C472D" w:rsidP="005C472D">
      <w:pPr>
        <w:pStyle w:val="PlainText"/>
        <w:jc w:val="both"/>
        <w:rPr>
          <w:rFonts w:ascii="Times New Roman" w:eastAsia="MS Mincho" w:hAnsi="Times New Roman" w:cs="Times New Roman"/>
          <w:color w:val="000000"/>
          <w:sz w:val="22"/>
          <w:szCs w:val="22"/>
        </w:rPr>
      </w:pPr>
    </w:p>
    <w:p w14:paraId="1817B9DA"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61419026" w14:textId="77777777" w:rsidR="005C472D" w:rsidRPr="00BE3C8B" w:rsidRDefault="005C472D" w:rsidP="005C472D">
      <w:pPr>
        <w:jc w:val="both"/>
        <w:rPr>
          <w:rFonts w:eastAsia="MS Mincho"/>
          <w:bCs/>
          <w:sz w:val="22"/>
          <w:szCs w:val="22"/>
        </w:rPr>
      </w:pPr>
      <w:r w:rsidRPr="00BE3C8B">
        <w:rPr>
          <w:rFonts w:eastAsia="MS Mincho"/>
          <w:bCs/>
          <w:sz w:val="22"/>
          <w:szCs w:val="22"/>
        </w:rPr>
        <w:t>The site is believed to be in private ownership</w:t>
      </w:r>
      <w:r>
        <w:rPr>
          <w:rFonts w:eastAsia="MS Mincho"/>
          <w:bCs/>
          <w:sz w:val="22"/>
          <w:szCs w:val="22"/>
        </w:rPr>
        <w:t xml:space="preserve">.  Public access is only possible by public footpaths to the east of the northern section and to the west of the southern section.  </w:t>
      </w:r>
    </w:p>
    <w:p w14:paraId="2B43E53C" w14:textId="77777777" w:rsidR="005C472D" w:rsidRPr="002D7C40" w:rsidRDefault="005C472D" w:rsidP="005C472D">
      <w:pPr>
        <w:rPr>
          <w:rFonts w:eastAsia="MS Mincho"/>
          <w:b/>
          <w:bCs/>
          <w:sz w:val="22"/>
          <w:szCs w:val="22"/>
        </w:rPr>
      </w:pPr>
    </w:p>
    <w:p w14:paraId="66BE0A0F"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2394C46E" w14:textId="77777777" w:rsidR="005C472D" w:rsidRDefault="005C472D" w:rsidP="005C472D">
      <w:pPr>
        <w:rPr>
          <w:sz w:val="22"/>
          <w:szCs w:val="22"/>
        </w:rPr>
      </w:pPr>
      <w:r>
        <w:rPr>
          <w:sz w:val="22"/>
          <w:szCs w:val="22"/>
        </w:rPr>
        <w:t>Wet woodland</w:t>
      </w:r>
    </w:p>
    <w:p w14:paraId="1D4087C8" w14:textId="77777777" w:rsidR="005C472D" w:rsidRPr="002D7C40" w:rsidRDefault="005C472D" w:rsidP="005C472D">
      <w:pPr>
        <w:rPr>
          <w:rFonts w:eastAsia="MS Mincho"/>
          <w:b/>
          <w:bCs/>
          <w:sz w:val="22"/>
          <w:szCs w:val="22"/>
        </w:rPr>
      </w:pPr>
    </w:p>
    <w:p w14:paraId="4FA5B2A3"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22C2ECC9" w14:textId="77777777" w:rsidR="005C472D" w:rsidRPr="002D7C40" w:rsidRDefault="005C472D" w:rsidP="005C472D">
      <w:pPr>
        <w:rPr>
          <w:rFonts w:eastAsia="MS Mincho"/>
          <w:color w:val="000000"/>
          <w:sz w:val="22"/>
        </w:rPr>
      </w:pPr>
      <w:r>
        <w:rPr>
          <w:rFonts w:eastAsia="MS Mincho"/>
          <w:color w:val="000000"/>
          <w:sz w:val="22"/>
          <w:szCs w:val="22"/>
        </w:rPr>
        <w:t>HC3 – Other Priority Habitat Woodland Types on Non-ancient Sites</w:t>
      </w:r>
    </w:p>
    <w:p w14:paraId="2B029F22" w14:textId="77777777" w:rsidR="005C472D" w:rsidRDefault="005C472D" w:rsidP="005C472D">
      <w:pPr>
        <w:rPr>
          <w:rFonts w:eastAsia="MS Mincho"/>
          <w:color w:val="000000"/>
          <w:sz w:val="22"/>
        </w:rPr>
      </w:pPr>
      <w:r>
        <w:rPr>
          <w:rFonts w:eastAsia="MS Mincho"/>
          <w:color w:val="000000"/>
          <w:sz w:val="22"/>
        </w:rPr>
        <w:t>HC8 – Hedgerows and Green Lanes</w:t>
      </w:r>
    </w:p>
    <w:p w14:paraId="1E9F931A" w14:textId="77777777" w:rsidR="005C472D" w:rsidRDefault="005C472D" w:rsidP="005C472D">
      <w:pPr>
        <w:rPr>
          <w:rFonts w:eastAsia="MS Mincho"/>
          <w:color w:val="000000"/>
          <w:sz w:val="22"/>
        </w:rPr>
      </w:pPr>
      <w:r>
        <w:rPr>
          <w:rFonts w:eastAsia="MS Mincho"/>
          <w:color w:val="000000"/>
          <w:sz w:val="22"/>
        </w:rPr>
        <w:t>HC11 – Other Neutral Grassland</w:t>
      </w:r>
    </w:p>
    <w:p w14:paraId="6ADB0550" w14:textId="77777777" w:rsidR="005C472D" w:rsidRDefault="005C472D" w:rsidP="005C472D">
      <w:pPr>
        <w:rPr>
          <w:rFonts w:eastAsia="MS Mincho"/>
          <w:color w:val="000000"/>
          <w:sz w:val="22"/>
        </w:rPr>
      </w:pPr>
      <w:r>
        <w:rPr>
          <w:rFonts w:eastAsia="MS Mincho"/>
          <w:color w:val="000000"/>
          <w:sz w:val="22"/>
        </w:rPr>
        <w:t>HC16 – Lakes and Reservoirs</w:t>
      </w:r>
    </w:p>
    <w:p w14:paraId="6F67C918" w14:textId="77777777" w:rsidR="005C472D" w:rsidRDefault="005C472D" w:rsidP="005C472D">
      <w:pPr>
        <w:rPr>
          <w:rFonts w:eastAsia="MS Mincho"/>
          <w:color w:val="000000"/>
          <w:sz w:val="22"/>
        </w:rPr>
      </w:pPr>
      <w:r>
        <w:rPr>
          <w:rFonts w:eastAsia="MS Mincho"/>
          <w:color w:val="000000"/>
          <w:sz w:val="22"/>
        </w:rPr>
        <w:t>SC13 – Hotspots for Amphibian Diversity</w:t>
      </w:r>
    </w:p>
    <w:p w14:paraId="7B9A8172" w14:textId="77777777" w:rsidR="005C472D" w:rsidRPr="002D7C40" w:rsidRDefault="005C472D" w:rsidP="005C472D">
      <w:pPr>
        <w:rPr>
          <w:rFonts w:eastAsia="MS Mincho"/>
          <w:color w:val="000000"/>
          <w:sz w:val="22"/>
        </w:rPr>
      </w:pPr>
    </w:p>
    <w:p w14:paraId="7164E99F" w14:textId="77777777" w:rsidR="005C472D" w:rsidRPr="002D7C40" w:rsidRDefault="005C472D" w:rsidP="005C472D">
      <w:pPr>
        <w:rPr>
          <w:rFonts w:eastAsia="MS Mincho"/>
          <w:b/>
          <w:sz w:val="22"/>
          <w:szCs w:val="22"/>
        </w:rPr>
      </w:pPr>
      <w:r>
        <w:rPr>
          <w:rFonts w:eastAsia="MS Mincho"/>
          <w:b/>
          <w:color w:val="000000"/>
          <w:sz w:val="22"/>
        </w:rPr>
        <w:t>Rationale</w:t>
      </w:r>
    </w:p>
    <w:p w14:paraId="476378AA" w14:textId="77777777" w:rsidR="005C472D" w:rsidRPr="002D7C40" w:rsidRDefault="005C472D" w:rsidP="005C472D">
      <w:pPr>
        <w:jc w:val="both"/>
        <w:rPr>
          <w:rFonts w:eastAsia="MS Mincho"/>
          <w:sz w:val="22"/>
          <w:szCs w:val="22"/>
        </w:rPr>
      </w:pPr>
      <w:r>
        <w:rPr>
          <w:rFonts w:eastAsia="MS Mincho"/>
          <w:sz w:val="22"/>
          <w:szCs w:val="22"/>
        </w:rPr>
        <w:t xml:space="preserve">The willow scrub in the northern section qualifies as the Wet Woodland HPIE.  The lane on the western edge contains a significant number of old Pedunculate Oak trees and acts as a corridor of movement to and from the adjacent Birch Brook LoWS.  Although the southern grassland is not old, it supports a diverse flora that is of considerable benefit in association with adjacent habitats.  The lake qualifies by virtue of supporting significant amphibian populations and is used here to define the extent of the site.  </w:t>
      </w:r>
    </w:p>
    <w:p w14:paraId="4E18EDFE" w14:textId="77777777" w:rsidR="005C472D" w:rsidRPr="002D7C40" w:rsidRDefault="005C472D" w:rsidP="005C472D">
      <w:pPr>
        <w:rPr>
          <w:rFonts w:eastAsia="MS Mincho"/>
          <w:sz w:val="22"/>
          <w:szCs w:val="22"/>
        </w:rPr>
      </w:pPr>
    </w:p>
    <w:p w14:paraId="2D6F1A1E"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A49B982" w14:textId="77777777" w:rsidR="005C472D" w:rsidRPr="002D7C40" w:rsidRDefault="005C472D" w:rsidP="005C472D">
      <w:pPr>
        <w:rPr>
          <w:rFonts w:eastAsia="MS Mincho"/>
          <w:sz w:val="22"/>
          <w:szCs w:val="22"/>
        </w:rPr>
      </w:pPr>
      <w:r>
        <w:rPr>
          <w:rFonts w:eastAsia="MS Mincho"/>
          <w:sz w:val="22"/>
          <w:szCs w:val="22"/>
        </w:rPr>
        <w:t>Declining in part</w:t>
      </w:r>
    </w:p>
    <w:p w14:paraId="195E6414" w14:textId="77777777" w:rsidR="005C472D" w:rsidRPr="002D7C40" w:rsidRDefault="005C472D" w:rsidP="005C472D">
      <w:pPr>
        <w:rPr>
          <w:rFonts w:eastAsia="MS Mincho"/>
          <w:sz w:val="22"/>
          <w:szCs w:val="22"/>
        </w:rPr>
      </w:pPr>
    </w:p>
    <w:p w14:paraId="5532216A"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7F38CAA7" w14:textId="77777777" w:rsidR="005C472D" w:rsidRPr="00851BC7" w:rsidRDefault="005C472D" w:rsidP="005C472D">
      <w:pPr>
        <w:tabs>
          <w:tab w:val="left" w:pos="4488"/>
        </w:tabs>
        <w:jc w:val="both"/>
        <w:rPr>
          <w:sz w:val="22"/>
          <w:szCs w:val="22"/>
        </w:rPr>
      </w:pPr>
      <w:r>
        <w:rPr>
          <w:sz w:val="22"/>
          <w:szCs w:val="22"/>
        </w:rPr>
        <w:t>In the northern section, the willow scrub is becoming very dense and would benefit from clearance and ongoing management.  The remaining open water area has been colonised by the invasive, non-native New Zealand Pigmyweed</w:t>
      </w:r>
      <w:r w:rsidRPr="002D7C40">
        <w:rPr>
          <w:sz w:val="22"/>
          <w:szCs w:val="22"/>
        </w:rPr>
        <w:t xml:space="preserve"> </w:t>
      </w:r>
      <w:r>
        <w:rPr>
          <w:sz w:val="22"/>
          <w:szCs w:val="22"/>
        </w:rPr>
        <w:t>(</w:t>
      </w:r>
      <w:r w:rsidRPr="004501DA">
        <w:rPr>
          <w:i/>
          <w:sz w:val="22"/>
          <w:szCs w:val="22"/>
        </w:rPr>
        <w:t>Crassula</w:t>
      </w:r>
      <w:r>
        <w:rPr>
          <w:i/>
          <w:sz w:val="22"/>
          <w:szCs w:val="22"/>
        </w:rPr>
        <w:t xml:space="preserve"> helmsii</w:t>
      </w:r>
      <w:r>
        <w:rPr>
          <w:sz w:val="22"/>
          <w:szCs w:val="22"/>
        </w:rPr>
        <w:t>), which could take over the entire water column.  At the southern end the spread of Bramble scrub is affecting the quality of the grassland and there us a stand of the invasive, non-native Japanese Knotweed (</w:t>
      </w:r>
      <w:r>
        <w:rPr>
          <w:i/>
          <w:sz w:val="22"/>
          <w:szCs w:val="22"/>
        </w:rPr>
        <w:t>Fallopia japonica</w:t>
      </w:r>
      <w:r>
        <w:rPr>
          <w:sz w:val="22"/>
          <w:szCs w:val="22"/>
        </w:rPr>
        <w:t>).</w:t>
      </w:r>
    </w:p>
    <w:p w14:paraId="40C35F21" w14:textId="77777777" w:rsidR="005C472D" w:rsidRPr="002D7C40" w:rsidRDefault="005C472D" w:rsidP="005C472D">
      <w:pPr>
        <w:rPr>
          <w:rFonts w:eastAsia="MS Mincho"/>
          <w:sz w:val="22"/>
          <w:szCs w:val="22"/>
        </w:rPr>
      </w:pPr>
    </w:p>
    <w:p w14:paraId="22255593" w14:textId="77777777" w:rsidR="005C472D" w:rsidRPr="002D7C40" w:rsidRDefault="005C472D" w:rsidP="005C472D">
      <w:pPr>
        <w:tabs>
          <w:tab w:val="left" w:pos="4520"/>
        </w:tabs>
        <w:rPr>
          <w:b/>
          <w:sz w:val="22"/>
          <w:szCs w:val="22"/>
        </w:rPr>
      </w:pPr>
      <w:r w:rsidRPr="002D7C40">
        <w:rPr>
          <w:b/>
          <w:sz w:val="22"/>
          <w:szCs w:val="22"/>
        </w:rPr>
        <w:t>Review Schedule</w:t>
      </w:r>
    </w:p>
    <w:p w14:paraId="0D50A10D" w14:textId="77777777" w:rsidR="005C472D" w:rsidRPr="002D7C40" w:rsidRDefault="005C472D" w:rsidP="005C472D">
      <w:pPr>
        <w:tabs>
          <w:tab w:val="left" w:pos="4520"/>
        </w:tabs>
        <w:rPr>
          <w:sz w:val="22"/>
        </w:rPr>
      </w:pPr>
      <w:r w:rsidRPr="002D7C40">
        <w:rPr>
          <w:sz w:val="22"/>
          <w:szCs w:val="22"/>
        </w:rPr>
        <w:t>Site Selected: 1991</w:t>
      </w:r>
      <w:r>
        <w:rPr>
          <w:sz w:val="22"/>
          <w:szCs w:val="22"/>
        </w:rPr>
        <w:t xml:space="preserve"> (part)</w:t>
      </w:r>
      <w:r w:rsidRPr="002D7C40">
        <w:rPr>
          <w:sz w:val="22"/>
        </w:rPr>
        <w:tab/>
      </w:r>
    </w:p>
    <w:p w14:paraId="693F2F7C" w14:textId="77777777" w:rsidR="005C472D" w:rsidRPr="002D7C40" w:rsidRDefault="005C472D" w:rsidP="005C472D">
      <w:pPr>
        <w:pStyle w:val="PlainText"/>
        <w:jc w:val="both"/>
        <w:rPr>
          <w:rFonts w:ascii="Times New Roman" w:hAnsi="Times New Roman" w:cs="Times New Roman"/>
          <w:sz w:val="18"/>
          <w:szCs w:val="18"/>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(extended)</w:t>
      </w:r>
    </w:p>
    <w:p w14:paraId="380D97FE" w14:textId="77777777" w:rsidR="005C472D" w:rsidRDefault="005C472D">
      <w:pPr>
        <w:rPr>
          <w:sz w:val="22"/>
          <w:szCs w:val="22"/>
        </w:rPr>
      </w:pPr>
    </w:p>
    <w:p w14:paraId="7C8CACFB" w14:textId="77777777" w:rsidR="005C472D" w:rsidRDefault="005C472D" w:rsidP="005C472D">
      <w:pPr>
        <w:jc w:val="center"/>
        <w:rPr>
          <w:sz w:val="22"/>
          <w:szCs w:val="22"/>
        </w:rPr>
      </w:pPr>
    </w:p>
    <w:p w14:paraId="3BD524DA" w14:textId="77777777" w:rsidR="005C472D" w:rsidRDefault="005C472D">
      <w:pPr>
        <w:rPr>
          <w:sz w:val="22"/>
          <w:szCs w:val="22"/>
        </w:rPr>
      </w:pPr>
      <w:r>
        <w:rPr>
          <w:sz w:val="22"/>
          <w:szCs w:val="22"/>
        </w:rPr>
        <w:br w:type="page"/>
      </w:r>
    </w:p>
    <w:p w14:paraId="7AF388D9" w14:textId="77777777" w:rsidR="005C472D" w:rsidRPr="006C56D6" w:rsidRDefault="005C472D" w:rsidP="005C472D">
      <w:pPr>
        <w:jc w:val="center"/>
        <w:rPr>
          <w:rFonts w:eastAsia="MS Mincho"/>
          <w:b/>
          <w:bCs/>
          <w:sz w:val="22"/>
          <w:szCs w:val="22"/>
        </w:rPr>
      </w:pPr>
      <w:r w:rsidRPr="006C56D6">
        <w:rPr>
          <w:rFonts w:eastAsia="MS Mincho"/>
          <w:b/>
          <w:bCs/>
          <w:sz w:val="22"/>
          <w:szCs w:val="22"/>
        </w:rPr>
        <w:t>Co136 Black Brook</w:t>
      </w:r>
      <w:r>
        <w:rPr>
          <w:rFonts w:eastAsia="MS Mincho"/>
          <w:b/>
          <w:bCs/>
          <w:sz w:val="22"/>
          <w:szCs w:val="22"/>
        </w:rPr>
        <w:t>, Boxted/Langham</w:t>
      </w:r>
      <w:r w:rsidRPr="006C56D6">
        <w:rPr>
          <w:rFonts w:eastAsia="MS Mincho"/>
          <w:b/>
          <w:bCs/>
          <w:sz w:val="22"/>
          <w:szCs w:val="22"/>
        </w:rPr>
        <w:t xml:space="preserve"> (5</w:t>
      </w:r>
      <w:r>
        <w:rPr>
          <w:rFonts w:eastAsia="MS Mincho"/>
          <w:b/>
          <w:bCs/>
          <w:sz w:val="22"/>
          <w:szCs w:val="22"/>
        </w:rPr>
        <w:t xml:space="preserve">4.2 </w:t>
      </w:r>
      <w:r w:rsidRPr="006C56D6">
        <w:rPr>
          <w:rFonts w:eastAsia="MS Mincho"/>
          <w:b/>
          <w:bCs/>
          <w:sz w:val="22"/>
          <w:szCs w:val="22"/>
        </w:rPr>
        <w:t>ha) TM 020323</w:t>
      </w:r>
    </w:p>
    <w:p w14:paraId="6BD5DBE0" w14:textId="77777777" w:rsidR="005C472D" w:rsidRPr="006C56D6" w:rsidRDefault="005C472D" w:rsidP="005C472D">
      <w:pPr>
        <w:jc w:val="both"/>
        <w:rPr>
          <w:noProof/>
          <w:sz w:val="18"/>
          <w:szCs w:val="18"/>
          <w:lang w:eastAsia="en-GB"/>
        </w:rPr>
      </w:pPr>
    </w:p>
    <w:p w14:paraId="066101B6" w14:textId="77777777" w:rsidR="005C472D" w:rsidRPr="006C56D6" w:rsidRDefault="005C472D" w:rsidP="005C472D">
      <w:pPr>
        <w:jc w:val="both"/>
        <w:rPr>
          <w:sz w:val="18"/>
          <w:szCs w:val="18"/>
        </w:rPr>
      </w:pPr>
      <w:r w:rsidRPr="006C56D6">
        <w:rPr>
          <w:noProof/>
          <w:sz w:val="18"/>
          <w:szCs w:val="18"/>
          <w:lang w:eastAsia="en-GB"/>
        </w:rPr>
        <w:drawing>
          <wp:inline distT="0" distB="0" distL="0" distR="0" wp14:anchorId="19F330E2" wp14:editId="4F6B1274">
            <wp:extent cx="6048375" cy="4633769"/>
            <wp:effectExtent l="19050" t="19050" r="9525"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6.em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50654" cy="4635515"/>
                    </a:xfrm>
                    <a:prstGeom prst="rect">
                      <a:avLst/>
                    </a:prstGeom>
                    <a:ln>
                      <a:solidFill>
                        <a:sysClr val="windowText" lastClr="000000"/>
                      </a:solidFill>
                    </a:ln>
                  </pic:spPr>
                </pic:pic>
              </a:graphicData>
            </a:graphic>
          </wp:inline>
        </w:drawing>
      </w:r>
    </w:p>
    <w:p w14:paraId="4640D9FF" w14:textId="08459777" w:rsidR="005C472D" w:rsidRPr="006C56D6" w:rsidRDefault="005C472D" w:rsidP="005C472D">
      <w:pPr>
        <w:jc w:val="center"/>
        <w:rPr>
          <w:rFonts w:eastAsia="MS Mincho"/>
          <w:b/>
          <w:bCs/>
          <w:sz w:val="16"/>
          <w:szCs w:val="18"/>
        </w:rPr>
      </w:pPr>
      <w:r w:rsidRPr="006C56D6">
        <w:rPr>
          <w:sz w:val="16"/>
          <w:szCs w:val="18"/>
        </w:rPr>
        <w:t xml:space="preserve">Reproduced from the Ordnance Survey® mapping by permission of Ordnance Survey® on behalf of The Controller of Her Majesty’s Stationery </w:t>
      </w:r>
      <w:r w:rsidR="00EA1861">
        <w:rPr>
          <w:sz w:val="16"/>
          <w:szCs w:val="18"/>
        </w:rPr>
        <w:t xml:space="preserve">Office. </w:t>
      </w:r>
      <w:r w:rsidRPr="006C56D6">
        <w:rPr>
          <w:sz w:val="16"/>
          <w:szCs w:val="18"/>
        </w:rPr>
        <w:t xml:space="preserve"> © Crown Copyright.   Licence number AL 110020327</w:t>
      </w:r>
    </w:p>
    <w:p w14:paraId="40F7D4D8" w14:textId="77777777" w:rsidR="005C472D" w:rsidRPr="006C56D6" w:rsidRDefault="005C472D" w:rsidP="005C472D">
      <w:pPr>
        <w:jc w:val="both"/>
        <w:rPr>
          <w:rFonts w:eastAsia="MS Mincho"/>
          <w:sz w:val="22"/>
          <w:szCs w:val="22"/>
        </w:rPr>
      </w:pPr>
    </w:p>
    <w:p w14:paraId="7EAD27B3" w14:textId="77777777" w:rsidR="005C472D" w:rsidRPr="006C56D6" w:rsidRDefault="005C472D" w:rsidP="005C472D">
      <w:pPr>
        <w:jc w:val="both"/>
        <w:rPr>
          <w:sz w:val="22"/>
          <w:szCs w:val="22"/>
        </w:rPr>
      </w:pPr>
      <w:r w:rsidRPr="006C56D6">
        <w:rPr>
          <w:sz w:val="22"/>
          <w:szCs w:val="22"/>
        </w:rPr>
        <w:t xml:space="preserve">This extensive mosaic of habitats associated with the Black Brook between Boxted and Langham provides a valuable wildlife corridor through a distinctive local landscape.  </w:t>
      </w:r>
    </w:p>
    <w:p w14:paraId="53D8F7EF" w14:textId="77777777" w:rsidR="005C472D" w:rsidRPr="006C56D6" w:rsidRDefault="005C472D" w:rsidP="005C472D">
      <w:pPr>
        <w:jc w:val="both"/>
        <w:rPr>
          <w:sz w:val="22"/>
          <w:szCs w:val="22"/>
        </w:rPr>
      </w:pPr>
    </w:p>
    <w:p w14:paraId="45AC7A0B" w14:textId="77777777" w:rsidR="005C472D" w:rsidRPr="006C56D6" w:rsidRDefault="005C472D" w:rsidP="005C472D">
      <w:pPr>
        <w:jc w:val="both"/>
        <w:rPr>
          <w:rFonts w:eastAsia="MS Mincho"/>
          <w:sz w:val="22"/>
          <w:szCs w:val="22"/>
        </w:rPr>
      </w:pPr>
      <w:r w:rsidRPr="006C56D6">
        <w:rPr>
          <w:sz w:val="22"/>
          <w:szCs w:val="22"/>
        </w:rPr>
        <w:t>To the west of the site, willow (</w:t>
      </w:r>
      <w:r w:rsidRPr="006C56D6">
        <w:rPr>
          <w:i/>
          <w:sz w:val="22"/>
          <w:szCs w:val="22"/>
        </w:rPr>
        <w:t>Salix</w:t>
      </w:r>
      <w:r w:rsidRPr="006C56D6">
        <w:rPr>
          <w:sz w:val="22"/>
          <w:szCs w:val="22"/>
        </w:rPr>
        <w:t xml:space="preserve"> spp.) and </w:t>
      </w:r>
      <w:r w:rsidRPr="006C56D6">
        <w:rPr>
          <w:rFonts w:eastAsia="MS Mincho"/>
          <w:sz w:val="22"/>
          <w:szCs w:val="22"/>
        </w:rPr>
        <w:t>Alder (</w:t>
      </w:r>
      <w:r w:rsidRPr="006C56D6">
        <w:rPr>
          <w:rFonts w:eastAsia="MS Mincho"/>
          <w:i/>
          <w:iCs/>
          <w:sz w:val="22"/>
          <w:szCs w:val="22"/>
        </w:rPr>
        <w:t>Alnus glutinosa</w:t>
      </w:r>
      <w:r w:rsidRPr="006C56D6">
        <w:rPr>
          <w:rFonts w:eastAsia="MS Mincho"/>
          <w:sz w:val="22"/>
          <w:szCs w:val="22"/>
        </w:rPr>
        <w:t>) dominates a very wet narrow woodland corridor.  The waterlogged ground supports several plant species of interest including Marsh-marigold (</w:t>
      </w:r>
      <w:r w:rsidRPr="006C56D6">
        <w:rPr>
          <w:rFonts w:eastAsia="MS Mincho"/>
          <w:i/>
          <w:iCs/>
          <w:sz w:val="22"/>
          <w:szCs w:val="22"/>
        </w:rPr>
        <w:t>Caltha palustris</w:t>
      </w:r>
      <w:r w:rsidRPr="006C56D6">
        <w:rPr>
          <w:rFonts w:eastAsia="MS Mincho"/>
          <w:sz w:val="22"/>
          <w:szCs w:val="22"/>
        </w:rPr>
        <w:t xml:space="preserve">), </w:t>
      </w:r>
      <w:r>
        <w:rPr>
          <w:rFonts w:eastAsia="MS Mincho"/>
          <w:sz w:val="22"/>
          <w:szCs w:val="22"/>
        </w:rPr>
        <w:t>Common Marsh-bedstraw</w:t>
      </w:r>
      <w:r w:rsidRPr="006C56D6">
        <w:rPr>
          <w:rFonts w:eastAsia="MS Mincho"/>
          <w:sz w:val="22"/>
          <w:szCs w:val="22"/>
        </w:rPr>
        <w:t xml:space="preserve"> (</w:t>
      </w:r>
      <w:r w:rsidRPr="006C56D6">
        <w:rPr>
          <w:rFonts w:eastAsia="MS Mincho"/>
          <w:i/>
          <w:iCs/>
          <w:sz w:val="22"/>
          <w:szCs w:val="22"/>
        </w:rPr>
        <w:t>Galium palustre</w:t>
      </w:r>
      <w:r w:rsidRPr="006C56D6">
        <w:rPr>
          <w:rFonts w:eastAsia="MS Mincho"/>
          <w:sz w:val="22"/>
          <w:szCs w:val="22"/>
        </w:rPr>
        <w:t>), Bog Stitchwort (</w:t>
      </w:r>
      <w:r w:rsidRPr="006C56D6">
        <w:rPr>
          <w:rFonts w:eastAsia="MS Mincho"/>
          <w:i/>
          <w:iCs/>
          <w:sz w:val="22"/>
          <w:szCs w:val="22"/>
        </w:rPr>
        <w:t>Stellaria uliginosa</w:t>
      </w:r>
      <w:r w:rsidRPr="006C56D6">
        <w:rPr>
          <w:rFonts w:eastAsia="MS Mincho"/>
          <w:sz w:val="22"/>
          <w:szCs w:val="22"/>
        </w:rPr>
        <w:t>), Lesser Spearwort (</w:t>
      </w:r>
      <w:r w:rsidRPr="006C56D6">
        <w:rPr>
          <w:rFonts w:eastAsia="MS Mincho"/>
          <w:i/>
          <w:iCs/>
          <w:sz w:val="22"/>
          <w:szCs w:val="22"/>
        </w:rPr>
        <w:t>Ranunculus flammula</w:t>
      </w:r>
      <w:r w:rsidRPr="006C56D6">
        <w:rPr>
          <w:rFonts w:eastAsia="MS Mincho"/>
          <w:sz w:val="22"/>
          <w:szCs w:val="22"/>
        </w:rPr>
        <w:t>), Opposite-leaved Golden-saxifrage (</w:t>
      </w:r>
      <w:r w:rsidRPr="006C56D6">
        <w:rPr>
          <w:rFonts w:eastAsia="MS Mincho"/>
          <w:i/>
          <w:iCs/>
          <w:sz w:val="22"/>
          <w:szCs w:val="22"/>
        </w:rPr>
        <w:t>Chrysosplenium oppositifolium</w:t>
      </w:r>
      <w:r w:rsidRPr="006C56D6">
        <w:rPr>
          <w:rFonts w:eastAsia="MS Mincho"/>
          <w:sz w:val="22"/>
          <w:szCs w:val="22"/>
        </w:rPr>
        <w:t>) and abundant Cuckooflower (</w:t>
      </w:r>
      <w:r w:rsidRPr="006C56D6">
        <w:rPr>
          <w:rFonts w:eastAsia="MS Mincho"/>
          <w:i/>
          <w:iCs/>
          <w:sz w:val="22"/>
          <w:szCs w:val="22"/>
        </w:rPr>
        <w:t>Cardamine pratensis</w:t>
      </w:r>
      <w:r w:rsidRPr="006C56D6">
        <w:rPr>
          <w:rFonts w:eastAsia="MS Mincho"/>
          <w:sz w:val="22"/>
          <w:szCs w:val="22"/>
        </w:rPr>
        <w:t>).  Drier areas have tall Ash (</w:t>
      </w:r>
      <w:r w:rsidRPr="006C56D6">
        <w:rPr>
          <w:rFonts w:eastAsia="MS Mincho"/>
          <w:i/>
          <w:iCs/>
          <w:sz w:val="22"/>
          <w:szCs w:val="22"/>
        </w:rPr>
        <w:t>Fraxinus excelsior</w:t>
      </w:r>
      <w:r w:rsidRPr="006C56D6">
        <w:rPr>
          <w:rFonts w:eastAsia="MS Mincho"/>
          <w:sz w:val="22"/>
          <w:szCs w:val="22"/>
        </w:rPr>
        <w:t>) over a ground flora dominated by Broad Buckler-fern (</w:t>
      </w:r>
      <w:r w:rsidRPr="006C56D6">
        <w:rPr>
          <w:rFonts w:eastAsia="MS Mincho"/>
          <w:i/>
          <w:iCs/>
          <w:sz w:val="22"/>
          <w:szCs w:val="22"/>
        </w:rPr>
        <w:t>Dryopteris dilatata</w:t>
      </w:r>
      <w:r w:rsidRPr="006C56D6">
        <w:rPr>
          <w:rFonts w:eastAsia="MS Mincho"/>
          <w:sz w:val="22"/>
          <w:szCs w:val="22"/>
        </w:rPr>
        <w:t>), with small patches of Climbing Corydalis (</w:t>
      </w:r>
      <w:r w:rsidRPr="006C56D6">
        <w:rPr>
          <w:rFonts w:eastAsia="MS Mincho"/>
          <w:i/>
          <w:iCs/>
          <w:sz w:val="22"/>
          <w:szCs w:val="22"/>
        </w:rPr>
        <w:t>Ceratocapnos claviculata</w:t>
      </w:r>
      <w:r w:rsidRPr="006C56D6">
        <w:rPr>
          <w:rFonts w:eastAsia="MS Mincho"/>
          <w:sz w:val="22"/>
          <w:szCs w:val="22"/>
        </w:rPr>
        <w:t>).</w:t>
      </w:r>
    </w:p>
    <w:p w14:paraId="04D2D942" w14:textId="77777777" w:rsidR="005C472D" w:rsidRPr="006C56D6" w:rsidRDefault="005C472D" w:rsidP="005C472D">
      <w:pPr>
        <w:jc w:val="both"/>
        <w:rPr>
          <w:rFonts w:eastAsia="MS Mincho"/>
          <w:sz w:val="22"/>
          <w:szCs w:val="22"/>
        </w:rPr>
      </w:pPr>
    </w:p>
    <w:p w14:paraId="27E5639D" w14:textId="77777777" w:rsidR="005C472D" w:rsidRPr="006C56D6" w:rsidRDefault="005C472D" w:rsidP="005C472D">
      <w:pPr>
        <w:jc w:val="both"/>
        <w:rPr>
          <w:sz w:val="22"/>
          <w:szCs w:val="22"/>
        </w:rPr>
      </w:pPr>
      <w:r w:rsidRPr="006C56D6">
        <w:rPr>
          <w:sz w:val="22"/>
          <w:szCs w:val="22"/>
        </w:rPr>
        <w:t>Between Boxted Cross and Old Mill Road, a small compartment of probable ancient woodland to the north of the Black Brook has Ash (</w:t>
      </w:r>
      <w:r w:rsidRPr="006C56D6">
        <w:rPr>
          <w:i/>
          <w:sz w:val="22"/>
          <w:szCs w:val="22"/>
        </w:rPr>
        <w:t>Fraxinus excelsior</w:t>
      </w:r>
      <w:r w:rsidRPr="006C56D6">
        <w:rPr>
          <w:sz w:val="22"/>
          <w:szCs w:val="22"/>
        </w:rPr>
        <w:t>), Alder and some Pedunculate Oak (</w:t>
      </w:r>
      <w:r w:rsidRPr="006C56D6">
        <w:rPr>
          <w:i/>
          <w:iCs/>
          <w:sz w:val="22"/>
          <w:szCs w:val="22"/>
        </w:rPr>
        <w:t>Quercus robur</w:t>
      </w:r>
      <w:r w:rsidRPr="006C56D6">
        <w:rPr>
          <w:sz w:val="22"/>
          <w:szCs w:val="22"/>
        </w:rPr>
        <w:t>) forming the high canopy, with Grey Willow (</w:t>
      </w:r>
      <w:r w:rsidRPr="006C56D6">
        <w:rPr>
          <w:i/>
          <w:iCs/>
          <w:sz w:val="22"/>
          <w:szCs w:val="22"/>
        </w:rPr>
        <w:t>Salix cinerea</w:t>
      </w:r>
      <w:r w:rsidRPr="006C56D6">
        <w:rPr>
          <w:sz w:val="22"/>
          <w:szCs w:val="22"/>
        </w:rPr>
        <w:t>) in the shrub canopy.  Here, the higher ground is drier with Bluebell (</w:t>
      </w:r>
      <w:r w:rsidRPr="006C56D6">
        <w:rPr>
          <w:i/>
          <w:iCs/>
          <w:sz w:val="22"/>
          <w:szCs w:val="22"/>
        </w:rPr>
        <w:t>Hyacinthoides non-scripta</w:t>
      </w:r>
      <w:r w:rsidRPr="006C56D6">
        <w:rPr>
          <w:sz w:val="22"/>
          <w:szCs w:val="22"/>
        </w:rPr>
        <w:t>) and Pignut (</w:t>
      </w:r>
      <w:r w:rsidRPr="006C56D6">
        <w:rPr>
          <w:i/>
          <w:iCs/>
          <w:sz w:val="22"/>
          <w:szCs w:val="22"/>
        </w:rPr>
        <w:t>Conopodium majus</w:t>
      </w:r>
      <w:r w:rsidRPr="006C56D6">
        <w:rPr>
          <w:sz w:val="22"/>
          <w:szCs w:val="22"/>
        </w:rPr>
        <w:t>).  Down slope, this grades into damper conditions that favour Wood Sorrel (</w:t>
      </w:r>
      <w:r w:rsidRPr="006C56D6">
        <w:rPr>
          <w:i/>
          <w:iCs/>
          <w:sz w:val="22"/>
          <w:szCs w:val="22"/>
        </w:rPr>
        <w:t>Oxalis acetosella</w:t>
      </w:r>
      <w:r w:rsidRPr="006C56D6">
        <w:rPr>
          <w:sz w:val="22"/>
          <w:szCs w:val="22"/>
        </w:rPr>
        <w:t>) and Yellow Archangel (</w:t>
      </w:r>
      <w:r w:rsidRPr="006C56D6">
        <w:rPr>
          <w:i/>
          <w:iCs/>
          <w:sz w:val="22"/>
          <w:szCs w:val="22"/>
        </w:rPr>
        <w:t>Lamiastrum galeobdolon</w:t>
      </w:r>
      <w:r w:rsidRPr="006C56D6">
        <w:rPr>
          <w:sz w:val="22"/>
          <w:szCs w:val="22"/>
        </w:rPr>
        <w:t>).  Towards the Black Brook the ground is very wet, typically supporting more Opposite-leaved Golden-saxifrage.</w:t>
      </w:r>
    </w:p>
    <w:p w14:paraId="262B3F13" w14:textId="77777777" w:rsidR="005C472D" w:rsidRPr="006C56D6" w:rsidRDefault="005C472D" w:rsidP="005C472D">
      <w:pPr>
        <w:jc w:val="both"/>
        <w:rPr>
          <w:sz w:val="22"/>
          <w:szCs w:val="22"/>
        </w:rPr>
      </w:pPr>
    </w:p>
    <w:p w14:paraId="641F88DA" w14:textId="77777777" w:rsidR="005C472D" w:rsidRPr="006C56D6" w:rsidRDefault="005C472D" w:rsidP="005C472D">
      <w:pPr>
        <w:jc w:val="both"/>
        <w:rPr>
          <w:sz w:val="22"/>
          <w:szCs w:val="22"/>
        </w:rPr>
      </w:pPr>
      <w:r w:rsidRPr="006C56D6">
        <w:rPr>
          <w:sz w:val="22"/>
          <w:szCs w:val="22"/>
        </w:rPr>
        <w:t>An unusual feature either side of Old Mill Road, are banks with very old Holly (</w:t>
      </w:r>
      <w:r w:rsidRPr="006C56D6">
        <w:rPr>
          <w:i/>
          <w:iCs/>
          <w:sz w:val="22"/>
          <w:szCs w:val="22"/>
        </w:rPr>
        <w:t>Ilex aquifolium</w:t>
      </w:r>
      <w:r w:rsidRPr="006C56D6">
        <w:rPr>
          <w:sz w:val="22"/>
          <w:szCs w:val="22"/>
        </w:rPr>
        <w:t>) coppice with Pedunculate Oak standards.  To the east of the road, the habitat changes and is characterised by grassland and plantation woodland.  The higher grassy slopes exhibit a sandy acid soil with species such as Early Hair-grass (</w:t>
      </w:r>
      <w:r w:rsidRPr="006C56D6">
        <w:rPr>
          <w:i/>
          <w:iCs/>
          <w:sz w:val="22"/>
          <w:szCs w:val="22"/>
        </w:rPr>
        <w:t>Aira praecox</w:t>
      </w:r>
      <w:r w:rsidRPr="006C56D6">
        <w:rPr>
          <w:sz w:val="22"/>
          <w:szCs w:val="22"/>
        </w:rPr>
        <w:t>), Common Stork's-bill (</w:t>
      </w:r>
      <w:r w:rsidRPr="006C56D6">
        <w:rPr>
          <w:i/>
          <w:iCs/>
          <w:sz w:val="22"/>
          <w:szCs w:val="22"/>
        </w:rPr>
        <w:t>Erodium cicutarium</w:t>
      </w:r>
      <w:r w:rsidRPr="006C56D6">
        <w:rPr>
          <w:sz w:val="22"/>
          <w:szCs w:val="22"/>
        </w:rPr>
        <w:t>) and Sheep’s Sorrel (</w:t>
      </w:r>
      <w:r w:rsidRPr="006C56D6">
        <w:rPr>
          <w:i/>
          <w:iCs/>
          <w:sz w:val="22"/>
          <w:szCs w:val="22"/>
        </w:rPr>
        <w:t>Rumex acetosella</w:t>
      </w:r>
      <w:r w:rsidRPr="006C56D6">
        <w:rPr>
          <w:sz w:val="22"/>
          <w:szCs w:val="22"/>
        </w:rPr>
        <w:t>).  The lower streamside grassland has in contrast, species of neutral grassland including Sweet Vernal-grass (</w:t>
      </w:r>
      <w:r w:rsidRPr="006C56D6">
        <w:rPr>
          <w:i/>
          <w:iCs/>
          <w:sz w:val="22"/>
          <w:szCs w:val="22"/>
        </w:rPr>
        <w:t>Anthoxanthum odoratum</w:t>
      </w:r>
      <w:r w:rsidRPr="006C56D6">
        <w:rPr>
          <w:sz w:val="22"/>
          <w:szCs w:val="22"/>
        </w:rPr>
        <w:t>) and Meadow-grasses (</w:t>
      </w:r>
      <w:r w:rsidRPr="006C56D6">
        <w:rPr>
          <w:i/>
          <w:iCs/>
          <w:sz w:val="22"/>
          <w:szCs w:val="22"/>
        </w:rPr>
        <w:t>Poa</w:t>
      </w:r>
      <w:r w:rsidRPr="006C56D6">
        <w:rPr>
          <w:sz w:val="22"/>
          <w:szCs w:val="22"/>
        </w:rPr>
        <w:t xml:space="preserve"> spp.).</w:t>
      </w:r>
    </w:p>
    <w:p w14:paraId="28D201F1" w14:textId="77777777" w:rsidR="005C472D" w:rsidRPr="006C56D6" w:rsidRDefault="005C472D" w:rsidP="005C472D">
      <w:pPr>
        <w:jc w:val="both"/>
        <w:rPr>
          <w:sz w:val="22"/>
          <w:szCs w:val="22"/>
        </w:rPr>
      </w:pPr>
    </w:p>
    <w:p w14:paraId="1BA13FDD" w14:textId="77777777" w:rsidR="005C472D" w:rsidRPr="006C56D6" w:rsidRDefault="005C472D" w:rsidP="005C472D">
      <w:pPr>
        <w:jc w:val="both"/>
        <w:rPr>
          <w:sz w:val="22"/>
          <w:szCs w:val="22"/>
        </w:rPr>
      </w:pPr>
      <w:r w:rsidRPr="006C56D6">
        <w:rPr>
          <w:sz w:val="22"/>
          <w:szCs w:val="22"/>
        </w:rPr>
        <w:t>East of Greyhound Hill, grazed open grassland lies to the south of Black Brook, with plantation blocks with Sycamore (</w:t>
      </w:r>
      <w:r w:rsidRPr="006C56D6">
        <w:rPr>
          <w:i/>
          <w:iCs/>
          <w:sz w:val="22"/>
          <w:szCs w:val="22"/>
        </w:rPr>
        <w:t>Acer pseudoplatanus</w:t>
      </w:r>
      <w:r w:rsidRPr="006C56D6">
        <w:rPr>
          <w:sz w:val="22"/>
          <w:szCs w:val="22"/>
        </w:rPr>
        <w:t>), Sweet Chestnut (</w:t>
      </w:r>
      <w:r w:rsidRPr="006C56D6">
        <w:rPr>
          <w:i/>
          <w:iCs/>
          <w:sz w:val="22"/>
          <w:szCs w:val="22"/>
        </w:rPr>
        <w:t>Castanea sativa</w:t>
      </w:r>
      <w:r w:rsidRPr="006C56D6">
        <w:rPr>
          <w:sz w:val="22"/>
          <w:szCs w:val="22"/>
        </w:rPr>
        <w:t xml:space="preserve">) and Alder coppice.    The grassland is most interesting near to a pond west of Grove Hill.  Here, Lesser Spearwort and Cuckooflower are found in the wet grassland. </w:t>
      </w:r>
    </w:p>
    <w:p w14:paraId="141BB570" w14:textId="77777777" w:rsidR="005C472D" w:rsidRPr="006C56D6" w:rsidRDefault="005C472D" w:rsidP="005C472D">
      <w:pPr>
        <w:jc w:val="both"/>
        <w:rPr>
          <w:sz w:val="22"/>
          <w:szCs w:val="22"/>
        </w:rPr>
      </w:pPr>
    </w:p>
    <w:p w14:paraId="060C4D5A" w14:textId="77777777" w:rsidR="005C472D" w:rsidRPr="006C56D6" w:rsidRDefault="005C472D" w:rsidP="005C472D">
      <w:pPr>
        <w:jc w:val="both"/>
        <w:rPr>
          <w:sz w:val="22"/>
          <w:szCs w:val="22"/>
        </w:rPr>
      </w:pPr>
      <w:r w:rsidRPr="006C56D6">
        <w:rPr>
          <w:sz w:val="22"/>
          <w:szCs w:val="22"/>
        </w:rPr>
        <w:t>The easternmost block of habitat has shallow water located north of the Black Brook with tussocks of emergent and marginal rush (</w:t>
      </w:r>
      <w:r w:rsidRPr="006C56D6">
        <w:rPr>
          <w:i/>
          <w:sz w:val="22"/>
          <w:szCs w:val="22"/>
        </w:rPr>
        <w:t xml:space="preserve">Juncus </w:t>
      </w:r>
      <w:r w:rsidRPr="006C56D6">
        <w:rPr>
          <w:sz w:val="22"/>
          <w:szCs w:val="22"/>
        </w:rPr>
        <w:t>sp.).  Other species found in the waterlogged zone include Skullcap (</w:t>
      </w:r>
      <w:r w:rsidRPr="006C56D6">
        <w:rPr>
          <w:i/>
          <w:sz w:val="22"/>
          <w:szCs w:val="22"/>
        </w:rPr>
        <w:t>Scutellaria galericulata</w:t>
      </w:r>
      <w:r w:rsidRPr="006C56D6">
        <w:rPr>
          <w:sz w:val="22"/>
          <w:szCs w:val="22"/>
        </w:rPr>
        <w:t>), Water Mint (</w:t>
      </w:r>
      <w:r w:rsidRPr="006C56D6">
        <w:rPr>
          <w:i/>
          <w:sz w:val="22"/>
          <w:szCs w:val="22"/>
        </w:rPr>
        <w:t>Mentha aquatica</w:t>
      </w:r>
      <w:r w:rsidRPr="006C56D6">
        <w:rPr>
          <w:sz w:val="22"/>
          <w:szCs w:val="22"/>
        </w:rPr>
        <w:t>), Bog Stitchwort and Water Forget-me-not (</w:t>
      </w:r>
      <w:r w:rsidRPr="006C56D6">
        <w:rPr>
          <w:i/>
          <w:sz w:val="22"/>
          <w:szCs w:val="22"/>
        </w:rPr>
        <w:t>Myosotis scorpioides</w:t>
      </w:r>
      <w:r w:rsidRPr="006C56D6">
        <w:rPr>
          <w:sz w:val="22"/>
          <w:szCs w:val="22"/>
        </w:rPr>
        <w:t>). This habitat grades into drier neutral grassland, which in turn grades to a semi-acid grassland  slope.</w:t>
      </w:r>
    </w:p>
    <w:p w14:paraId="210029FF" w14:textId="77777777" w:rsidR="005C472D" w:rsidRPr="006C56D6" w:rsidRDefault="005C472D" w:rsidP="005C472D">
      <w:pPr>
        <w:rPr>
          <w:rFonts w:eastAsia="MS Mincho"/>
          <w:sz w:val="22"/>
          <w:szCs w:val="22"/>
        </w:rPr>
      </w:pPr>
    </w:p>
    <w:p w14:paraId="1E57ED3C"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2E34E938" w14:textId="77777777" w:rsidR="005C472D" w:rsidRPr="006C56D6" w:rsidRDefault="005C472D" w:rsidP="005C472D">
      <w:pPr>
        <w:jc w:val="both"/>
        <w:rPr>
          <w:rFonts w:eastAsia="MS Mincho"/>
          <w:bCs/>
          <w:sz w:val="22"/>
          <w:szCs w:val="22"/>
        </w:rPr>
      </w:pPr>
      <w:r w:rsidRPr="006C56D6">
        <w:rPr>
          <w:rFonts w:eastAsia="MS Mincho"/>
          <w:bCs/>
          <w:sz w:val="22"/>
          <w:szCs w:val="22"/>
        </w:rPr>
        <w:t xml:space="preserve">The site is believed to be in private ownership, with multiple landowners likely.   It is crossed by several public footpaths and highways.  </w:t>
      </w:r>
    </w:p>
    <w:p w14:paraId="3EE3DBB1" w14:textId="77777777" w:rsidR="005C472D" w:rsidRPr="006C56D6" w:rsidRDefault="005C472D" w:rsidP="005C472D">
      <w:pPr>
        <w:rPr>
          <w:rFonts w:eastAsia="MS Mincho"/>
          <w:b/>
          <w:bCs/>
          <w:sz w:val="22"/>
          <w:szCs w:val="22"/>
        </w:rPr>
      </w:pPr>
    </w:p>
    <w:p w14:paraId="466FE0AE"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4D0B42B6" w14:textId="77777777" w:rsidR="005C472D" w:rsidRPr="006C56D6" w:rsidRDefault="005C472D" w:rsidP="005C472D">
      <w:pPr>
        <w:rPr>
          <w:bCs/>
          <w:sz w:val="22"/>
          <w:szCs w:val="22"/>
        </w:rPr>
      </w:pPr>
      <w:r w:rsidRPr="006C56D6">
        <w:rPr>
          <w:bCs/>
          <w:sz w:val="22"/>
          <w:szCs w:val="22"/>
        </w:rPr>
        <w:t xml:space="preserve">Lowland Mixed Deciduous </w:t>
      </w:r>
      <w:smartTag w:uri="urn:schemas-microsoft-com:office:smarttags" w:element="City">
        <w:r w:rsidRPr="006C56D6">
          <w:rPr>
            <w:bCs/>
            <w:sz w:val="22"/>
            <w:szCs w:val="22"/>
          </w:rPr>
          <w:t>Woodland</w:t>
        </w:r>
      </w:smartTag>
      <w:r w:rsidRPr="006C56D6">
        <w:rPr>
          <w:bCs/>
          <w:sz w:val="22"/>
          <w:szCs w:val="22"/>
        </w:rPr>
        <w:t>, Lowland Dry Acid Grassland, Wet Woodland</w:t>
      </w:r>
    </w:p>
    <w:p w14:paraId="440B0F3E" w14:textId="77777777" w:rsidR="005C472D" w:rsidRPr="006C56D6" w:rsidRDefault="005C472D" w:rsidP="005C472D">
      <w:pPr>
        <w:rPr>
          <w:rFonts w:eastAsia="MS Mincho"/>
          <w:b/>
          <w:bCs/>
          <w:sz w:val="22"/>
          <w:szCs w:val="22"/>
        </w:rPr>
      </w:pPr>
    </w:p>
    <w:p w14:paraId="7754902B"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022BA8E0" w14:textId="77777777" w:rsidR="005C472D" w:rsidRPr="006C56D6" w:rsidRDefault="005C472D" w:rsidP="005C472D">
      <w:pPr>
        <w:rPr>
          <w:bCs/>
          <w:sz w:val="22"/>
          <w:szCs w:val="22"/>
        </w:rPr>
      </w:pPr>
      <w:r w:rsidRPr="006C56D6">
        <w:rPr>
          <w:bCs/>
          <w:sz w:val="22"/>
          <w:szCs w:val="22"/>
        </w:rPr>
        <w:t>HC1 – Ancient Woodland Sites</w:t>
      </w:r>
    </w:p>
    <w:p w14:paraId="5FFA588A" w14:textId="77777777" w:rsidR="005C472D" w:rsidRPr="006C56D6" w:rsidRDefault="005C472D" w:rsidP="005C472D">
      <w:pPr>
        <w:rPr>
          <w:bCs/>
          <w:sz w:val="22"/>
          <w:szCs w:val="22"/>
        </w:rPr>
      </w:pPr>
      <w:r w:rsidRPr="006C56D6">
        <w:rPr>
          <w:bCs/>
          <w:sz w:val="22"/>
          <w:szCs w:val="22"/>
        </w:rPr>
        <w:t>HC2 – Lowland Mixed Deciduous Woodland on Non-ancient Sites</w:t>
      </w:r>
    </w:p>
    <w:p w14:paraId="222384B2" w14:textId="77777777" w:rsidR="005C472D" w:rsidRPr="006C56D6" w:rsidRDefault="005C472D" w:rsidP="005C472D">
      <w:pPr>
        <w:rPr>
          <w:bCs/>
          <w:sz w:val="22"/>
          <w:szCs w:val="22"/>
        </w:rPr>
      </w:pPr>
      <w:r w:rsidRPr="006C56D6">
        <w:rPr>
          <w:bCs/>
          <w:sz w:val="22"/>
          <w:szCs w:val="22"/>
        </w:rPr>
        <w:t>HC3 – Other Priority Habitat Woodland Types on Non-ancient Sites</w:t>
      </w:r>
    </w:p>
    <w:p w14:paraId="47A673FC" w14:textId="77777777" w:rsidR="005C472D" w:rsidRPr="006C56D6" w:rsidRDefault="005C472D" w:rsidP="005C472D">
      <w:pPr>
        <w:rPr>
          <w:bCs/>
          <w:sz w:val="22"/>
          <w:szCs w:val="22"/>
        </w:rPr>
      </w:pPr>
      <w:r w:rsidRPr="006C56D6">
        <w:rPr>
          <w:bCs/>
          <w:sz w:val="22"/>
          <w:szCs w:val="22"/>
        </w:rPr>
        <w:t>HC11 – Other Neutral Grasslands</w:t>
      </w:r>
    </w:p>
    <w:p w14:paraId="57BC63C9" w14:textId="77777777" w:rsidR="005C472D" w:rsidRPr="006C56D6" w:rsidRDefault="005C472D" w:rsidP="005C472D">
      <w:pPr>
        <w:rPr>
          <w:bCs/>
          <w:sz w:val="22"/>
          <w:szCs w:val="22"/>
        </w:rPr>
      </w:pPr>
      <w:r w:rsidRPr="006C56D6">
        <w:rPr>
          <w:bCs/>
          <w:sz w:val="22"/>
          <w:szCs w:val="22"/>
        </w:rPr>
        <w:t>HC13 – Heathland and Acid Grassland</w:t>
      </w:r>
    </w:p>
    <w:p w14:paraId="714CFCAB" w14:textId="77777777" w:rsidR="005C472D" w:rsidRPr="006C56D6" w:rsidRDefault="005C472D" w:rsidP="005C472D">
      <w:pPr>
        <w:rPr>
          <w:bCs/>
          <w:sz w:val="22"/>
          <w:szCs w:val="22"/>
        </w:rPr>
      </w:pPr>
    </w:p>
    <w:p w14:paraId="3186267B" w14:textId="77777777" w:rsidR="005C472D" w:rsidRPr="006C56D6" w:rsidRDefault="005C472D" w:rsidP="005C472D">
      <w:pPr>
        <w:rPr>
          <w:rFonts w:eastAsia="MS Mincho"/>
          <w:b/>
          <w:sz w:val="22"/>
          <w:szCs w:val="22"/>
        </w:rPr>
      </w:pPr>
      <w:r>
        <w:rPr>
          <w:rFonts w:eastAsia="MS Mincho"/>
          <w:b/>
          <w:color w:val="000000"/>
          <w:sz w:val="22"/>
        </w:rPr>
        <w:t>Rationale</w:t>
      </w:r>
    </w:p>
    <w:p w14:paraId="027F07FE" w14:textId="77777777" w:rsidR="005C472D" w:rsidRPr="006C56D6" w:rsidRDefault="005C472D" w:rsidP="005C472D">
      <w:pPr>
        <w:jc w:val="both"/>
        <w:rPr>
          <w:rFonts w:eastAsia="MS Mincho"/>
          <w:sz w:val="22"/>
          <w:szCs w:val="22"/>
        </w:rPr>
      </w:pPr>
      <w:r w:rsidRPr="006C56D6">
        <w:rPr>
          <w:rFonts w:eastAsia="MS Mincho"/>
          <w:sz w:val="22"/>
          <w:szCs w:val="22"/>
        </w:rPr>
        <w:t xml:space="preserve">The woodland between Boxted Cross and Old Mill Road is believed to be ancient due to the indicator plant species present.  The Grove, further east, is also very old, but there is no clear evidence to suggest that it is also ancient and so the non-ancient criteria are used for this and other more obviously recent woodland blocks, including areas of wet woodland.  </w:t>
      </w:r>
    </w:p>
    <w:p w14:paraId="5E623D70" w14:textId="77777777" w:rsidR="005C472D" w:rsidRPr="006C56D6" w:rsidRDefault="005C472D" w:rsidP="005C472D">
      <w:pPr>
        <w:rPr>
          <w:rFonts w:eastAsia="MS Mincho"/>
          <w:sz w:val="22"/>
          <w:szCs w:val="22"/>
        </w:rPr>
      </w:pPr>
    </w:p>
    <w:p w14:paraId="79DBEB4C"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04DEABE3" w14:textId="77777777" w:rsidR="005C472D" w:rsidRPr="006C56D6" w:rsidRDefault="005C472D" w:rsidP="005C472D">
      <w:pPr>
        <w:rPr>
          <w:rFonts w:eastAsia="MS Mincho"/>
          <w:sz w:val="22"/>
          <w:szCs w:val="22"/>
        </w:rPr>
      </w:pPr>
      <w:r w:rsidRPr="006C56D6">
        <w:rPr>
          <w:rFonts w:eastAsia="MS Mincho"/>
          <w:sz w:val="22"/>
          <w:szCs w:val="22"/>
        </w:rPr>
        <w:t xml:space="preserve">Variable </w:t>
      </w:r>
    </w:p>
    <w:p w14:paraId="6D74DEE1" w14:textId="77777777" w:rsidR="005C472D" w:rsidRPr="006C56D6" w:rsidRDefault="005C472D" w:rsidP="005C472D">
      <w:pPr>
        <w:rPr>
          <w:rFonts w:eastAsia="MS Mincho"/>
          <w:sz w:val="22"/>
          <w:szCs w:val="22"/>
        </w:rPr>
      </w:pPr>
    </w:p>
    <w:p w14:paraId="37975F84"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45381582" w14:textId="77777777" w:rsidR="005C472D" w:rsidRPr="006C56D6" w:rsidRDefault="005C472D" w:rsidP="005C472D">
      <w:pPr>
        <w:jc w:val="both"/>
        <w:rPr>
          <w:rFonts w:eastAsia="MS Mincho"/>
          <w:sz w:val="22"/>
          <w:szCs w:val="22"/>
        </w:rPr>
      </w:pPr>
      <w:r w:rsidRPr="006C56D6">
        <w:rPr>
          <w:sz w:val="22"/>
          <w:szCs w:val="22"/>
        </w:rPr>
        <w:t>Many parts of the site are not being managed and this will lead to a decline in condition over time.  Rhododendron (</w:t>
      </w:r>
      <w:r w:rsidRPr="006C56D6">
        <w:rPr>
          <w:i/>
          <w:iCs/>
          <w:sz w:val="22"/>
          <w:szCs w:val="22"/>
        </w:rPr>
        <w:t>Rhododendron ponticum</w:t>
      </w:r>
      <w:r w:rsidRPr="006C56D6">
        <w:rPr>
          <w:sz w:val="22"/>
          <w:szCs w:val="22"/>
        </w:rPr>
        <w:t>) is scattered throughout the various planted compartments; it is a non-native species that can invade and overwhelm woodland understorey to the detriment of its ground flora.</w:t>
      </w:r>
    </w:p>
    <w:p w14:paraId="139DEBCE" w14:textId="77777777" w:rsidR="005C472D" w:rsidRPr="006C56D6" w:rsidRDefault="005C472D" w:rsidP="005C472D">
      <w:pPr>
        <w:rPr>
          <w:rFonts w:eastAsia="MS Mincho"/>
          <w:sz w:val="22"/>
          <w:szCs w:val="22"/>
        </w:rPr>
      </w:pPr>
    </w:p>
    <w:p w14:paraId="2C6BED91" w14:textId="77777777" w:rsidR="005C472D" w:rsidRPr="006C56D6" w:rsidRDefault="005C472D" w:rsidP="005C472D">
      <w:pPr>
        <w:tabs>
          <w:tab w:val="left" w:pos="4520"/>
        </w:tabs>
        <w:rPr>
          <w:b/>
          <w:sz w:val="22"/>
          <w:szCs w:val="22"/>
        </w:rPr>
      </w:pPr>
      <w:r w:rsidRPr="006C56D6">
        <w:rPr>
          <w:b/>
          <w:sz w:val="22"/>
          <w:szCs w:val="22"/>
        </w:rPr>
        <w:t>Review Schedule</w:t>
      </w:r>
    </w:p>
    <w:p w14:paraId="4385A233" w14:textId="77777777" w:rsidR="005C472D" w:rsidRPr="006C56D6" w:rsidRDefault="005C472D" w:rsidP="005C472D">
      <w:pPr>
        <w:tabs>
          <w:tab w:val="left" w:pos="4520"/>
        </w:tabs>
        <w:jc w:val="both"/>
        <w:rPr>
          <w:sz w:val="22"/>
        </w:rPr>
      </w:pPr>
      <w:r w:rsidRPr="006C56D6">
        <w:rPr>
          <w:sz w:val="22"/>
          <w:szCs w:val="22"/>
        </w:rPr>
        <w:t>Site Selected: 1991</w:t>
      </w:r>
      <w:r w:rsidRPr="006C56D6">
        <w:rPr>
          <w:sz w:val="22"/>
        </w:rPr>
        <w:tab/>
      </w:r>
    </w:p>
    <w:p w14:paraId="78AC6626"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(minor extension)</w:t>
      </w:r>
    </w:p>
    <w:p w14:paraId="08D7C807" w14:textId="77777777" w:rsidR="005C472D" w:rsidRPr="006C56D6" w:rsidRDefault="005C472D" w:rsidP="005C472D">
      <w:pPr>
        <w:jc w:val="both"/>
        <w:rPr>
          <w:sz w:val="20"/>
          <w:szCs w:val="20"/>
        </w:rPr>
      </w:pPr>
    </w:p>
    <w:p w14:paraId="592170B6" w14:textId="77777777" w:rsidR="005C472D" w:rsidRPr="006C56D6" w:rsidRDefault="005C472D" w:rsidP="005C472D">
      <w:pPr>
        <w:jc w:val="both"/>
        <w:rPr>
          <w:b/>
          <w:bCs/>
          <w:sz w:val="22"/>
          <w:szCs w:val="22"/>
        </w:rPr>
      </w:pPr>
    </w:p>
    <w:p w14:paraId="72EDCA7C" w14:textId="77777777" w:rsidR="005C472D" w:rsidRPr="006C56D6" w:rsidRDefault="005C472D" w:rsidP="005C472D">
      <w:pPr>
        <w:jc w:val="both"/>
        <w:rPr>
          <w:sz w:val="18"/>
          <w:szCs w:val="18"/>
        </w:rPr>
      </w:pPr>
    </w:p>
    <w:p w14:paraId="277DE51E" w14:textId="77777777" w:rsidR="005C472D" w:rsidRPr="006C56D6" w:rsidRDefault="005C472D" w:rsidP="005C472D">
      <w:pPr>
        <w:jc w:val="both"/>
        <w:rPr>
          <w:sz w:val="18"/>
          <w:szCs w:val="18"/>
        </w:rPr>
      </w:pPr>
    </w:p>
    <w:p w14:paraId="23CB834C" w14:textId="77777777" w:rsidR="005C472D" w:rsidRPr="006C56D6" w:rsidRDefault="005C472D" w:rsidP="005C472D">
      <w:pPr>
        <w:jc w:val="both"/>
        <w:rPr>
          <w:sz w:val="18"/>
          <w:szCs w:val="18"/>
        </w:rPr>
      </w:pPr>
    </w:p>
    <w:p w14:paraId="5178B474" w14:textId="77777777" w:rsidR="005C472D" w:rsidRDefault="005C472D">
      <w:pPr>
        <w:rPr>
          <w:sz w:val="22"/>
          <w:szCs w:val="22"/>
        </w:rPr>
      </w:pPr>
      <w:r>
        <w:rPr>
          <w:sz w:val="22"/>
          <w:szCs w:val="22"/>
        </w:rPr>
        <w:br w:type="page"/>
      </w:r>
    </w:p>
    <w:p w14:paraId="1EAFA8AC" w14:textId="77777777" w:rsidR="005C472D" w:rsidRPr="002D7C40" w:rsidRDefault="005C472D" w:rsidP="005C472D">
      <w:pPr>
        <w:jc w:val="center"/>
        <w:rPr>
          <w:rFonts w:eastAsia="MS Mincho"/>
          <w:b/>
          <w:bCs/>
          <w:color w:val="000000"/>
        </w:rPr>
      </w:pPr>
      <w:r w:rsidRPr="002D7C40">
        <w:rPr>
          <w:rFonts w:eastAsia="MS Mincho"/>
          <w:b/>
          <w:bCs/>
          <w:color w:val="000000"/>
        </w:rPr>
        <w:t xml:space="preserve">Co137 </w:t>
      </w:r>
      <w:r>
        <w:rPr>
          <w:rFonts w:eastAsia="MS Mincho"/>
          <w:b/>
          <w:bCs/>
          <w:color w:val="000000"/>
        </w:rPr>
        <w:t>Hythe Brownfield, Colchester</w:t>
      </w:r>
      <w:r w:rsidRPr="002D7C40">
        <w:rPr>
          <w:rFonts w:eastAsia="MS Mincho"/>
          <w:b/>
          <w:bCs/>
          <w:color w:val="000000"/>
        </w:rPr>
        <w:t xml:space="preserve"> (1</w:t>
      </w:r>
      <w:r>
        <w:rPr>
          <w:rFonts w:eastAsia="MS Mincho"/>
          <w:b/>
          <w:bCs/>
          <w:color w:val="000000"/>
        </w:rPr>
        <w:t>1</w:t>
      </w:r>
      <w:r w:rsidRPr="002D7C40">
        <w:rPr>
          <w:rFonts w:eastAsia="MS Mincho"/>
          <w:b/>
          <w:bCs/>
          <w:color w:val="000000"/>
        </w:rPr>
        <w:t>.5 ha) TM 019232</w:t>
      </w:r>
    </w:p>
    <w:p w14:paraId="53E6A2DA" w14:textId="77777777" w:rsidR="005C472D" w:rsidRDefault="005C472D" w:rsidP="005C472D">
      <w:pPr>
        <w:jc w:val="both"/>
        <w:rPr>
          <w:sz w:val="22"/>
          <w:szCs w:val="22"/>
        </w:rPr>
      </w:pPr>
    </w:p>
    <w:p w14:paraId="430CCB06" w14:textId="1C4B5D76" w:rsidR="005C472D" w:rsidRPr="00927CAB" w:rsidRDefault="005C472D" w:rsidP="005C472D">
      <w:pPr>
        <w:jc w:val="center"/>
        <w:rPr>
          <w:sz w:val="16"/>
          <w:szCs w:val="18"/>
        </w:rPr>
      </w:pPr>
      <w:r>
        <w:rPr>
          <w:noProof/>
          <w:sz w:val="16"/>
          <w:szCs w:val="18"/>
          <w:lang w:eastAsia="en-GB"/>
        </w:rPr>
        <w:drawing>
          <wp:inline distT="0" distB="0" distL="0" distR="0" wp14:anchorId="1FEB9151" wp14:editId="74678908">
            <wp:extent cx="6057900" cy="4640604"/>
            <wp:effectExtent l="19050" t="19050" r="1905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7.em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61012" cy="4642988"/>
                    </a:xfrm>
                    <a:prstGeom prst="rect">
                      <a:avLst/>
                    </a:prstGeom>
                    <a:ln>
                      <a:solidFill>
                        <a:schemeClr val="tx1"/>
                      </a:solidFill>
                    </a:ln>
                  </pic:spPr>
                </pic:pic>
              </a:graphicData>
            </a:graphic>
          </wp:inline>
        </w:drawing>
      </w:r>
      <w:r w:rsidRPr="00927CAB">
        <w:rPr>
          <w:sz w:val="16"/>
          <w:szCs w:val="18"/>
        </w:rPr>
        <w:t xml:space="preserve">Reproduced from the Ordnance Survey® mapping by permission of Ordnance Survey® on behalf of The Controller of Her Majesty’s Stationery </w:t>
      </w:r>
      <w:r>
        <w:rPr>
          <w:sz w:val="16"/>
          <w:szCs w:val="18"/>
        </w:rPr>
        <w:t xml:space="preserve">Office.  </w:t>
      </w:r>
      <w:r w:rsidRPr="00927CAB">
        <w:rPr>
          <w:sz w:val="16"/>
          <w:szCs w:val="18"/>
        </w:rPr>
        <w:t>© Crown Copyright.   Licence number AL 100020327</w:t>
      </w:r>
    </w:p>
    <w:p w14:paraId="5CD57E6B" w14:textId="77777777" w:rsidR="005C472D" w:rsidRPr="002D7C40" w:rsidRDefault="005C472D" w:rsidP="005C472D">
      <w:pPr>
        <w:jc w:val="both"/>
        <w:rPr>
          <w:rFonts w:eastAsia="MS Mincho"/>
          <w:color w:val="000000"/>
          <w:sz w:val="22"/>
          <w:szCs w:val="22"/>
        </w:rPr>
      </w:pPr>
    </w:p>
    <w:p w14:paraId="055FB587" w14:textId="77777777" w:rsidR="005C472D" w:rsidRDefault="005C472D" w:rsidP="005C472D">
      <w:pPr>
        <w:jc w:val="both"/>
        <w:rPr>
          <w:rFonts w:eastAsia="MS Mincho"/>
          <w:color w:val="000000"/>
          <w:sz w:val="22"/>
          <w:szCs w:val="22"/>
        </w:rPr>
      </w:pPr>
      <w:r w:rsidRPr="002D7C40">
        <w:rPr>
          <w:rFonts w:eastAsia="MS Mincho"/>
          <w:color w:val="000000"/>
          <w:sz w:val="22"/>
          <w:szCs w:val="22"/>
        </w:rPr>
        <w:t xml:space="preserve">This series of post-industrial habitats includes an old sand pit, disused parts of a sewage treatment work and an area of old grazing marsh modified by sludge deposition.  Such areas are known to be important for invertebrates, and the old sand pit cliff in particular supports a nationally important assemblage of solitary bees and wasps, including the Nationally Rare (RDB3) </w:t>
      </w:r>
      <w:r w:rsidRPr="002D7C40">
        <w:rPr>
          <w:rFonts w:eastAsia="MS Mincho"/>
          <w:i/>
          <w:iCs/>
          <w:color w:val="000000"/>
          <w:sz w:val="22"/>
          <w:szCs w:val="22"/>
        </w:rPr>
        <w:t>Cerceris quinquefasciata</w:t>
      </w:r>
      <w:r w:rsidRPr="002D7C40">
        <w:rPr>
          <w:rFonts w:eastAsia="MS Mincho"/>
          <w:color w:val="000000"/>
          <w:sz w:val="22"/>
          <w:szCs w:val="22"/>
        </w:rPr>
        <w:t xml:space="preserve">, a UK BAP Priority species; its cuckoo-wasp brood parasite </w:t>
      </w:r>
      <w:r w:rsidRPr="002D7C40">
        <w:rPr>
          <w:rFonts w:eastAsia="MS Mincho"/>
          <w:i/>
          <w:iCs/>
          <w:color w:val="000000"/>
          <w:sz w:val="22"/>
          <w:szCs w:val="22"/>
        </w:rPr>
        <w:t>Hedychrum niemelai</w:t>
      </w:r>
      <w:r w:rsidRPr="002D7C40">
        <w:rPr>
          <w:rFonts w:eastAsia="MS Mincho"/>
          <w:color w:val="000000"/>
          <w:sz w:val="22"/>
          <w:szCs w:val="22"/>
        </w:rPr>
        <w:t>, the nomad bee N</w:t>
      </w:r>
      <w:r w:rsidRPr="002D7C40">
        <w:rPr>
          <w:rFonts w:eastAsia="MS Mincho"/>
          <w:i/>
          <w:iCs/>
          <w:color w:val="000000"/>
          <w:sz w:val="22"/>
          <w:szCs w:val="22"/>
        </w:rPr>
        <w:t>omada fulvicornis</w:t>
      </w:r>
      <w:r w:rsidRPr="002D7C40">
        <w:rPr>
          <w:rFonts w:eastAsia="MS Mincho"/>
          <w:color w:val="000000"/>
          <w:sz w:val="22"/>
          <w:szCs w:val="22"/>
        </w:rPr>
        <w:t xml:space="preserve"> and the Small Blue Carpenter-bee </w:t>
      </w:r>
      <w:r w:rsidRPr="002D7C40">
        <w:rPr>
          <w:rFonts w:eastAsia="MS Mincho"/>
          <w:i/>
          <w:iCs/>
          <w:color w:val="000000"/>
          <w:sz w:val="22"/>
          <w:szCs w:val="22"/>
        </w:rPr>
        <w:t xml:space="preserve">Ceratina cyanea </w:t>
      </w:r>
      <w:r w:rsidRPr="002D7C40">
        <w:rPr>
          <w:rFonts w:eastAsia="MS Mincho"/>
          <w:color w:val="000000"/>
          <w:sz w:val="22"/>
          <w:szCs w:val="22"/>
        </w:rPr>
        <w:t xml:space="preserve">(all also RDB3), along with numerous other Nationally Scarce species.  Much of the surrounding brownfield grassland provides essential foraging habitat for these and many other invertebrates.  </w:t>
      </w:r>
    </w:p>
    <w:p w14:paraId="43C3A9AD" w14:textId="77777777" w:rsidR="005C472D" w:rsidRPr="002D7C40" w:rsidRDefault="005C472D" w:rsidP="005C472D">
      <w:pPr>
        <w:jc w:val="both"/>
        <w:rPr>
          <w:sz w:val="22"/>
          <w:szCs w:val="20"/>
        </w:rPr>
      </w:pPr>
    </w:p>
    <w:p w14:paraId="44511D13" w14:textId="77777777" w:rsidR="005C472D" w:rsidRPr="002D7C40" w:rsidRDefault="005C472D" w:rsidP="005C472D">
      <w:pPr>
        <w:jc w:val="both"/>
        <w:rPr>
          <w:rFonts w:eastAsia="MS Mincho"/>
          <w:color w:val="000000"/>
          <w:sz w:val="22"/>
          <w:szCs w:val="22"/>
        </w:rPr>
      </w:pPr>
      <w:r w:rsidRPr="002D7C40">
        <w:rPr>
          <w:sz w:val="22"/>
          <w:szCs w:val="20"/>
        </w:rPr>
        <w:t>The grassland at Place Farm is varied according to ground conditions.  On the higher ground, the sward features Red Fescue (</w:t>
      </w:r>
      <w:r w:rsidRPr="002D7C40">
        <w:rPr>
          <w:i/>
          <w:sz w:val="22"/>
          <w:szCs w:val="20"/>
        </w:rPr>
        <w:t>Festuca rubra</w:t>
      </w:r>
      <w:r w:rsidRPr="002D7C40">
        <w:rPr>
          <w:sz w:val="22"/>
          <w:szCs w:val="20"/>
        </w:rPr>
        <w:t>), Common Bent (</w:t>
      </w:r>
      <w:r w:rsidRPr="002D7C40">
        <w:rPr>
          <w:i/>
          <w:sz w:val="22"/>
          <w:szCs w:val="20"/>
        </w:rPr>
        <w:t>Agrostis tenuis</w:t>
      </w:r>
      <w:r w:rsidRPr="002D7C40">
        <w:rPr>
          <w:sz w:val="22"/>
          <w:szCs w:val="20"/>
        </w:rPr>
        <w:t>), Sheep’s Sorrel (</w:t>
      </w:r>
      <w:r w:rsidRPr="002D7C40">
        <w:rPr>
          <w:i/>
          <w:sz w:val="22"/>
          <w:szCs w:val="20"/>
        </w:rPr>
        <w:t>Rumex acetosella</w:t>
      </w:r>
      <w:r w:rsidRPr="002D7C40">
        <w:rPr>
          <w:sz w:val="22"/>
          <w:szCs w:val="20"/>
        </w:rPr>
        <w:t>), Bird’s-foot-trefoil (</w:t>
      </w:r>
      <w:r w:rsidRPr="002D7C40">
        <w:rPr>
          <w:i/>
          <w:sz w:val="22"/>
          <w:szCs w:val="20"/>
        </w:rPr>
        <w:t>Lotus corniculatus</w:t>
      </w:r>
      <w:r w:rsidRPr="002D7C40">
        <w:rPr>
          <w:sz w:val="22"/>
          <w:szCs w:val="20"/>
        </w:rPr>
        <w:t>) and Autumn Hawkbit (</w:t>
      </w:r>
      <w:r w:rsidRPr="002D7C40">
        <w:rPr>
          <w:i/>
          <w:sz w:val="22"/>
          <w:szCs w:val="20"/>
        </w:rPr>
        <w:t>Scorzoneroides autumnalis</w:t>
      </w:r>
      <w:r w:rsidRPr="002D7C40">
        <w:rPr>
          <w:sz w:val="22"/>
          <w:szCs w:val="20"/>
        </w:rPr>
        <w:t>), reflecting the acidic nature of the soil.  On lower ground to the south and west it is more varied with Crested Dog’s-tail (</w:t>
      </w:r>
      <w:r w:rsidRPr="002D7C40">
        <w:rPr>
          <w:i/>
          <w:sz w:val="22"/>
          <w:szCs w:val="20"/>
        </w:rPr>
        <w:t>Cynosurus cristatus</w:t>
      </w:r>
      <w:r w:rsidRPr="002D7C40">
        <w:rPr>
          <w:sz w:val="22"/>
          <w:szCs w:val="20"/>
        </w:rPr>
        <w:t>), cat’s-tail (</w:t>
      </w:r>
      <w:r w:rsidRPr="002D7C40">
        <w:rPr>
          <w:i/>
          <w:sz w:val="22"/>
          <w:szCs w:val="20"/>
        </w:rPr>
        <w:t xml:space="preserve">Phleum </w:t>
      </w:r>
      <w:r w:rsidRPr="002D7C40">
        <w:rPr>
          <w:sz w:val="22"/>
          <w:szCs w:val="20"/>
        </w:rPr>
        <w:t>sp.), Creeping Bent (</w:t>
      </w:r>
      <w:r w:rsidRPr="002D7C40">
        <w:rPr>
          <w:i/>
          <w:sz w:val="22"/>
          <w:szCs w:val="20"/>
        </w:rPr>
        <w:t>Agrostis stolonifera</w:t>
      </w:r>
      <w:r w:rsidRPr="002D7C40">
        <w:rPr>
          <w:sz w:val="22"/>
          <w:szCs w:val="20"/>
        </w:rPr>
        <w:t>), Common Knapweed (</w:t>
      </w:r>
      <w:r w:rsidRPr="002D7C40">
        <w:rPr>
          <w:i/>
          <w:sz w:val="22"/>
          <w:szCs w:val="20"/>
        </w:rPr>
        <w:t>Centaurea nigra</w:t>
      </w:r>
      <w:r w:rsidRPr="002D7C40">
        <w:rPr>
          <w:sz w:val="22"/>
          <w:szCs w:val="20"/>
        </w:rPr>
        <w:t>), Meadow Buttercup (</w:t>
      </w:r>
      <w:r w:rsidRPr="002D7C40">
        <w:rPr>
          <w:i/>
          <w:sz w:val="22"/>
          <w:szCs w:val="20"/>
        </w:rPr>
        <w:t>Ranunculus acris</w:t>
      </w:r>
      <w:r w:rsidRPr="002D7C40">
        <w:rPr>
          <w:sz w:val="22"/>
          <w:szCs w:val="20"/>
        </w:rPr>
        <w:t>). To the north of the meadow is a pool and associated marshy grassland that supports Nodding Bur-marigold (</w:t>
      </w:r>
      <w:r w:rsidRPr="002D7C40">
        <w:rPr>
          <w:i/>
          <w:sz w:val="22"/>
          <w:szCs w:val="20"/>
        </w:rPr>
        <w:t>Bidens cernua</w:t>
      </w:r>
      <w:r w:rsidRPr="002D7C40">
        <w:rPr>
          <w:sz w:val="22"/>
          <w:szCs w:val="20"/>
        </w:rPr>
        <w:t>), Floating Sweet-grass (</w:t>
      </w:r>
      <w:r w:rsidRPr="002D7C40">
        <w:rPr>
          <w:i/>
          <w:sz w:val="22"/>
          <w:szCs w:val="20"/>
        </w:rPr>
        <w:t>Glyceria fluitans</w:t>
      </w:r>
      <w:r w:rsidRPr="002D7C40">
        <w:rPr>
          <w:sz w:val="22"/>
          <w:szCs w:val="20"/>
        </w:rPr>
        <w:t>), Jointed Rush (</w:t>
      </w:r>
      <w:r w:rsidRPr="002D7C40">
        <w:rPr>
          <w:i/>
          <w:sz w:val="22"/>
          <w:szCs w:val="20"/>
        </w:rPr>
        <w:t>Juncus articulates</w:t>
      </w:r>
      <w:r w:rsidRPr="002D7C40">
        <w:rPr>
          <w:sz w:val="22"/>
          <w:szCs w:val="20"/>
        </w:rPr>
        <w:t>), Brooklime (</w:t>
      </w:r>
      <w:r w:rsidRPr="002D7C40">
        <w:rPr>
          <w:i/>
          <w:sz w:val="22"/>
          <w:szCs w:val="20"/>
        </w:rPr>
        <w:t>Veronica beccabunga</w:t>
      </w:r>
      <w:r w:rsidRPr="002D7C40">
        <w:rPr>
          <w:sz w:val="22"/>
          <w:szCs w:val="20"/>
        </w:rPr>
        <w:t>) and a water-crowfoot (</w:t>
      </w:r>
      <w:r w:rsidRPr="002D7C40">
        <w:rPr>
          <w:i/>
          <w:sz w:val="22"/>
          <w:szCs w:val="20"/>
        </w:rPr>
        <w:t xml:space="preserve">Ranunculus </w:t>
      </w:r>
      <w:r w:rsidRPr="002D7C40">
        <w:rPr>
          <w:sz w:val="22"/>
          <w:szCs w:val="20"/>
        </w:rPr>
        <w:t xml:space="preserve">sp.).  </w:t>
      </w:r>
    </w:p>
    <w:p w14:paraId="76D549D3" w14:textId="77777777" w:rsidR="005C472D" w:rsidRPr="002D7C40" w:rsidRDefault="005C472D" w:rsidP="005C472D">
      <w:pPr>
        <w:jc w:val="both"/>
        <w:rPr>
          <w:rFonts w:eastAsia="MS Mincho"/>
          <w:color w:val="000000"/>
          <w:sz w:val="22"/>
          <w:szCs w:val="22"/>
        </w:rPr>
      </w:pPr>
    </w:p>
    <w:p w14:paraId="6F7E2161"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54D37EA6" w14:textId="77777777" w:rsidR="005C472D" w:rsidRPr="00CA2349" w:rsidRDefault="005C472D" w:rsidP="005C472D">
      <w:pPr>
        <w:rPr>
          <w:rFonts w:eastAsia="MS Mincho"/>
          <w:bCs/>
          <w:sz w:val="22"/>
          <w:szCs w:val="22"/>
        </w:rPr>
      </w:pPr>
      <w:r w:rsidRPr="00CA2349">
        <w:rPr>
          <w:rFonts w:eastAsia="MS Mincho"/>
          <w:bCs/>
          <w:sz w:val="22"/>
          <w:szCs w:val="22"/>
        </w:rPr>
        <w:t>The site is under private ownership.  There is no public access.</w:t>
      </w:r>
    </w:p>
    <w:p w14:paraId="50AE7C3F" w14:textId="77777777" w:rsidR="005C472D" w:rsidRPr="002D7C40" w:rsidRDefault="005C472D" w:rsidP="005C472D">
      <w:pPr>
        <w:rPr>
          <w:rFonts w:eastAsia="MS Mincho"/>
          <w:b/>
          <w:bCs/>
          <w:sz w:val="22"/>
          <w:szCs w:val="22"/>
        </w:rPr>
      </w:pPr>
    </w:p>
    <w:p w14:paraId="1563B122" w14:textId="77777777" w:rsidR="00E0273B" w:rsidRDefault="00E0273B">
      <w:pPr>
        <w:rPr>
          <w:b/>
          <w:bCs/>
          <w:sz w:val="22"/>
          <w:szCs w:val="22"/>
        </w:rPr>
      </w:pPr>
      <w:r>
        <w:rPr>
          <w:b/>
          <w:bCs/>
          <w:sz w:val="22"/>
          <w:szCs w:val="22"/>
        </w:rPr>
        <w:br w:type="page"/>
      </w:r>
    </w:p>
    <w:p w14:paraId="50E163D6" w14:textId="4300EBD2"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1BFF89B" w14:textId="77777777" w:rsidR="005C472D" w:rsidRPr="002D7C40" w:rsidRDefault="005C472D" w:rsidP="005C472D">
      <w:pPr>
        <w:rPr>
          <w:sz w:val="22"/>
          <w:szCs w:val="22"/>
        </w:rPr>
      </w:pPr>
      <w:r w:rsidRPr="002D7C40">
        <w:rPr>
          <w:sz w:val="22"/>
          <w:szCs w:val="22"/>
        </w:rPr>
        <w:t>Open Mosaic Habitats on Previously Developed Land</w:t>
      </w:r>
    </w:p>
    <w:p w14:paraId="6CB159C7" w14:textId="77777777" w:rsidR="005C472D" w:rsidRPr="002D7C40" w:rsidRDefault="005C472D" w:rsidP="005C472D">
      <w:pPr>
        <w:rPr>
          <w:rFonts w:eastAsia="MS Mincho"/>
          <w:b/>
          <w:bCs/>
          <w:sz w:val="22"/>
          <w:szCs w:val="22"/>
        </w:rPr>
      </w:pPr>
    </w:p>
    <w:p w14:paraId="6ACE10B7"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7E642C32" w14:textId="77777777" w:rsidR="005C472D" w:rsidRDefault="005C472D" w:rsidP="005C472D">
      <w:pPr>
        <w:rPr>
          <w:rFonts w:eastAsia="MS Mincho"/>
          <w:color w:val="000000"/>
          <w:sz w:val="22"/>
          <w:szCs w:val="22"/>
        </w:rPr>
      </w:pPr>
      <w:r w:rsidRPr="002D7C40">
        <w:rPr>
          <w:rFonts w:eastAsia="MS Mincho"/>
          <w:color w:val="000000"/>
          <w:sz w:val="22"/>
          <w:szCs w:val="22"/>
        </w:rPr>
        <w:t>HC</w:t>
      </w:r>
      <w:r>
        <w:rPr>
          <w:rFonts w:eastAsia="MS Mincho"/>
          <w:color w:val="000000"/>
          <w:sz w:val="22"/>
          <w:szCs w:val="22"/>
        </w:rPr>
        <w:t>11 – Other Neutral Grassland</w:t>
      </w:r>
    </w:p>
    <w:p w14:paraId="640073C5" w14:textId="77777777" w:rsidR="005C472D" w:rsidRDefault="005C472D" w:rsidP="005C472D">
      <w:pPr>
        <w:rPr>
          <w:rFonts w:eastAsia="MS Mincho"/>
          <w:color w:val="000000"/>
          <w:sz w:val="22"/>
          <w:szCs w:val="22"/>
        </w:rPr>
      </w:pPr>
      <w:r>
        <w:rPr>
          <w:rFonts w:eastAsia="MS Mincho"/>
          <w:color w:val="000000"/>
          <w:sz w:val="22"/>
          <w:szCs w:val="22"/>
        </w:rPr>
        <w:t>HC13 – Heathland and Acid Grassland</w:t>
      </w:r>
    </w:p>
    <w:p w14:paraId="00664548" w14:textId="77777777" w:rsidR="005C472D" w:rsidRDefault="005C472D" w:rsidP="005C472D">
      <w:pPr>
        <w:rPr>
          <w:rFonts w:eastAsia="MS Mincho"/>
          <w:color w:val="000000"/>
          <w:sz w:val="22"/>
          <w:szCs w:val="22"/>
        </w:rPr>
      </w:pPr>
      <w:r>
        <w:rPr>
          <w:rFonts w:eastAsia="MS Mincho"/>
          <w:color w:val="000000"/>
          <w:sz w:val="22"/>
          <w:szCs w:val="22"/>
        </w:rPr>
        <w:t>HC27 – Post-industrial Sites</w:t>
      </w:r>
    </w:p>
    <w:p w14:paraId="6E7C802B" w14:textId="77777777" w:rsidR="005C472D" w:rsidRPr="002D7C40" w:rsidRDefault="005C472D" w:rsidP="005C472D">
      <w:pPr>
        <w:rPr>
          <w:rFonts w:eastAsia="MS Mincho"/>
          <w:color w:val="000000"/>
          <w:sz w:val="22"/>
        </w:rPr>
      </w:pPr>
      <w:r>
        <w:rPr>
          <w:rFonts w:eastAsia="MS Mincho"/>
          <w:color w:val="000000"/>
          <w:sz w:val="22"/>
          <w:szCs w:val="22"/>
        </w:rPr>
        <w:t>SC19 – Important Invertebrate Assemblages</w:t>
      </w:r>
    </w:p>
    <w:p w14:paraId="394DE77C" w14:textId="77777777" w:rsidR="005C472D" w:rsidRPr="002D7C40" w:rsidRDefault="005C472D" w:rsidP="005C472D">
      <w:pPr>
        <w:rPr>
          <w:rFonts w:eastAsia="MS Mincho"/>
          <w:color w:val="000000"/>
          <w:sz w:val="22"/>
        </w:rPr>
      </w:pPr>
    </w:p>
    <w:p w14:paraId="7CB65DA1" w14:textId="77777777" w:rsidR="005C472D" w:rsidRPr="002D7C40" w:rsidRDefault="005C472D" w:rsidP="005C472D">
      <w:pPr>
        <w:rPr>
          <w:rFonts w:eastAsia="MS Mincho"/>
          <w:b/>
          <w:sz w:val="22"/>
          <w:szCs w:val="22"/>
        </w:rPr>
      </w:pPr>
      <w:r>
        <w:rPr>
          <w:rFonts w:eastAsia="MS Mincho"/>
          <w:b/>
          <w:color w:val="000000"/>
          <w:sz w:val="22"/>
        </w:rPr>
        <w:t>Rationale</w:t>
      </w:r>
    </w:p>
    <w:p w14:paraId="7B32E4AB" w14:textId="77777777" w:rsidR="005C472D" w:rsidRPr="00CA2349" w:rsidRDefault="005C472D" w:rsidP="005C472D">
      <w:pPr>
        <w:jc w:val="both"/>
        <w:rPr>
          <w:rFonts w:eastAsia="MS Mincho"/>
          <w:sz w:val="22"/>
          <w:szCs w:val="22"/>
        </w:rPr>
      </w:pPr>
      <w:r>
        <w:rPr>
          <w:rFonts w:eastAsia="MS Mincho"/>
          <w:sz w:val="22"/>
          <w:szCs w:val="22"/>
        </w:rPr>
        <w:t xml:space="preserve">Place Farm supports an acid grassland community, sloping down to a damp neutral grassland community in the north.  Both parts are the result of past industrial activity.  The site is known to support a SPIE, </w:t>
      </w:r>
      <w:r w:rsidRPr="00CA2349">
        <w:rPr>
          <w:rFonts w:eastAsia="MS Mincho"/>
          <w:i/>
          <w:sz w:val="22"/>
          <w:szCs w:val="22"/>
        </w:rPr>
        <w:t>Cerceris quinquefasciata</w:t>
      </w:r>
      <w:r>
        <w:rPr>
          <w:rFonts w:eastAsia="MS Mincho"/>
          <w:sz w:val="22"/>
          <w:szCs w:val="22"/>
        </w:rPr>
        <w:t>.</w:t>
      </w:r>
    </w:p>
    <w:p w14:paraId="6A7B65A3" w14:textId="77777777" w:rsidR="005C472D" w:rsidRPr="002D7C40" w:rsidRDefault="005C472D" w:rsidP="005C472D">
      <w:pPr>
        <w:rPr>
          <w:rFonts w:eastAsia="MS Mincho"/>
          <w:sz w:val="22"/>
          <w:szCs w:val="22"/>
        </w:rPr>
      </w:pPr>
    </w:p>
    <w:p w14:paraId="1AF6FF40"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0AAF659" w14:textId="77777777" w:rsidR="005C472D" w:rsidRDefault="005C472D" w:rsidP="005C472D">
      <w:pPr>
        <w:rPr>
          <w:rFonts w:eastAsia="MS Mincho"/>
          <w:sz w:val="22"/>
          <w:szCs w:val="22"/>
        </w:rPr>
      </w:pPr>
      <w:r>
        <w:rPr>
          <w:rFonts w:eastAsia="MS Mincho"/>
          <w:sz w:val="22"/>
          <w:szCs w:val="22"/>
        </w:rPr>
        <w:t>Favourable</w:t>
      </w:r>
    </w:p>
    <w:p w14:paraId="09B95B60" w14:textId="77777777" w:rsidR="005C472D" w:rsidRPr="002D7C40" w:rsidRDefault="005C472D" w:rsidP="005C472D">
      <w:pPr>
        <w:rPr>
          <w:rFonts w:eastAsia="MS Mincho"/>
          <w:sz w:val="22"/>
          <w:szCs w:val="22"/>
        </w:rPr>
      </w:pPr>
    </w:p>
    <w:p w14:paraId="26F31757"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6D3378D" w14:textId="77777777" w:rsidR="005C472D" w:rsidRPr="002D7C40" w:rsidRDefault="005C472D" w:rsidP="005C472D">
      <w:pPr>
        <w:jc w:val="both"/>
        <w:rPr>
          <w:rFonts w:eastAsia="MS Mincho"/>
          <w:sz w:val="22"/>
          <w:szCs w:val="22"/>
        </w:rPr>
      </w:pPr>
      <w:r>
        <w:rPr>
          <w:rFonts w:eastAsia="MS Mincho"/>
          <w:sz w:val="22"/>
          <w:szCs w:val="22"/>
        </w:rPr>
        <w:t>Horse grazing at the current intensity is preserving the characteristic plant communities and maintaining a degree of bare ground, but any change in management could have an adverse effect.  The sewage works part of the site may be subject to development pressure should the treatment facilities be changed.</w:t>
      </w:r>
    </w:p>
    <w:p w14:paraId="0006F8FD" w14:textId="77777777" w:rsidR="005C472D" w:rsidRPr="002D7C40" w:rsidRDefault="005C472D" w:rsidP="005C472D">
      <w:pPr>
        <w:rPr>
          <w:rFonts w:eastAsia="MS Mincho"/>
          <w:sz w:val="22"/>
          <w:szCs w:val="22"/>
        </w:rPr>
      </w:pPr>
    </w:p>
    <w:p w14:paraId="268AB071" w14:textId="77777777" w:rsidR="005C472D" w:rsidRPr="002D7C40" w:rsidRDefault="005C472D" w:rsidP="005C472D">
      <w:pPr>
        <w:tabs>
          <w:tab w:val="left" w:pos="4520"/>
        </w:tabs>
        <w:rPr>
          <w:b/>
          <w:sz w:val="22"/>
          <w:szCs w:val="22"/>
        </w:rPr>
      </w:pPr>
      <w:r w:rsidRPr="002D7C40">
        <w:rPr>
          <w:b/>
          <w:sz w:val="22"/>
          <w:szCs w:val="22"/>
        </w:rPr>
        <w:t>Review Schedule</w:t>
      </w:r>
    </w:p>
    <w:p w14:paraId="319FB12D" w14:textId="77777777" w:rsidR="005C472D" w:rsidRPr="002D7C40" w:rsidRDefault="005C472D" w:rsidP="005C472D">
      <w:pPr>
        <w:tabs>
          <w:tab w:val="left" w:pos="4520"/>
        </w:tabs>
        <w:rPr>
          <w:sz w:val="22"/>
        </w:rPr>
      </w:pPr>
      <w:r w:rsidRPr="002D7C40">
        <w:rPr>
          <w:sz w:val="22"/>
          <w:szCs w:val="22"/>
        </w:rPr>
        <w:t>Site Selected: 1991</w:t>
      </w:r>
      <w:r>
        <w:rPr>
          <w:sz w:val="22"/>
          <w:szCs w:val="22"/>
        </w:rPr>
        <w:t xml:space="preserve"> (part)</w:t>
      </w:r>
      <w:r w:rsidRPr="002D7C40">
        <w:rPr>
          <w:sz w:val="22"/>
        </w:rPr>
        <w:tab/>
      </w:r>
    </w:p>
    <w:p w14:paraId="565CCF75"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(extended and boundary with adjacent LoWS adjusted)</w:t>
      </w:r>
    </w:p>
    <w:p w14:paraId="418F999D" w14:textId="77777777" w:rsidR="005C472D" w:rsidRPr="002D7C40" w:rsidRDefault="005C472D">
      <w:pPr>
        <w:rPr>
          <w:b/>
          <w:bCs/>
          <w:sz w:val="22"/>
        </w:rPr>
      </w:pPr>
      <w:r w:rsidRPr="002D7C40">
        <w:rPr>
          <w:b/>
          <w:bCs/>
          <w:sz w:val="22"/>
        </w:rPr>
        <w:br w:type="page"/>
      </w:r>
    </w:p>
    <w:p w14:paraId="3D04FB45" w14:textId="77777777" w:rsidR="005C472D" w:rsidRPr="002D7C40" w:rsidRDefault="005C472D" w:rsidP="005C472D">
      <w:pPr>
        <w:jc w:val="center"/>
        <w:rPr>
          <w:rFonts w:eastAsia="MS Mincho"/>
          <w:b/>
          <w:bCs/>
        </w:rPr>
      </w:pPr>
      <w:r w:rsidRPr="002D7C40">
        <w:rPr>
          <w:rFonts w:eastAsia="MS Mincho"/>
          <w:b/>
          <w:bCs/>
        </w:rPr>
        <w:t xml:space="preserve">Co138 St. Andrew’s Churchyard, </w:t>
      </w:r>
      <w:r>
        <w:rPr>
          <w:rFonts w:eastAsia="MS Mincho"/>
          <w:b/>
          <w:bCs/>
        </w:rPr>
        <w:t>Colchester</w:t>
      </w:r>
      <w:r w:rsidRPr="002D7C40">
        <w:rPr>
          <w:rFonts w:eastAsia="MS Mincho"/>
          <w:b/>
          <w:bCs/>
        </w:rPr>
        <w:t xml:space="preserve"> (0.</w:t>
      </w:r>
      <w:r>
        <w:rPr>
          <w:rFonts w:eastAsia="MS Mincho"/>
          <w:b/>
          <w:bCs/>
        </w:rPr>
        <w:t>6</w:t>
      </w:r>
      <w:r w:rsidRPr="002D7C40">
        <w:rPr>
          <w:rFonts w:eastAsia="MS Mincho"/>
          <w:b/>
          <w:bCs/>
        </w:rPr>
        <w:t xml:space="preserve"> ha) TM 019249</w:t>
      </w:r>
    </w:p>
    <w:p w14:paraId="03285ABD" w14:textId="77777777" w:rsidR="005C472D" w:rsidRDefault="005C472D" w:rsidP="005C472D">
      <w:pPr>
        <w:rPr>
          <w:b/>
          <w:sz w:val="22"/>
          <w:szCs w:val="22"/>
        </w:rPr>
      </w:pPr>
    </w:p>
    <w:p w14:paraId="3E2DC1E1" w14:textId="77777777" w:rsidR="005C472D" w:rsidRPr="002D7C40" w:rsidRDefault="005C472D" w:rsidP="005C472D">
      <w:pPr>
        <w:rPr>
          <w:sz w:val="18"/>
          <w:szCs w:val="18"/>
        </w:rPr>
      </w:pPr>
      <w:r>
        <w:rPr>
          <w:noProof/>
          <w:sz w:val="18"/>
          <w:szCs w:val="18"/>
          <w:lang w:eastAsia="en-GB"/>
        </w:rPr>
        <w:drawing>
          <wp:inline distT="0" distB="0" distL="0" distR="0" wp14:anchorId="504AD4EE" wp14:editId="4465F2F9">
            <wp:extent cx="6076950" cy="4655197"/>
            <wp:effectExtent l="19050" t="19050" r="19050"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8.em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80165" cy="4657660"/>
                    </a:xfrm>
                    <a:prstGeom prst="rect">
                      <a:avLst/>
                    </a:prstGeom>
                    <a:ln>
                      <a:solidFill>
                        <a:schemeClr val="tx1"/>
                      </a:solidFill>
                    </a:ln>
                  </pic:spPr>
                </pic:pic>
              </a:graphicData>
            </a:graphic>
          </wp:inline>
        </w:drawing>
      </w:r>
    </w:p>
    <w:p w14:paraId="798AD424" w14:textId="3667B66D" w:rsidR="005C472D" w:rsidRPr="00927CAB" w:rsidRDefault="005C472D" w:rsidP="005C472D">
      <w:pPr>
        <w:jc w:val="center"/>
        <w:rPr>
          <w:rFonts w:eastAsia="MS Mincho"/>
          <w:b/>
          <w:bCs/>
          <w:sz w:val="16"/>
          <w:szCs w:val="18"/>
        </w:rPr>
      </w:pPr>
      <w:r w:rsidRPr="00927CAB">
        <w:rPr>
          <w:sz w:val="16"/>
          <w:szCs w:val="18"/>
        </w:rPr>
        <w:t xml:space="preserve">Reproduced from the Ordnance Survey® mapping by permission of Ordnance Survey® on behalf of The Controller of Her Majesty’s Stationery </w:t>
      </w:r>
      <w:r>
        <w:rPr>
          <w:sz w:val="16"/>
          <w:szCs w:val="18"/>
        </w:rPr>
        <w:t xml:space="preserve">Office.  </w:t>
      </w:r>
      <w:r w:rsidRPr="00927CAB">
        <w:rPr>
          <w:sz w:val="16"/>
          <w:szCs w:val="18"/>
        </w:rPr>
        <w:t>© Crown Copyright.   Licence number AL 110020327</w:t>
      </w:r>
    </w:p>
    <w:p w14:paraId="5DF95F17" w14:textId="77777777" w:rsidR="005C472D" w:rsidRPr="002D7C40" w:rsidRDefault="005C472D" w:rsidP="005C472D">
      <w:pPr>
        <w:jc w:val="both"/>
        <w:rPr>
          <w:rFonts w:eastAsia="MS Mincho"/>
          <w:sz w:val="22"/>
          <w:szCs w:val="22"/>
        </w:rPr>
      </w:pPr>
    </w:p>
    <w:p w14:paraId="42C1D27E" w14:textId="76142454" w:rsidR="005C472D" w:rsidRPr="002D7C40" w:rsidRDefault="005C472D" w:rsidP="005C472D">
      <w:pPr>
        <w:jc w:val="both"/>
        <w:rPr>
          <w:rFonts w:eastAsia="MS Mincho"/>
          <w:sz w:val="22"/>
          <w:szCs w:val="22"/>
        </w:rPr>
      </w:pPr>
      <w:r w:rsidRPr="002D7C40">
        <w:rPr>
          <w:rFonts w:eastAsia="MS Mincho"/>
          <w:sz w:val="22"/>
          <w:szCs w:val="22"/>
        </w:rPr>
        <w:t>This churchyard in the Greenstead area of Colchester retains unimproved grassland, although it is, for the most part, regularly mown.  Although not species rich, the site has a diverse mix of common grasses and herbs including Red Fescue (</w:t>
      </w:r>
      <w:r w:rsidRPr="002D7C40">
        <w:rPr>
          <w:rFonts w:eastAsia="MS Mincho"/>
          <w:i/>
          <w:sz w:val="22"/>
          <w:szCs w:val="22"/>
        </w:rPr>
        <w:t>Festuca rubra</w:t>
      </w:r>
      <w:r w:rsidRPr="002D7C40">
        <w:rPr>
          <w:rFonts w:eastAsia="MS Mincho"/>
          <w:sz w:val="22"/>
          <w:szCs w:val="22"/>
        </w:rPr>
        <w:t>), Meadow grasses (</w:t>
      </w:r>
      <w:r w:rsidRPr="002D7C40">
        <w:rPr>
          <w:rFonts w:eastAsia="MS Mincho"/>
          <w:i/>
          <w:sz w:val="22"/>
          <w:szCs w:val="22"/>
        </w:rPr>
        <w:t>Poa</w:t>
      </w:r>
      <w:r w:rsidRPr="002D7C40">
        <w:rPr>
          <w:rFonts w:eastAsia="MS Mincho"/>
          <w:sz w:val="22"/>
          <w:szCs w:val="22"/>
        </w:rPr>
        <w:t xml:space="preserve"> spp.), Common Bent (</w:t>
      </w:r>
      <w:r w:rsidRPr="002D7C40">
        <w:rPr>
          <w:rFonts w:eastAsia="MS Mincho"/>
          <w:i/>
          <w:sz w:val="22"/>
          <w:szCs w:val="22"/>
        </w:rPr>
        <w:t>Agrostis tenuis</w:t>
      </w:r>
      <w:r w:rsidRPr="002D7C40">
        <w:rPr>
          <w:rFonts w:eastAsia="MS Mincho"/>
          <w:sz w:val="22"/>
          <w:szCs w:val="22"/>
        </w:rPr>
        <w:t>), Yellow Oat-grass (</w:t>
      </w:r>
      <w:r w:rsidRPr="002D7C40">
        <w:rPr>
          <w:rFonts w:eastAsia="MS Mincho"/>
          <w:i/>
          <w:sz w:val="22"/>
          <w:szCs w:val="22"/>
        </w:rPr>
        <w:t>Trisetum flavescens</w:t>
      </w:r>
      <w:r w:rsidRPr="002D7C40">
        <w:rPr>
          <w:rFonts w:eastAsia="MS Mincho"/>
          <w:sz w:val="22"/>
          <w:szCs w:val="22"/>
        </w:rPr>
        <w:t>), Sheep’s Sorrel (</w:t>
      </w:r>
      <w:r w:rsidRPr="002D7C40">
        <w:rPr>
          <w:rFonts w:eastAsia="MS Mincho"/>
          <w:i/>
          <w:sz w:val="22"/>
          <w:szCs w:val="22"/>
        </w:rPr>
        <w:t>Rumex acetosella</w:t>
      </w:r>
      <w:r w:rsidRPr="002D7C40">
        <w:rPr>
          <w:rFonts w:eastAsia="MS Mincho"/>
          <w:sz w:val="22"/>
          <w:szCs w:val="22"/>
        </w:rPr>
        <w:t>), Hairy Sedge (</w:t>
      </w:r>
      <w:r w:rsidRPr="002D7C40">
        <w:rPr>
          <w:rFonts w:eastAsia="MS Mincho"/>
          <w:i/>
          <w:sz w:val="22"/>
          <w:szCs w:val="22"/>
        </w:rPr>
        <w:t>Carex hirsut</w:t>
      </w:r>
      <w:r w:rsidR="00E0273B">
        <w:rPr>
          <w:rFonts w:eastAsia="MS Mincho"/>
          <w:i/>
          <w:sz w:val="22"/>
          <w:szCs w:val="22"/>
        </w:rPr>
        <w:t>a</w:t>
      </w:r>
      <w:r w:rsidRPr="002D7C40">
        <w:rPr>
          <w:rFonts w:eastAsia="MS Mincho"/>
          <w:sz w:val="22"/>
          <w:szCs w:val="22"/>
        </w:rPr>
        <w:t>), Oxeye Daisy (</w:t>
      </w:r>
      <w:r w:rsidRPr="002D7C40">
        <w:rPr>
          <w:rFonts w:eastAsia="MS Mincho"/>
          <w:i/>
          <w:sz w:val="22"/>
          <w:szCs w:val="22"/>
        </w:rPr>
        <w:t>Leucanthemum vulgare</w:t>
      </w:r>
      <w:r w:rsidRPr="002D7C40">
        <w:rPr>
          <w:rFonts w:eastAsia="MS Mincho"/>
          <w:sz w:val="22"/>
          <w:szCs w:val="22"/>
        </w:rPr>
        <w:t>) and Common Knapweed (</w:t>
      </w:r>
      <w:r w:rsidRPr="002D7C40">
        <w:rPr>
          <w:rFonts w:eastAsia="MS Mincho"/>
          <w:i/>
          <w:sz w:val="22"/>
          <w:szCs w:val="22"/>
        </w:rPr>
        <w:t>Centaurea nigra</w:t>
      </w:r>
      <w:r w:rsidRPr="002D7C40">
        <w:rPr>
          <w:rFonts w:eastAsia="MS Mincho"/>
          <w:sz w:val="22"/>
          <w:szCs w:val="22"/>
        </w:rPr>
        <w:t>).  Of note is a localised population of Lesser Calamint (</w:t>
      </w:r>
      <w:r w:rsidRPr="002D7C40">
        <w:rPr>
          <w:rFonts w:eastAsia="MS Mincho"/>
          <w:i/>
          <w:sz w:val="22"/>
          <w:szCs w:val="22"/>
        </w:rPr>
        <w:t>Clinopodium calamintha</w:t>
      </w:r>
      <w:r w:rsidRPr="002D7C40">
        <w:rPr>
          <w:rFonts w:eastAsia="MS Mincho"/>
          <w:sz w:val="22"/>
          <w:szCs w:val="22"/>
        </w:rPr>
        <w:t>), an Essex Red Data List species that occupies sunny locations near the church.</w:t>
      </w:r>
    </w:p>
    <w:p w14:paraId="20B4FD26" w14:textId="77777777" w:rsidR="005C472D" w:rsidRPr="002D7C40" w:rsidRDefault="005C472D" w:rsidP="005C472D">
      <w:pPr>
        <w:jc w:val="both"/>
        <w:rPr>
          <w:rFonts w:eastAsia="MS Mincho"/>
          <w:sz w:val="22"/>
          <w:szCs w:val="22"/>
        </w:rPr>
      </w:pPr>
    </w:p>
    <w:p w14:paraId="5A605852"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D292080" w14:textId="77777777" w:rsidR="005C472D" w:rsidRPr="00C168E8" w:rsidRDefault="005C472D" w:rsidP="005C472D">
      <w:pPr>
        <w:jc w:val="both"/>
        <w:rPr>
          <w:rFonts w:eastAsia="MS Mincho"/>
          <w:bCs/>
          <w:sz w:val="22"/>
          <w:szCs w:val="22"/>
        </w:rPr>
      </w:pPr>
      <w:r w:rsidRPr="00C168E8">
        <w:rPr>
          <w:rFonts w:eastAsia="MS Mincho"/>
          <w:bCs/>
          <w:sz w:val="22"/>
          <w:szCs w:val="22"/>
        </w:rPr>
        <w:t>The site is an active churchyard and so under the ownership of the Church of England</w:t>
      </w:r>
      <w:r>
        <w:rPr>
          <w:rFonts w:eastAsia="MS Mincho"/>
          <w:bCs/>
          <w:sz w:val="22"/>
          <w:szCs w:val="22"/>
        </w:rPr>
        <w:t>.  There is no public right of access, but the site is freely accessible at most times.</w:t>
      </w:r>
    </w:p>
    <w:p w14:paraId="6DD098C0" w14:textId="77777777" w:rsidR="005C472D" w:rsidRPr="002D7C40" w:rsidRDefault="005C472D" w:rsidP="005C472D">
      <w:pPr>
        <w:rPr>
          <w:rFonts w:eastAsia="MS Mincho"/>
          <w:b/>
          <w:bCs/>
          <w:sz w:val="22"/>
          <w:szCs w:val="22"/>
        </w:rPr>
      </w:pPr>
    </w:p>
    <w:p w14:paraId="7680FE2D"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4DA3EB13" w14:textId="77777777" w:rsidR="005C472D" w:rsidRDefault="005C472D" w:rsidP="005C472D">
      <w:pPr>
        <w:rPr>
          <w:sz w:val="22"/>
          <w:szCs w:val="22"/>
        </w:rPr>
      </w:pPr>
      <w:r>
        <w:rPr>
          <w:sz w:val="22"/>
          <w:szCs w:val="22"/>
        </w:rPr>
        <w:t>None</w:t>
      </w:r>
    </w:p>
    <w:p w14:paraId="247E12F1" w14:textId="77777777" w:rsidR="005C472D" w:rsidRPr="002D7C40" w:rsidRDefault="005C472D" w:rsidP="005C472D">
      <w:pPr>
        <w:rPr>
          <w:rFonts w:eastAsia="MS Mincho"/>
          <w:b/>
          <w:bCs/>
          <w:sz w:val="22"/>
          <w:szCs w:val="22"/>
        </w:rPr>
      </w:pPr>
    </w:p>
    <w:p w14:paraId="13A975A1"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67125F4D" w14:textId="77777777" w:rsidR="005C472D" w:rsidRPr="002D7C40" w:rsidRDefault="005C472D" w:rsidP="005C472D">
      <w:pPr>
        <w:rPr>
          <w:rFonts w:eastAsia="MS Mincho"/>
          <w:color w:val="000000"/>
          <w:sz w:val="22"/>
        </w:rPr>
      </w:pPr>
      <w:r>
        <w:rPr>
          <w:sz w:val="22"/>
          <w:szCs w:val="22"/>
        </w:rPr>
        <w:t>HC</w:t>
      </w:r>
      <w:r w:rsidRPr="002D7C40">
        <w:rPr>
          <w:sz w:val="22"/>
          <w:szCs w:val="22"/>
        </w:rPr>
        <w:t>11</w:t>
      </w:r>
      <w:r>
        <w:rPr>
          <w:sz w:val="22"/>
          <w:szCs w:val="22"/>
        </w:rPr>
        <w:t xml:space="preserve"> – Other Neutral Grassland</w:t>
      </w:r>
    </w:p>
    <w:p w14:paraId="46DF078E" w14:textId="77777777" w:rsidR="005C472D" w:rsidRPr="002D7C40" w:rsidRDefault="005C472D" w:rsidP="005C472D">
      <w:pPr>
        <w:rPr>
          <w:rFonts w:eastAsia="MS Mincho"/>
          <w:color w:val="000000"/>
          <w:sz w:val="22"/>
        </w:rPr>
      </w:pPr>
    </w:p>
    <w:p w14:paraId="7531B2B7" w14:textId="77777777" w:rsidR="005C472D" w:rsidRPr="002D7C40" w:rsidRDefault="005C472D" w:rsidP="005C472D">
      <w:pPr>
        <w:rPr>
          <w:rFonts w:eastAsia="MS Mincho"/>
          <w:b/>
          <w:sz w:val="22"/>
          <w:szCs w:val="22"/>
        </w:rPr>
      </w:pPr>
      <w:r>
        <w:rPr>
          <w:rFonts w:eastAsia="MS Mincho"/>
          <w:b/>
          <w:color w:val="000000"/>
          <w:sz w:val="22"/>
        </w:rPr>
        <w:t>Rationale</w:t>
      </w:r>
    </w:p>
    <w:p w14:paraId="0EA21869" w14:textId="77777777" w:rsidR="005C472D" w:rsidRPr="002D7C40" w:rsidRDefault="005C472D" w:rsidP="005C472D">
      <w:pPr>
        <w:jc w:val="both"/>
        <w:rPr>
          <w:rFonts w:eastAsia="MS Mincho"/>
          <w:sz w:val="22"/>
          <w:szCs w:val="22"/>
        </w:rPr>
      </w:pPr>
      <w:r>
        <w:rPr>
          <w:rFonts w:eastAsia="MS Mincho"/>
          <w:sz w:val="22"/>
          <w:szCs w:val="22"/>
        </w:rPr>
        <w:t xml:space="preserve">The grassland of the site is old and has not been agriculturally improved, but it does not fit within the Lowland Meadows HPIE description.  </w:t>
      </w:r>
    </w:p>
    <w:p w14:paraId="7B8F266B" w14:textId="77777777" w:rsidR="005C472D" w:rsidRDefault="005C472D" w:rsidP="005C472D">
      <w:pPr>
        <w:rPr>
          <w:rFonts w:eastAsia="MS Mincho"/>
          <w:sz w:val="22"/>
          <w:szCs w:val="22"/>
        </w:rPr>
      </w:pPr>
    </w:p>
    <w:p w14:paraId="3DC1D281" w14:textId="77777777" w:rsidR="005C472D" w:rsidRPr="002D7C40" w:rsidRDefault="005C472D" w:rsidP="005C472D">
      <w:pPr>
        <w:rPr>
          <w:rFonts w:eastAsia="MS Mincho"/>
          <w:sz w:val="22"/>
          <w:szCs w:val="22"/>
        </w:rPr>
      </w:pPr>
    </w:p>
    <w:p w14:paraId="4FB56D9D"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E3AF633" w14:textId="77777777" w:rsidR="005C472D" w:rsidRDefault="005C472D" w:rsidP="005C472D">
      <w:pPr>
        <w:rPr>
          <w:rFonts w:eastAsia="MS Mincho"/>
          <w:sz w:val="22"/>
          <w:szCs w:val="22"/>
        </w:rPr>
      </w:pPr>
      <w:r>
        <w:rPr>
          <w:rFonts w:eastAsia="MS Mincho"/>
          <w:sz w:val="22"/>
          <w:szCs w:val="22"/>
        </w:rPr>
        <w:t>Declining</w:t>
      </w:r>
    </w:p>
    <w:p w14:paraId="3703FE62" w14:textId="77777777" w:rsidR="005C472D" w:rsidRPr="002D7C40" w:rsidRDefault="005C472D" w:rsidP="005C472D">
      <w:pPr>
        <w:rPr>
          <w:rFonts w:eastAsia="MS Mincho"/>
          <w:sz w:val="22"/>
          <w:szCs w:val="22"/>
        </w:rPr>
      </w:pPr>
    </w:p>
    <w:p w14:paraId="2F42D92F"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3292A2E9" w14:textId="77777777" w:rsidR="005C472D" w:rsidRPr="002D7C40" w:rsidRDefault="005C472D" w:rsidP="005C472D">
      <w:pPr>
        <w:jc w:val="both"/>
        <w:rPr>
          <w:rFonts w:eastAsia="MS Mincho"/>
          <w:sz w:val="22"/>
          <w:szCs w:val="22"/>
        </w:rPr>
      </w:pPr>
      <w:r>
        <w:rPr>
          <w:rFonts w:eastAsia="MS Mincho"/>
          <w:sz w:val="22"/>
          <w:szCs w:val="22"/>
        </w:rPr>
        <w:t xml:space="preserve">Mowing frequency appears to have been increased in recent years, resulting in a lesser extent of long grass sward and fewer flowering stems.  </w:t>
      </w:r>
    </w:p>
    <w:p w14:paraId="3E809F62" w14:textId="77777777" w:rsidR="005C472D" w:rsidRPr="002D7C40" w:rsidRDefault="005C472D" w:rsidP="005C472D">
      <w:pPr>
        <w:rPr>
          <w:rFonts w:eastAsia="MS Mincho"/>
          <w:sz w:val="22"/>
          <w:szCs w:val="22"/>
        </w:rPr>
      </w:pPr>
    </w:p>
    <w:p w14:paraId="676F4B2A" w14:textId="77777777" w:rsidR="005C472D" w:rsidRPr="002D7C40" w:rsidRDefault="005C472D" w:rsidP="005C472D">
      <w:pPr>
        <w:tabs>
          <w:tab w:val="left" w:pos="4520"/>
        </w:tabs>
        <w:rPr>
          <w:b/>
          <w:sz w:val="22"/>
          <w:szCs w:val="22"/>
        </w:rPr>
      </w:pPr>
      <w:r w:rsidRPr="002D7C40">
        <w:rPr>
          <w:b/>
          <w:sz w:val="22"/>
          <w:szCs w:val="22"/>
        </w:rPr>
        <w:t>Review Schedule</w:t>
      </w:r>
    </w:p>
    <w:p w14:paraId="33A37EEC"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2248F675"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2015 </w:t>
      </w:r>
      <w:r>
        <w:rPr>
          <w:sz w:val="22"/>
          <w:szCs w:val="22"/>
        </w:rPr>
        <w:t>(no change)</w:t>
      </w:r>
    </w:p>
    <w:p w14:paraId="6423AE5C" w14:textId="77777777" w:rsidR="005C472D" w:rsidRPr="002D7C40" w:rsidRDefault="005C472D" w:rsidP="005C472D">
      <w:pPr>
        <w:rPr>
          <w:sz w:val="22"/>
          <w:szCs w:val="22"/>
        </w:rPr>
      </w:pPr>
    </w:p>
    <w:p w14:paraId="47E4E0AE" w14:textId="77777777" w:rsidR="005C472D" w:rsidRPr="002D7C40" w:rsidRDefault="005C472D" w:rsidP="005C472D">
      <w:pPr>
        <w:jc w:val="both"/>
        <w:rPr>
          <w:sz w:val="20"/>
          <w:szCs w:val="20"/>
        </w:rPr>
      </w:pPr>
    </w:p>
    <w:p w14:paraId="328C4436" w14:textId="77777777" w:rsidR="005C472D" w:rsidRDefault="005C472D">
      <w:pPr>
        <w:rPr>
          <w:sz w:val="22"/>
          <w:szCs w:val="22"/>
        </w:rPr>
      </w:pPr>
      <w:r>
        <w:rPr>
          <w:sz w:val="22"/>
          <w:szCs w:val="22"/>
        </w:rPr>
        <w:br w:type="page"/>
      </w:r>
    </w:p>
    <w:p w14:paraId="4A218CA8" w14:textId="77777777" w:rsidR="005C472D" w:rsidRPr="004C13C8" w:rsidRDefault="005C472D" w:rsidP="005C472D">
      <w:pPr>
        <w:jc w:val="center"/>
        <w:rPr>
          <w:rFonts w:eastAsia="MS Mincho"/>
          <w:b/>
          <w:bCs/>
          <w:szCs w:val="22"/>
        </w:rPr>
      </w:pPr>
      <w:r w:rsidRPr="004C13C8">
        <w:rPr>
          <w:rFonts w:eastAsia="MS Mincho"/>
          <w:b/>
          <w:bCs/>
          <w:szCs w:val="22"/>
        </w:rPr>
        <w:t>Co139 Roman River East</w:t>
      </w:r>
      <w:r>
        <w:rPr>
          <w:rFonts w:eastAsia="MS Mincho"/>
          <w:b/>
          <w:bCs/>
          <w:szCs w:val="22"/>
        </w:rPr>
        <w:t>, Fingringhoe</w:t>
      </w:r>
      <w:r w:rsidRPr="004C13C8">
        <w:rPr>
          <w:rFonts w:eastAsia="MS Mincho"/>
          <w:b/>
          <w:bCs/>
          <w:szCs w:val="22"/>
        </w:rPr>
        <w:t xml:space="preserve"> (49.7 ha) TM 021204</w:t>
      </w:r>
    </w:p>
    <w:p w14:paraId="041DD5FD" w14:textId="77777777" w:rsidR="005C472D" w:rsidRPr="004C13C8" w:rsidRDefault="005C472D" w:rsidP="005C472D">
      <w:pPr>
        <w:jc w:val="center"/>
        <w:rPr>
          <w:rFonts w:eastAsia="MS Mincho"/>
          <w:b/>
          <w:bCs/>
          <w:szCs w:val="22"/>
        </w:rPr>
      </w:pPr>
    </w:p>
    <w:p w14:paraId="07A6ECEE" w14:textId="77777777" w:rsidR="005C472D" w:rsidRPr="004C13C8" w:rsidRDefault="005C472D" w:rsidP="005C472D">
      <w:pPr>
        <w:jc w:val="both"/>
        <w:rPr>
          <w:sz w:val="20"/>
          <w:szCs w:val="20"/>
        </w:rPr>
      </w:pPr>
      <w:r>
        <w:rPr>
          <w:noProof/>
          <w:sz w:val="20"/>
          <w:szCs w:val="20"/>
          <w:lang w:eastAsia="en-GB"/>
        </w:rPr>
        <w:drawing>
          <wp:inline distT="0" distB="0" distL="0" distR="0" wp14:anchorId="231394FA" wp14:editId="57B72696">
            <wp:extent cx="6018079" cy="4610100"/>
            <wp:effectExtent l="19050" t="19050" r="20955" b="190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39.em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21006" cy="4612342"/>
                    </a:xfrm>
                    <a:prstGeom prst="rect">
                      <a:avLst/>
                    </a:prstGeom>
                    <a:ln>
                      <a:solidFill>
                        <a:schemeClr val="tx1"/>
                      </a:solidFill>
                    </a:ln>
                  </pic:spPr>
                </pic:pic>
              </a:graphicData>
            </a:graphic>
          </wp:inline>
        </w:drawing>
      </w:r>
    </w:p>
    <w:p w14:paraId="7E87FF14" w14:textId="59A09456" w:rsidR="005C472D" w:rsidRPr="004C13C8" w:rsidRDefault="005C472D" w:rsidP="005C472D">
      <w:pPr>
        <w:jc w:val="center"/>
        <w:rPr>
          <w:rFonts w:eastAsia="MS Mincho"/>
          <w:b/>
          <w:bCs/>
          <w:sz w:val="16"/>
          <w:szCs w:val="20"/>
        </w:rPr>
      </w:pPr>
      <w:r w:rsidRPr="004C13C8">
        <w:rPr>
          <w:sz w:val="16"/>
          <w:szCs w:val="20"/>
        </w:rPr>
        <w:t xml:space="preserve">Reproduced from the Ordnance Survey® mapping by permission of Ordnance Survey® on behalf of The Controller of Her Majesty’s Stationery </w:t>
      </w:r>
      <w:r>
        <w:rPr>
          <w:sz w:val="16"/>
          <w:szCs w:val="20"/>
        </w:rPr>
        <w:t xml:space="preserve">Office.  </w:t>
      </w:r>
      <w:r w:rsidRPr="004C13C8">
        <w:rPr>
          <w:sz w:val="16"/>
          <w:szCs w:val="20"/>
        </w:rPr>
        <w:t>© Crown Copyright.   Licence number AL 110020327</w:t>
      </w:r>
    </w:p>
    <w:p w14:paraId="42518C4A" w14:textId="77777777" w:rsidR="005C472D" w:rsidRPr="004C13C8" w:rsidRDefault="005C472D" w:rsidP="005C472D">
      <w:pPr>
        <w:rPr>
          <w:sz w:val="22"/>
          <w:szCs w:val="22"/>
        </w:rPr>
      </w:pPr>
    </w:p>
    <w:p w14:paraId="4D7FCD9F" w14:textId="77777777" w:rsidR="005C472D" w:rsidRDefault="005C472D" w:rsidP="005C472D">
      <w:pPr>
        <w:jc w:val="both"/>
        <w:rPr>
          <w:rFonts w:eastAsia="MS Mincho"/>
          <w:sz w:val="22"/>
          <w:szCs w:val="22"/>
        </w:rPr>
      </w:pPr>
      <w:r w:rsidRPr="004C13C8">
        <w:rPr>
          <w:rFonts w:eastAsia="MS Mincho"/>
          <w:sz w:val="22"/>
          <w:szCs w:val="22"/>
        </w:rPr>
        <w:t>This site</w:t>
      </w:r>
      <w:r>
        <w:rPr>
          <w:rFonts w:eastAsia="MS Mincho"/>
          <w:sz w:val="22"/>
          <w:szCs w:val="22"/>
        </w:rPr>
        <w:t xml:space="preserve"> comprises </w:t>
      </w:r>
      <w:r w:rsidRPr="004C13C8">
        <w:rPr>
          <w:rFonts w:eastAsia="MS Mincho"/>
          <w:sz w:val="22"/>
          <w:szCs w:val="22"/>
        </w:rPr>
        <w:t xml:space="preserve">a band of former grazing-marsh bordering the tidal Roman River, </w:t>
      </w:r>
      <w:r>
        <w:rPr>
          <w:rFonts w:eastAsia="MS Mincho"/>
          <w:sz w:val="22"/>
          <w:szCs w:val="22"/>
        </w:rPr>
        <w:t xml:space="preserve">together with two valley side pastures with acid grassland vegetation on their upper slopes.  The site sits between and connects the Roman River SSSI to the west and the Upper Colne Marshes SSSI to the east.  </w:t>
      </w:r>
    </w:p>
    <w:p w14:paraId="3B002554" w14:textId="77777777" w:rsidR="005C472D" w:rsidRDefault="005C472D" w:rsidP="005C472D">
      <w:pPr>
        <w:jc w:val="both"/>
        <w:rPr>
          <w:rFonts w:eastAsia="MS Mincho"/>
          <w:sz w:val="22"/>
          <w:szCs w:val="22"/>
        </w:rPr>
      </w:pPr>
    </w:p>
    <w:p w14:paraId="0FA4D5D2" w14:textId="77777777" w:rsidR="005C472D" w:rsidRDefault="005C472D" w:rsidP="005C472D">
      <w:pPr>
        <w:jc w:val="both"/>
        <w:rPr>
          <w:rFonts w:eastAsia="MS Mincho"/>
          <w:sz w:val="22"/>
          <w:szCs w:val="22"/>
        </w:rPr>
      </w:pPr>
      <w:r>
        <w:rPr>
          <w:rFonts w:eastAsia="MS Mincho"/>
          <w:sz w:val="22"/>
          <w:szCs w:val="22"/>
        </w:rPr>
        <w:t xml:space="preserve">The floodplain grassland </w:t>
      </w:r>
      <w:r w:rsidRPr="004C13C8">
        <w:rPr>
          <w:rFonts w:eastAsia="MS Mincho"/>
          <w:sz w:val="22"/>
          <w:szCs w:val="22"/>
        </w:rPr>
        <w:t xml:space="preserve"> retains a flora characteristic of </w:t>
      </w:r>
      <w:r>
        <w:rPr>
          <w:rFonts w:eastAsia="MS Mincho"/>
          <w:sz w:val="22"/>
          <w:szCs w:val="22"/>
        </w:rPr>
        <w:t>grazing marshes</w:t>
      </w:r>
      <w:r w:rsidRPr="004C13C8">
        <w:rPr>
          <w:rFonts w:eastAsia="MS Mincho"/>
          <w:sz w:val="22"/>
          <w:szCs w:val="22"/>
        </w:rPr>
        <w:t>, including Grass Vetchling (</w:t>
      </w:r>
      <w:r w:rsidRPr="004C13C8">
        <w:rPr>
          <w:rFonts w:eastAsia="MS Mincho"/>
          <w:i/>
          <w:iCs/>
          <w:sz w:val="22"/>
          <w:szCs w:val="22"/>
        </w:rPr>
        <w:t>Lathyrus nissolia</w:t>
      </w:r>
      <w:r w:rsidRPr="004C13C8">
        <w:rPr>
          <w:rFonts w:eastAsia="MS Mincho"/>
          <w:sz w:val="22"/>
          <w:szCs w:val="22"/>
        </w:rPr>
        <w:t>), Cuckooflower (</w:t>
      </w:r>
      <w:r w:rsidRPr="004C13C8">
        <w:rPr>
          <w:rFonts w:eastAsia="MS Mincho"/>
          <w:i/>
          <w:iCs/>
          <w:sz w:val="22"/>
          <w:szCs w:val="22"/>
        </w:rPr>
        <w:t>Cardamine pratensis</w:t>
      </w:r>
      <w:r w:rsidRPr="004C13C8">
        <w:rPr>
          <w:rFonts w:eastAsia="MS Mincho"/>
          <w:sz w:val="22"/>
          <w:szCs w:val="22"/>
        </w:rPr>
        <w:t>) and Hairy Buttercup (</w:t>
      </w:r>
      <w:r w:rsidRPr="004C13C8">
        <w:rPr>
          <w:rFonts w:eastAsia="MS Mincho"/>
          <w:i/>
          <w:iCs/>
          <w:sz w:val="22"/>
          <w:szCs w:val="22"/>
        </w:rPr>
        <w:t>Ranunculus sardous</w:t>
      </w:r>
      <w:r w:rsidRPr="004C13C8">
        <w:rPr>
          <w:rFonts w:eastAsia="MS Mincho"/>
          <w:sz w:val="22"/>
          <w:szCs w:val="22"/>
        </w:rPr>
        <w:t>), amongst Marsh Foxtail (</w:t>
      </w:r>
      <w:r w:rsidRPr="004C13C8">
        <w:rPr>
          <w:rFonts w:eastAsia="MS Mincho"/>
          <w:i/>
          <w:iCs/>
          <w:sz w:val="22"/>
          <w:szCs w:val="22"/>
        </w:rPr>
        <w:t>Alopecurus geniculatus</w:t>
      </w:r>
      <w:r w:rsidRPr="004C13C8">
        <w:rPr>
          <w:rFonts w:eastAsia="MS Mincho"/>
          <w:sz w:val="22"/>
          <w:szCs w:val="22"/>
        </w:rPr>
        <w:t>), Meadow Foxtail (</w:t>
      </w:r>
      <w:r w:rsidRPr="004C13C8">
        <w:rPr>
          <w:rFonts w:eastAsia="MS Mincho"/>
          <w:i/>
          <w:iCs/>
          <w:sz w:val="22"/>
          <w:szCs w:val="22"/>
        </w:rPr>
        <w:t>Alopecurus pratense</w:t>
      </w:r>
      <w:r w:rsidRPr="004C13C8">
        <w:rPr>
          <w:rFonts w:eastAsia="MS Mincho"/>
          <w:sz w:val="22"/>
          <w:szCs w:val="22"/>
        </w:rPr>
        <w:t>), Crested Dog’s-tail (</w:t>
      </w:r>
      <w:r w:rsidRPr="004C13C8">
        <w:rPr>
          <w:rFonts w:eastAsia="MS Mincho"/>
          <w:i/>
          <w:iCs/>
          <w:sz w:val="22"/>
          <w:szCs w:val="22"/>
        </w:rPr>
        <w:t>Cynosurus cristatus</w:t>
      </w:r>
      <w:r w:rsidRPr="004C13C8">
        <w:rPr>
          <w:rFonts w:eastAsia="MS Mincho"/>
          <w:sz w:val="22"/>
          <w:szCs w:val="22"/>
        </w:rPr>
        <w:t>), Sweet Vernal-grass (</w:t>
      </w:r>
      <w:r w:rsidRPr="004C13C8">
        <w:rPr>
          <w:rFonts w:eastAsia="MS Mincho"/>
          <w:i/>
          <w:iCs/>
          <w:sz w:val="22"/>
          <w:szCs w:val="22"/>
        </w:rPr>
        <w:t>Anthoxanthum odoratum</w:t>
      </w:r>
      <w:r w:rsidRPr="004C13C8">
        <w:rPr>
          <w:rFonts w:eastAsia="MS Mincho"/>
          <w:sz w:val="22"/>
          <w:szCs w:val="22"/>
        </w:rPr>
        <w:t>), Red Fescue (</w:t>
      </w:r>
      <w:r w:rsidRPr="004C13C8">
        <w:rPr>
          <w:rFonts w:eastAsia="MS Mincho"/>
          <w:i/>
          <w:iCs/>
          <w:sz w:val="22"/>
          <w:szCs w:val="22"/>
        </w:rPr>
        <w:t>Festuca rubra</w:t>
      </w:r>
      <w:r w:rsidRPr="004C13C8">
        <w:rPr>
          <w:rFonts w:eastAsia="MS Mincho"/>
          <w:sz w:val="22"/>
          <w:szCs w:val="22"/>
        </w:rPr>
        <w:t>) and Meadow-grasses (</w:t>
      </w:r>
      <w:r w:rsidRPr="004C13C8">
        <w:rPr>
          <w:rFonts w:eastAsia="MS Mincho"/>
          <w:i/>
          <w:iCs/>
          <w:sz w:val="22"/>
          <w:szCs w:val="22"/>
        </w:rPr>
        <w:t>Poa</w:t>
      </w:r>
      <w:r w:rsidRPr="004C13C8">
        <w:rPr>
          <w:rFonts w:eastAsia="MS Mincho"/>
          <w:sz w:val="22"/>
          <w:szCs w:val="22"/>
        </w:rPr>
        <w:t xml:space="preserve"> spp.). Sea Club-rush (</w:t>
      </w:r>
      <w:r w:rsidRPr="004C13C8">
        <w:rPr>
          <w:rFonts w:eastAsia="MS Mincho"/>
          <w:i/>
          <w:iCs/>
          <w:sz w:val="22"/>
          <w:szCs w:val="22"/>
        </w:rPr>
        <w:t>Bolboschoenus maritimus</w:t>
      </w:r>
      <w:r w:rsidRPr="004C13C8">
        <w:rPr>
          <w:rFonts w:eastAsia="MS Mincho"/>
          <w:sz w:val="22"/>
          <w:szCs w:val="22"/>
        </w:rPr>
        <w:t>) is found along parts of the associated ditches, which are generally fringed by Common Reed (</w:t>
      </w:r>
      <w:r w:rsidRPr="004C13C8">
        <w:rPr>
          <w:rFonts w:eastAsia="MS Mincho"/>
          <w:i/>
          <w:iCs/>
          <w:sz w:val="22"/>
          <w:szCs w:val="22"/>
        </w:rPr>
        <w:t>Phragmites australis</w:t>
      </w:r>
      <w:r w:rsidRPr="004C13C8">
        <w:rPr>
          <w:rFonts w:eastAsia="MS Mincho"/>
          <w:sz w:val="22"/>
          <w:szCs w:val="22"/>
        </w:rPr>
        <w:t>). Dittander (</w:t>
      </w:r>
      <w:r w:rsidRPr="004C13C8">
        <w:rPr>
          <w:rFonts w:eastAsia="MS Mincho"/>
          <w:i/>
          <w:iCs/>
          <w:sz w:val="22"/>
          <w:szCs w:val="22"/>
        </w:rPr>
        <w:t>Lepidium latifolium</w:t>
      </w:r>
      <w:r w:rsidRPr="004C13C8">
        <w:rPr>
          <w:rFonts w:eastAsia="MS Mincho"/>
          <w:sz w:val="22"/>
          <w:szCs w:val="22"/>
        </w:rPr>
        <w:t xml:space="preserve">), an Essex Red Data List species, is also of note amongst areas of rough grassland. The grassland includes some scattered and dense scrub as well as tussocky sections with anthills, which support resident Common Lizards. </w:t>
      </w:r>
    </w:p>
    <w:p w14:paraId="41AB85A6" w14:textId="77777777" w:rsidR="005C472D" w:rsidRDefault="005C472D" w:rsidP="005C472D">
      <w:pPr>
        <w:jc w:val="both"/>
        <w:rPr>
          <w:rFonts w:eastAsia="MS Mincho"/>
          <w:sz w:val="22"/>
          <w:szCs w:val="22"/>
        </w:rPr>
      </w:pPr>
    </w:p>
    <w:p w14:paraId="6C32F929" w14:textId="77777777" w:rsidR="005C472D" w:rsidRPr="00782D36" w:rsidRDefault="005C472D" w:rsidP="005C472D">
      <w:pPr>
        <w:jc w:val="both"/>
        <w:rPr>
          <w:rFonts w:eastAsia="MS Mincho"/>
          <w:sz w:val="22"/>
          <w:szCs w:val="22"/>
        </w:rPr>
      </w:pPr>
      <w:r w:rsidRPr="004C13C8">
        <w:rPr>
          <w:rFonts w:eastAsia="MS Mincho"/>
          <w:sz w:val="22"/>
          <w:szCs w:val="22"/>
        </w:rPr>
        <w:t>To the north of the river are two large pastures which form part of the flood plain, but also rise to form areas of dry acid grassland on their upper slopes, characterised by Common Bent-grass (</w:t>
      </w:r>
      <w:r w:rsidRPr="004C13C8">
        <w:rPr>
          <w:rFonts w:eastAsia="MS Mincho"/>
          <w:i/>
          <w:iCs/>
          <w:sz w:val="22"/>
          <w:szCs w:val="22"/>
        </w:rPr>
        <w:t>Agrostis capillaris</w:t>
      </w:r>
      <w:r w:rsidRPr="004C13C8">
        <w:rPr>
          <w:rFonts w:eastAsia="MS Mincho"/>
          <w:sz w:val="22"/>
          <w:szCs w:val="22"/>
        </w:rPr>
        <w:t>)</w:t>
      </w:r>
      <w:r>
        <w:rPr>
          <w:rFonts w:eastAsia="MS Mincho"/>
          <w:sz w:val="22"/>
          <w:szCs w:val="22"/>
        </w:rPr>
        <w:t>, Red Fescue, Common Sorrel (</w:t>
      </w:r>
      <w:r>
        <w:rPr>
          <w:rFonts w:eastAsia="MS Mincho"/>
          <w:i/>
          <w:sz w:val="22"/>
          <w:szCs w:val="22"/>
        </w:rPr>
        <w:t>Rumex acetosa</w:t>
      </w:r>
      <w:r>
        <w:rPr>
          <w:rFonts w:eastAsia="MS Mincho"/>
          <w:sz w:val="22"/>
          <w:szCs w:val="22"/>
        </w:rPr>
        <w:t>), Lesser Stitchwort (</w:t>
      </w:r>
      <w:r>
        <w:rPr>
          <w:rFonts w:eastAsia="MS Mincho"/>
          <w:i/>
          <w:sz w:val="22"/>
          <w:szCs w:val="22"/>
        </w:rPr>
        <w:t>Stellaria graminea</w:t>
      </w:r>
      <w:r>
        <w:rPr>
          <w:rFonts w:eastAsia="MS Mincho"/>
          <w:sz w:val="22"/>
          <w:szCs w:val="22"/>
        </w:rPr>
        <w:t>)</w:t>
      </w:r>
      <w:r w:rsidRPr="004C13C8">
        <w:rPr>
          <w:rFonts w:eastAsia="MS Mincho"/>
          <w:sz w:val="22"/>
          <w:szCs w:val="22"/>
        </w:rPr>
        <w:t xml:space="preserve"> and Sheep’s Sorrel (</w:t>
      </w:r>
      <w:r w:rsidRPr="004C13C8">
        <w:rPr>
          <w:rFonts w:eastAsia="MS Mincho"/>
          <w:i/>
          <w:iCs/>
          <w:sz w:val="22"/>
          <w:szCs w:val="22"/>
        </w:rPr>
        <w:t>Rumex acetosella</w:t>
      </w:r>
      <w:r w:rsidRPr="004C13C8">
        <w:rPr>
          <w:rFonts w:eastAsia="MS Mincho"/>
          <w:sz w:val="22"/>
          <w:szCs w:val="22"/>
        </w:rPr>
        <w:t xml:space="preserve">). </w:t>
      </w:r>
      <w:r>
        <w:rPr>
          <w:rFonts w:eastAsia="MS Mincho"/>
          <w:sz w:val="22"/>
          <w:szCs w:val="22"/>
        </w:rPr>
        <w:t>The wet ditch between the pastures supports marsh vegetation including Nodding Bur-marigold (</w:t>
      </w:r>
      <w:r>
        <w:rPr>
          <w:rFonts w:eastAsia="MS Mincho"/>
          <w:i/>
          <w:sz w:val="22"/>
          <w:szCs w:val="22"/>
        </w:rPr>
        <w:t>Bidens cernua</w:t>
      </w:r>
      <w:r>
        <w:rPr>
          <w:rFonts w:eastAsia="MS Mincho"/>
          <w:sz w:val="22"/>
          <w:szCs w:val="22"/>
        </w:rPr>
        <w:t xml:space="preserve">), which is an Essex Red Data List species. </w:t>
      </w:r>
    </w:p>
    <w:p w14:paraId="7A8D7B26" w14:textId="77777777" w:rsidR="005C472D" w:rsidRPr="004C13C8" w:rsidRDefault="005C472D" w:rsidP="005C472D">
      <w:pPr>
        <w:jc w:val="both"/>
        <w:rPr>
          <w:rFonts w:eastAsia="MS Mincho"/>
          <w:sz w:val="22"/>
          <w:szCs w:val="22"/>
        </w:rPr>
      </w:pPr>
    </w:p>
    <w:p w14:paraId="20BA5851" w14:textId="77777777" w:rsidR="005C472D" w:rsidRPr="004C13C8" w:rsidRDefault="005C472D" w:rsidP="005C472D">
      <w:pPr>
        <w:rPr>
          <w:rFonts w:eastAsia="MS Mincho"/>
          <w:b/>
          <w:bCs/>
          <w:sz w:val="22"/>
          <w:szCs w:val="22"/>
        </w:rPr>
      </w:pPr>
      <w:r w:rsidRPr="004C13C8">
        <w:rPr>
          <w:rFonts w:eastAsia="MS Mincho"/>
          <w:b/>
          <w:bCs/>
          <w:sz w:val="22"/>
          <w:szCs w:val="22"/>
        </w:rPr>
        <w:t>Ownership and Access</w:t>
      </w:r>
    </w:p>
    <w:p w14:paraId="27DAEA7A" w14:textId="77777777" w:rsidR="005C472D" w:rsidRPr="00782D36" w:rsidRDefault="005C472D" w:rsidP="005C472D">
      <w:pPr>
        <w:rPr>
          <w:rFonts w:eastAsia="MS Mincho"/>
          <w:bCs/>
          <w:sz w:val="22"/>
          <w:szCs w:val="22"/>
        </w:rPr>
      </w:pPr>
      <w:r w:rsidRPr="00782D36">
        <w:rPr>
          <w:rFonts w:eastAsia="MS Mincho"/>
          <w:bCs/>
          <w:sz w:val="22"/>
          <w:szCs w:val="22"/>
        </w:rPr>
        <w:t xml:space="preserve">The site is </w:t>
      </w:r>
      <w:r>
        <w:rPr>
          <w:rFonts w:eastAsia="MS Mincho"/>
          <w:bCs/>
          <w:sz w:val="22"/>
          <w:szCs w:val="22"/>
        </w:rPr>
        <w:t xml:space="preserve">at least </w:t>
      </w:r>
      <w:r w:rsidRPr="00782D36">
        <w:rPr>
          <w:rFonts w:eastAsia="MS Mincho"/>
          <w:bCs/>
          <w:sz w:val="22"/>
          <w:szCs w:val="22"/>
        </w:rPr>
        <w:t>partially owned by the Ministry of Defence</w:t>
      </w:r>
      <w:r>
        <w:rPr>
          <w:rFonts w:eastAsia="MS Mincho"/>
          <w:bCs/>
          <w:sz w:val="22"/>
          <w:szCs w:val="22"/>
        </w:rPr>
        <w:t>.  There is no formal right of access.</w:t>
      </w:r>
    </w:p>
    <w:p w14:paraId="14621600" w14:textId="77777777" w:rsidR="005C472D" w:rsidRPr="004C13C8" w:rsidRDefault="005C472D" w:rsidP="005C472D">
      <w:pPr>
        <w:rPr>
          <w:rFonts w:eastAsia="MS Mincho"/>
          <w:b/>
          <w:bCs/>
          <w:sz w:val="22"/>
          <w:szCs w:val="22"/>
        </w:rPr>
      </w:pPr>
    </w:p>
    <w:p w14:paraId="11F2C303" w14:textId="77777777" w:rsidR="005C472D" w:rsidRPr="004C13C8" w:rsidRDefault="005C472D" w:rsidP="005C472D">
      <w:pPr>
        <w:tabs>
          <w:tab w:val="left" w:pos="4480"/>
        </w:tabs>
        <w:rPr>
          <w:b/>
          <w:bCs/>
          <w:sz w:val="22"/>
          <w:szCs w:val="22"/>
        </w:rPr>
      </w:pPr>
      <w:r w:rsidRPr="004C13C8">
        <w:rPr>
          <w:b/>
          <w:bCs/>
          <w:sz w:val="22"/>
          <w:szCs w:val="22"/>
        </w:rPr>
        <w:t xml:space="preserve">Habitats of Principal Importance in </w:t>
      </w:r>
      <w:r>
        <w:rPr>
          <w:b/>
          <w:bCs/>
          <w:sz w:val="22"/>
          <w:szCs w:val="22"/>
        </w:rPr>
        <w:t>England</w:t>
      </w:r>
      <w:r w:rsidRPr="004C13C8">
        <w:rPr>
          <w:b/>
          <w:bCs/>
          <w:sz w:val="22"/>
          <w:szCs w:val="22"/>
        </w:rPr>
        <w:t xml:space="preserve"> </w:t>
      </w:r>
    </w:p>
    <w:p w14:paraId="293008BB" w14:textId="77777777" w:rsidR="005C472D" w:rsidRPr="004C13C8" w:rsidRDefault="005C472D" w:rsidP="005C472D">
      <w:pPr>
        <w:rPr>
          <w:rFonts w:eastAsia="MS Mincho"/>
          <w:b/>
          <w:bCs/>
          <w:sz w:val="22"/>
          <w:szCs w:val="22"/>
        </w:rPr>
      </w:pPr>
      <w:r w:rsidRPr="004C13C8">
        <w:rPr>
          <w:bCs/>
          <w:sz w:val="22"/>
          <w:szCs w:val="22"/>
        </w:rPr>
        <w:t>Coastal and Floodplain Grazing Marsh, Lowland Dry Acid Grassland</w:t>
      </w:r>
    </w:p>
    <w:p w14:paraId="32CBC214" w14:textId="77777777" w:rsidR="005C472D" w:rsidRPr="004C13C8" w:rsidRDefault="005C472D" w:rsidP="005C472D">
      <w:pPr>
        <w:rPr>
          <w:rFonts w:eastAsia="MS Mincho"/>
          <w:b/>
          <w:bCs/>
          <w:sz w:val="22"/>
          <w:szCs w:val="22"/>
        </w:rPr>
      </w:pPr>
    </w:p>
    <w:p w14:paraId="4DE1526E" w14:textId="77777777" w:rsidR="005C472D" w:rsidRPr="004C13C8" w:rsidRDefault="005C472D" w:rsidP="005C472D">
      <w:pPr>
        <w:rPr>
          <w:rFonts w:eastAsia="MS Mincho"/>
          <w:sz w:val="22"/>
          <w:szCs w:val="22"/>
        </w:rPr>
      </w:pPr>
      <w:r w:rsidRPr="004C13C8">
        <w:rPr>
          <w:rFonts w:eastAsia="MS Mincho"/>
          <w:b/>
          <w:bCs/>
          <w:sz w:val="22"/>
          <w:szCs w:val="22"/>
        </w:rPr>
        <w:t xml:space="preserve">Selection </w:t>
      </w:r>
      <w:r>
        <w:rPr>
          <w:rFonts w:eastAsia="MS Mincho"/>
          <w:b/>
          <w:bCs/>
          <w:sz w:val="22"/>
          <w:szCs w:val="22"/>
        </w:rPr>
        <w:t>Criteria</w:t>
      </w:r>
      <w:r w:rsidRPr="004C13C8">
        <w:rPr>
          <w:rFonts w:eastAsia="MS Mincho"/>
          <w:sz w:val="22"/>
          <w:szCs w:val="22"/>
        </w:rPr>
        <w:t xml:space="preserve"> </w:t>
      </w:r>
    </w:p>
    <w:p w14:paraId="582425A5" w14:textId="77777777" w:rsidR="005C472D" w:rsidRDefault="005C472D" w:rsidP="005C472D">
      <w:pPr>
        <w:rPr>
          <w:bCs/>
          <w:sz w:val="22"/>
          <w:szCs w:val="22"/>
        </w:rPr>
      </w:pPr>
      <w:r>
        <w:rPr>
          <w:bCs/>
          <w:sz w:val="22"/>
          <w:szCs w:val="22"/>
        </w:rPr>
        <w:t>HC10 – River Floodplain</w:t>
      </w:r>
    </w:p>
    <w:p w14:paraId="7DC5030E" w14:textId="77777777" w:rsidR="005C472D" w:rsidRPr="004C13C8" w:rsidRDefault="005C472D" w:rsidP="005C472D">
      <w:pPr>
        <w:rPr>
          <w:rFonts w:eastAsia="MS Mincho"/>
          <w:color w:val="000000"/>
          <w:sz w:val="22"/>
        </w:rPr>
      </w:pPr>
      <w:r>
        <w:rPr>
          <w:bCs/>
          <w:sz w:val="22"/>
          <w:szCs w:val="22"/>
        </w:rPr>
        <w:t>HC13 – Heathland and Acid Grassland</w:t>
      </w:r>
    </w:p>
    <w:p w14:paraId="0A13214E" w14:textId="77777777" w:rsidR="005C472D" w:rsidRPr="004C13C8" w:rsidRDefault="005C472D" w:rsidP="005C472D">
      <w:pPr>
        <w:rPr>
          <w:rFonts w:eastAsia="MS Mincho"/>
          <w:color w:val="000000"/>
          <w:sz w:val="22"/>
        </w:rPr>
      </w:pPr>
    </w:p>
    <w:p w14:paraId="1AF1727F" w14:textId="77777777" w:rsidR="005C472D" w:rsidRPr="004C13C8" w:rsidRDefault="005C472D" w:rsidP="005C472D">
      <w:pPr>
        <w:rPr>
          <w:rFonts w:eastAsia="MS Mincho"/>
          <w:b/>
          <w:sz w:val="22"/>
          <w:szCs w:val="22"/>
        </w:rPr>
      </w:pPr>
      <w:r>
        <w:rPr>
          <w:rFonts w:eastAsia="MS Mincho"/>
          <w:b/>
          <w:color w:val="000000"/>
          <w:sz w:val="22"/>
        </w:rPr>
        <w:t>Rationale</w:t>
      </w:r>
    </w:p>
    <w:p w14:paraId="3BC23EB7" w14:textId="77777777" w:rsidR="005C472D" w:rsidRPr="004C13C8" w:rsidRDefault="005C472D" w:rsidP="005C472D">
      <w:pPr>
        <w:jc w:val="both"/>
        <w:rPr>
          <w:rFonts w:eastAsia="MS Mincho"/>
          <w:sz w:val="22"/>
          <w:szCs w:val="22"/>
        </w:rPr>
      </w:pPr>
      <w:r>
        <w:rPr>
          <w:rFonts w:eastAsia="MS Mincho"/>
          <w:sz w:val="22"/>
          <w:szCs w:val="22"/>
        </w:rPr>
        <w:t xml:space="preserve">The lower fields are all originally part of the floodplain, although they are now protected by flood embankments, and are managed by grazing.  The upper slopes exhibit acid grassland vegetation, although they are not particularly diverse.  </w:t>
      </w:r>
    </w:p>
    <w:p w14:paraId="25ECBE62" w14:textId="77777777" w:rsidR="005C472D" w:rsidRPr="004C13C8" w:rsidRDefault="005C472D" w:rsidP="005C472D">
      <w:pPr>
        <w:rPr>
          <w:rFonts w:eastAsia="MS Mincho"/>
          <w:sz w:val="22"/>
          <w:szCs w:val="22"/>
        </w:rPr>
      </w:pPr>
    </w:p>
    <w:p w14:paraId="06508F85" w14:textId="77777777" w:rsidR="005C472D" w:rsidRPr="004C13C8" w:rsidRDefault="005C472D" w:rsidP="005C472D">
      <w:pPr>
        <w:rPr>
          <w:rFonts w:eastAsia="MS Mincho"/>
          <w:b/>
          <w:sz w:val="22"/>
          <w:szCs w:val="22"/>
        </w:rPr>
      </w:pPr>
      <w:r w:rsidRPr="004C13C8">
        <w:rPr>
          <w:rFonts w:eastAsia="MS Mincho"/>
          <w:b/>
          <w:sz w:val="22"/>
          <w:szCs w:val="22"/>
        </w:rPr>
        <w:t xml:space="preserve">Condition </w:t>
      </w:r>
      <w:r>
        <w:rPr>
          <w:rFonts w:eastAsia="MS Mincho"/>
          <w:b/>
          <w:sz w:val="22"/>
          <w:szCs w:val="22"/>
        </w:rPr>
        <w:t>Statement</w:t>
      </w:r>
    </w:p>
    <w:p w14:paraId="5B9E9398" w14:textId="77777777" w:rsidR="005C472D" w:rsidRPr="004C13C8" w:rsidRDefault="005C472D" w:rsidP="005C472D">
      <w:pPr>
        <w:rPr>
          <w:rFonts w:eastAsia="MS Mincho"/>
          <w:sz w:val="22"/>
          <w:szCs w:val="22"/>
        </w:rPr>
      </w:pPr>
      <w:r>
        <w:rPr>
          <w:rFonts w:eastAsia="MS Mincho"/>
          <w:sz w:val="22"/>
          <w:szCs w:val="22"/>
        </w:rPr>
        <w:t>Favourable</w:t>
      </w:r>
    </w:p>
    <w:p w14:paraId="6D91037C" w14:textId="77777777" w:rsidR="005C472D" w:rsidRPr="004C13C8" w:rsidRDefault="005C472D" w:rsidP="005C472D">
      <w:pPr>
        <w:rPr>
          <w:rFonts w:eastAsia="MS Mincho"/>
          <w:sz w:val="22"/>
          <w:szCs w:val="22"/>
        </w:rPr>
      </w:pPr>
    </w:p>
    <w:p w14:paraId="6F3FA102" w14:textId="77777777" w:rsidR="005C472D" w:rsidRPr="004C13C8" w:rsidRDefault="005C472D" w:rsidP="005C472D">
      <w:pPr>
        <w:rPr>
          <w:rFonts w:eastAsia="MS Mincho"/>
          <w:b/>
          <w:sz w:val="22"/>
          <w:szCs w:val="22"/>
        </w:rPr>
      </w:pPr>
      <w:r w:rsidRPr="004C13C8">
        <w:rPr>
          <w:rFonts w:eastAsia="MS Mincho"/>
          <w:b/>
          <w:sz w:val="22"/>
          <w:szCs w:val="22"/>
        </w:rPr>
        <w:t>Management Issues</w:t>
      </w:r>
    </w:p>
    <w:p w14:paraId="7710B865" w14:textId="77777777" w:rsidR="005C472D" w:rsidRPr="004C13C8" w:rsidRDefault="005C472D" w:rsidP="005C472D">
      <w:pPr>
        <w:jc w:val="both"/>
        <w:rPr>
          <w:rFonts w:eastAsia="MS Mincho"/>
          <w:sz w:val="22"/>
          <w:szCs w:val="22"/>
        </w:rPr>
      </w:pPr>
      <w:r>
        <w:rPr>
          <w:rFonts w:eastAsia="MS Mincho"/>
          <w:sz w:val="22"/>
          <w:szCs w:val="22"/>
        </w:rPr>
        <w:t xml:space="preserve">There are no specific management issues, although a conservation based grazing regime would improve their wildlife value.  </w:t>
      </w:r>
    </w:p>
    <w:p w14:paraId="577EDF78" w14:textId="77777777" w:rsidR="005C472D" w:rsidRPr="004C13C8" w:rsidRDefault="005C472D" w:rsidP="005C472D">
      <w:pPr>
        <w:rPr>
          <w:rFonts w:eastAsia="MS Mincho"/>
          <w:sz w:val="22"/>
          <w:szCs w:val="22"/>
        </w:rPr>
      </w:pPr>
    </w:p>
    <w:p w14:paraId="394FE446" w14:textId="77777777" w:rsidR="005C472D" w:rsidRPr="004C13C8" w:rsidRDefault="005C472D" w:rsidP="005C472D">
      <w:pPr>
        <w:tabs>
          <w:tab w:val="left" w:pos="4520"/>
        </w:tabs>
        <w:rPr>
          <w:b/>
          <w:sz w:val="22"/>
          <w:szCs w:val="22"/>
        </w:rPr>
      </w:pPr>
      <w:r w:rsidRPr="004C13C8">
        <w:rPr>
          <w:b/>
          <w:sz w:val="22"/>
          <w:szCs w:val="22"/>
        </w:rPr>
        <w:t>Review Schedule</w:t>
      </w:r>
    </w:p>
    <w:p w14:paraId="48F51790" w14:textId="77777777" w:rsidR="005C472D" w:rsidRPr="004C13C8" w:rsidRDefault="005C472D" w:rsidP="005C472D">
      <w:pPr>
        <w:tabs>
          <w:tab w:val="left" w:pos="4520"/>
        </w:tabs>
        <w:rPr>
          <w:sz w:val="22"/>
        </w:rPr>
      </w:pPr>
      <w:r w:rsidRPr="004C13C8">
        <w:rPr>
          <w:sz w:val="22"/>
          <w:szCs w:val="22"/>
        </w:rPr>
        <w:t>Site Selected: 1991</w:t>
      </w:r>
      <w:r w:rsidRPr="004C13C8">
        <w:rPr>
          <w:sz w:val="22"/>
        </w:rPr>
        <w:tab/>
      </w:r>
    </w:p>
    <w:p w14:paraId="7D95C9BF" w14:textId="77777777" w:rsidR="005C472D" w:rsidRPr="004C13C8" w:rsidRDefault="005C472D" w:rsidP="005C472D">
      <w:pPr>
        <w:jc w:val="both"/>
        <w:rPr>
          <w:rFonts w:eastAsia="MS Mincho"/>
          <w:sz w:val="22"/>
          <w:szCs w:val="22"/>
        </w:rPr>
      </w:pPr>
      <w:r w:rsidRPr="004C13C8">
        <w:rPr>
          <w:bCs/>
          <w:sz w:val="22"/>
          <w:szCs w:val="20"/>
        </w:rPr>
        <w:t>Reviewed</w:t>
      </w:r>
      <w:r w:rsidRPr="004C13C8">
        <w:rPr>
          <w:sz w:val="22"/>
          <w:szCs w:val="22"/>
        </w:rPr>
        <w:t>: 2008, 2015</w:t>
      </w:r>
      <w:r>
        <w:rPr>
          <w:sz w:val="22"/>
          <w:szCs w:val="22"/>
        </w:rPr>
        <w:t xml:space="preserve"> (no change)</w:t>
      </w:r>
    </w:p>
    <w:p w14:paraId="7669ADCD" w14:textId="77777777" w:rsidR="005C472D" w:rsidRPr="004C13C8" w:rsidRDefault="005C472D" w:rsidP="005C472D">
      <w:pPr>
        <w:jc w:val="both"/>
        <w:rPr>
          <w:sz w:val="20"/>
          <w:szCs w:val="20"/>
        </w:rPr>
      </w:pPr>
    </w:p>
    <w:p w14:paraId="4F3D96C5" w14:textId="77777777" w:rsidR="005C472D" w:rsidRPr="004C13C8" w:rsidRDefault="005C472D" w:rsidP="005C472D">
      <w:pPr>
        <w:jc w:val="both"/>
        <w:rPr>
          <w:rFonts w:eastAsia="MS Mincho"/>
          <w:sz w:val="22"/>
          <w:szCs w:val="22"/>
        </w:rPr>
      </w:pPr>
    </w:p>
    <w:p w14:paraId="08CDE2CE" w14:textId="77777777" w:rsidR="005C472D" w:rsidRPr="004C13C8" w:rsidRDefault="005C472D" w:rsidP="005C472D">
      <w:pPr>
        <w:jc w:val="both"/>
        <w:rPr>
          <w:rFonts w:eastAsia="MS Mincho"/>
          <w:sz w:val="22"/>
          <w:szCs w:val="22"/>
        </w:rPr>
      </w:pPr>
    </w:p>
    <w:p w14:paraId="5D82A724" w14:textId="77777777" w:rsidR="005C472D" w:rsidRPr="002D7C40" w:rsidRDefault="005C472D" w:rsidP="005C472D">
      <w:pPr>
        <w:rPr>
          <w:sz w:val="22"/>
          <w:szCs w:val="22"/>
        </w:rPr>
      </w:pPr>
      <w:r w:rsidRPr="002D7C40">
        <w:rPr>
          <w:sz w:val="22"/>
          <w:szCs w:val="22"/>
        </w:rPr>
        <w:br w:type="page"/>
      </w:r>
    </w:p>
    <w:p w14:paraId="7852F3A8" w14:textId="77777777" w:rsidR="005C472D" w:rsidRPr="002D7C40" w:rsidRDefault="005C472D" w:rsidP="005C472D">
      <w:pPr>
        <w:pStyle w:val="PlainText"/>
        <w:jc w:val="center"/>
        <w:rPr>
          <w:rFonts w:ascii="Times New Roman" w:eastAsia="MS Mincho" w:hAnsi="Times New Roman" w:cs="Times New Roman"/>
          <w:sz w:val="24"/>
          <w:szCs w:val="24"/>
        </w:rPr>
      </w:pPr>
      <w:r w:rsidRPr="002D7C40">
        <w:rPr>
          <w:rFonts w:ascii="Times New Roman" w:eastAsia="MS Mincho" w:hAnsi="Times New Roman" w:cs="Times New Roman"/>
          <w:b/>
          <w:bCs/>
          <w:sz w:val="24"/>
          <w:szCs w:val="24"/>
        </w:rPr>
        <w:t>Co140 University Marshes</w:t>
      </w:r>
      <w:r>
        <w:rPr>
          <w:rFonts w:ascii="Times New Roman" w:eastAsia="MS Mincho" w:hAnsi="Times New Roman" w:cs="Times New Roman"/>
          <w:b/>
          <w:bCs/>
          <w:sz w:val="24"/>
          <w:szCs w:val="24"/>
        </w:rPr>
        <w:t>, Colchester</w:t>
      </w:r>
      <w:r w:rsidRPr="002D7C40">
        <w:rPr>
          <w:rFonts w:ascii="Times New Roman" w:eastAsia="MS Mincho" w:hAnsi="Times New Roman" w:cs="Times New Roman"/>
          <w:b/>
          <w:bCs/>
          <w:sz w:val="24"/>
          <w:szCs w:val="24"/>
        </w:rPr>
        <w:t xml:space="preserve"> (2</w:t>
      </w:r>
      <w:r>
        <w:rPr>
          <w:rFonts w:ascii="Times New Roman" w:eastAsia="MS Mincho" w:hAnsi="Times New Roman" w:cs="Times New Roman"/>
          <w:b/>
          <w:bCs/>
          <w:sz w:val="24"/>
          <w:szCs w:val="24"/>
        </w:rPr>
        <w:t>2.2</w:t>
      </w:r>
      <w:r w:rsidRPr="002D7C40">
        <w:rPr>
          <w:rFonts w:ascii="Times New Roman" w:eastAsia="MS Mincho" w:hAnsi="Times New Roman" w:cs="Times New Roman"/>
          <w:b/>
          <w:bCs/>
          <w:sz w:val="24"/>
          <w:szCs w:val="24"/>
        </w:rPr>
        <w:t xml:space="preserve"> ha) TM 023237</w:t>
      </w:r>
    </w:p>
    <w:p w14:paraId="215A5D3C" w14:textId="77777777" w:rsidR="005C472D" w:rsidRDefault="005C472D" w:rsidP="005C472D">
      <w:pPr>
        <w:pStyle w:val="PlainText"/>
        <w:jc w:val="both"/>
        <w:rPr>
          <w:rFonts w:ascii="Times New Roman" w:eastAsia="MS Mincho" w:hAnsi="Times New Roman" w:cs="Times New Roman"/>
          <w:b/>
          <w:bCs/>
          <w:sz w:val="18"/>
        </w:rPr>
      </w:pPr>
    </w:p>
    <w:p w14:paraId="22B77B2D" w14:textId="77777777" w:rsidR="005C472D" w:rsidRPr="002D7C40" w:rsidRDefault="005C472D" w:rsidP="005C472D">
      <w:pPr>
        <w:pStyle w:val="PlainText"/>
        <w:jc w:val="both"/>
        <w:rPr>
          <w:rFonts w:ascii="Times New Roman" w:eastAsia="MS Mincho" w:hAnsi="Times New Roman" w:cs="Times New Roman"/>
          <w:b/>
          <w:bCs/>
          <w:sz w:val="18"/>
        </w:rPr>
      </w:pPr>
      <w:r>
        <w:rPr>
          <w:rFonts w:ascii="Times New Roman" w:eastAsia="MS Mincho" w:hAnsi="Times New Roman" w:cs="Times New Roman"/>
          <w:b/>
          <w:bCs/>
          <w:noProof/>
          <w:sz w:val="18"/>
          <w:lang w:eastAsia="en-GB"/>
        </w:rPr>
        <w:drawing>
          <wp:inline distT="0" distB="0" distL="0" distR="0" wp14:anchorId="5B6411EF" wp14:editId="5D8DED03">
            <wp:extent cx="6057900" cy="4640604"/>
            <wp:effectExtent l="19050" t="19050" r="1905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40.em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63753" cy="4645088"/>
                    </a:xfrm>
                    <a:prstGeom prst="rect">
                      <a:avLst/>
                    </a:prstGeom>
                    <a:ln>
                      <a:solidFill>
                        <a:schemeClr val="tx1"/>
                      </a:solidFill>
                    </a:ln>
                  </pic:spPr>
                </pic:pic>
              </a:graphicData>
            </a:graphic>
          </wp:inline>
        </w:drawing>
      </w:r>
    </w:p>
    <w:p w14:paraId="73FD1F8C"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50B03286" w14:textId="77777777" w:rsidR="005C472D" w:rsidRPr="002D7C40" w:rsidRDefault="005C472D" w:rsidP="005C472D">
      <w:pPr>
        <w:pStyle w:val="PlainText"/>
        <w:jc w:val="both"/>
        <w:rPr>
          <w:rFonts w:ascii="Times New Roman" w:eastAsia="MS Mincho" w:hAnsi="Times New Roman" w:cs="Times New Roman"/>
          <w:sz w:val="22"/>
          <w:szCs w:val="22"/>
        </w:rPr>
      </w:pPr>
    </w:p>
    <w:p w14:paraId="128F117B"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This relict grazing-marsh retains many typical species, such as Grass Vetchling (</w:t>
      </w:r>
      <w:r w:rsidRPr="002D7C40">
        <w:rPr>
          <w:rFonts w:ascii="Times New Roman" w:eastAsia="MS Mincho" w:hAnsi="Times New Roman" w:cs="Times New Roman"/>
          <w:i/>
          <w:iCs/>
          <w:sz w:val="22"/>
          <w:szCs w:val="22"/>
        </w:rPr>
        <w:t>Lathyrus nissolia</w:t>
      </w:r>
      <w:r w:rsidRPr="002D7C40">
        <w:rPr>
          <w:rFonts w:ascii="Times New Roman" w:eastAsia="MS Mincho" w:hAnsi="Times New Roman" w:cs="Times New Roman"/>
          <w:sz w:val="22"/>
          <w:szCs w:val="22"/>
        </w:rPr>
        <w:t>), Dittander (</w:t>
      </w:r>
      <w:r w:rsidRPr="002D7C40">
        <w:rPr>
          <w:rFonts w:ascii="Times New Roman" w:eastAsia="MS Mincho" w:hAnsi="Times New Roman" w:cs="Times New Roman"/>
          <w:i/>
          <w:iCs/>
          <w:sz w:val="22"/>
          <w:szCs w:val="22"/>
        </w:rPr>
        <w:t>Lepidium</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latifolium</w:t>
      </w:r>
      <w:r w:rsidRPr="002D7C40">
        <w:rPr>
          <w:rFonts w:ascii="Times New Roman" w:eastAsia="MS Mincho" w:hAnsi="Times New Roman" w:cs="Times New Roman"/>
          <w:sz w:val="22"/>
          <w:szCs w:val="22"/>
        </w:rPr>
        <w:t>), Hairy Buttercup (</w:t>
      </w:r>
      <w:r w:rsidRPr="002D7C40">
        <w:rPr>
          <w:rFonts w:ascii="Times New Roman" w:eastAsia="MS Mincho" w:hAnsi="Times New Roman" w:cs="Times New Roman"/>
          <w:i/>
          <w:iCs/>
          <w:sz w:val="22"/>
          <w:szCs w:val="22"/>
        </w:rPr>
        <w:t>Ranunculus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sardous</w:t>
      </w:r>
      <w:r w:rsidRPr="002D7C40">
        <w:rPr>
          <w:rFonts w:ascii="Times New Roman" w:eastAsia="MS Mincho" w:hAnsi="Times New Roman" w:cs="Times New Roman"/>
          <w:sz w:val="22"/>
          <w:szCs w:val="22"/>
        </w:rPr>
        <w:t>) and Divided Sedge (</w:t>
      </w:r>
      <w:r w:rsidRPr="002D7C40">
        <w:rPr>
          <w:rFonts w:ascii="Times New Roman" w:eastAsia="MS Mincho" w:hAnsi="Times New Roman" w:cs="Times New Roman"/>
          <w:i/>
          <w:iCs/>
          <w:sz w:val="22"/>
          <w:szCs w:val="22"/>
        </w:rPr>
        <w:t>Carex</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divisa</w:t>
      </w:r>
      <w:r w:rsidRPr="002D7C40">
        <w:rPr>
          <w:rFonts w:ascii="Times New Roman" w:eastAsia="MS Mincho" w:hAnsi="Times New Roman" w:cs="Times New Roman"/>
          <w:sz w:val="22"/>
          <w:szCs w:val="22"/>
        </w:rPr>
        <w:t>), whilst the larger drains support broad bands of Common Reed (</w:t>
      </w:r>
      <w:r w:rsidRPr="002D7C40">
        <w:rPr>
          <w:rFonts w:ascii="Times New Roman" w:eastAsia="MS Mincho" w:hAnsi="Times New Roman" w:cs="Times New Roman"/>
          <w:i/>
          <w:iCs/>
          <w:sz w:val="22"/>
          <w:szCs w:val="22"/>
        </w:rPr>
        <w:t>Phragmites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australis</w:t>
      </w:r>
      <w:r w:rsidRPr="002D7C40">
        <w:rPr>
          <w:rFonts w:ascii="Times New Roman" w:eastAsia="MS Mincho" w:hAnsi="Times New Roman" w:cs="Times New Roman"/>
          <w:sz w:val="22"/>
          <w:szCs w:val="22"/>
        </w:rPr>
        <w:t>), with Brackish Water-crowfoot (</w:t>
      </w:r>
      <w:r w:rsidRPr="002D7C40">
        <w:rPr>
          <w:rFonts w:ascii="Times New Roman" w:eastAsia="MS Mincho" w:hAnsi="Times New Roman" w:cs="Times New Roman"/>
          <w:i/>
          <w:iCs/>
          <w:sz w:val="22"/>
          <w:szCs w:val="22"/>
        </w:rPr>
        <w:t>Ranunculus baudotii</w:t>
      </w:r>
      <w:r w:rsidRPr="002D7C40">
        <w:rPr>
          <w:rFonts w:ascii="Times New Roman" w:eastAsia="MS Mincho" w:hAnsi="Times New Roman" w:cs="Times New Roman"/>
          <w:sz w:val="22"/>
          <w:szCs w:val="22"/>
        </w:rPr>
        <w:t>) in areas of more open water. The section between the River Colne and the railway line is currently unmanaged and is being invaded by False Oat-grass (</w:t>
      </w:r>
      <w:r w:rsidRPr="002D7C40">
        <w:rPr>
          <w:rFonts w:ascii="Times New Roman" w:eastAsia="MS Mincho" w:hAnsi="Times New Roman" w:cs="Times New Roman"/>
          <w:i/>
          <w:iCs/>
          <w:sz w:val="22"/>
          <w:szCs w:val="22"/>
        </w:rPr>
        <w:t>Arrhenatherum elatius</w:t>
      </w:r>
      <w:r w:rsidRPr="002D7C40">
        <w:rPr>
          <w:rFonts w:ascii="Times New Roman" w:eastAsia="MS Mincho" w:hAnsi="Times New Roman" w:cs="Times New Roman"/>
          <w:sz w:val="22"/>
          <w:szCs w:val="22"/>
        </w:rPr>
        <w:t xml:space="preserve">) and scrub.  </w:t>
      </w:r>
    </w:p>
    <w:p w14:paraId="159E4426" w14:textId="77777777" w:rsidR="005C472D" w:rsidRPr="002D7C40" w:rsidRDefault="005C472D" w:rsidP="005C472D">
      <w:pPr>
        <w:rPr>
          <w:rFonts w:eastAsia="MS Mincho"/>
          <w:b/>
          <w:bCs/>
          <w:sz w:val="22"/>
          <w:szCs w:val="22"/>
        </w:rPr>
      </w:pPr>
    </w:p>
    <w:p w14:paraId="73A91C93"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9BA2B23" w14:textId="77777777" w:rsidR="005C472D" w:rsidRPr="003F2A0A" w:rsidRDefault="005C472D" w:rsidP="005C472D">
      <w:pPr>
        <w:jc w:val="both"/>
        <w:rPr>
          <w:rFonts w:eastAsia="MS Mincho"/>
          <w:bCs/>
          <w:sz w:val="22"/>
          <w:szCs w:val="22"/>
        </w:rPr>
      </w:pPr>
      <w:r w:rsidRPr="003F2A0A">
        <w:rPr>
          <w:rFonts w:eastAsia="MS Mincho"/>
          <w:bCs/>
          <w:sz w:val="22"/>
          <w:szCs w:val="22"/>
        </w:rPr>
        <w:t xml:space="preserve">The site is believed to be under private ownership.  The Wivenhoe Trail runs along the top of the seawall along the site’s eastern boundary and allows views across the whole site.  </w:t>
      </w:r>
      <w:r>
        <w:rPr>
          <w:rFonts w:eastAsia="MS Mincho"/>
          <w:bCs/>
          <w:sz w:val="22"/>
          <w:szCs w:val="22"/>
        </w:rPr>
        <w:t xml:space="preserve">The northern edge is viewable from the public highway.  </w:t>
      </w:r>
    </w:p>
    <w:p w14:paraId="3615C1BF" w14:textId="77777777" w:rsidR="005C472D" w:rsidRPr="002D7C40" w:rsidRDefault="005C472D" w:rsidP="005C472D">
      <w:pPr>
        <w:rPr>
          <w:rFonts w:eastAsia="MS Mincho"/>
          <w:b/>
          <w:bCs/>
          <w:sz w:val="22"/>
          <w:szCs w:val="22"/>
        </w:rPr>
      </w:pPr>
    </w:p>
    <w:p w14:paraId="7BB682AB"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23BFC280" w14:textId="77777777" w:rsidR="005C472D" w:rsidRPr="002D7C40" w:rsidRDefault="005C472D" w:rsidP="005C472D">
      <w:pPr>
        <w:rPr>
          <w:sz w:val="22"/>
          <w:szCs w:val="22"/>
        </w:rPr>
      </w:pPr>
      <w:r w:rsidRPr="002D7C40">
        <w:rPr>
          <w:sz w:val="22"/>
          <w:szCs w:val="22"/>
        </w:rPr>
        <w:t>Coastal and Floodplain Grazing Marsh, Reedbeds</w:t>
      </w:r>
    </w:p>
    <w:p w14:paraId="0E955D07" w14:textId="77777777" w:rsidR="005C472D" w:rsidRPr="002D7C40" w:rsidRDefault="005C472D" w:rsidP="005C472D">
      <w:pPr>
        <w:rPr>
          <w:rFonts w:eastAsia="MS Mincho"/>
          <w:b/>
          <w:bCs/>
          <w:sz w:val="22"/>
          <w:szCs w:val="22"/>
        </w:rPr>
      </w:pPr>
    </w:p>
    <w:p w14:paraId="131E95AF"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76120A3" w14:textId="77777777" w:rsidR="005C472D" w:rsidRDefault="005C472D" w:rsidP="005C472D">
      <w:pPr>
        <w:rPr>
          <w:rFonts w:eastAsia="MS Mincho"/>
          <w:color w:val="000000"/>
          <w:sz w:val="22"/>
          <w:szCs w:val="22"/>
        </w:rPr>
      </w:pPr>
      <w:r w:rsidRPr="002D7C40">
        <w:rPr>
          <w:rFonts w:eastAsia="MS Mincho"/>
          <w:color w:val="000000"/>
          <w:sz w:val="22"/>
          <w:szCs w:val="22"/>
        </w:rPr>
        <w:t>HC</w:t>
      </w:r>
      <w:r>
        <w:rPr>
          <w:rFonts w:eastAsia="MS Mincho"/>
          <w:color w:val="000000"/>
          <w:sz w:val="22"/>
          <w:szCs w:val="22"/>
        </w:rPr>
        <w:t xml:space="preserve">15 – Reedbeds </w:t>
      </w:r>
    </w:p>
    <w:p w14:paraId="042DBA53" w14:textId="77777777" w:rsidR="005C472D" w:rsidRDefault="005C472D" w:rsidP="005C472D">
      <w:pPr>
        <w:rPr>
          <w:rFonts w:eastAsia="MS Mincho"/>
          <w:color w:val="000000"/>
          <w:sz w:val="22"/>
          <w:szCs w:val="22"/>
        </w:rPr>
      </w:pPr>
      <w:r>
        <w:rPr>
          <w:rFonts w:eastAsia="MS Mincho"/>
          <w:color w:val="000000"/>
          <w:sz w:val="22"/>
          <w:szCs w:val="22"/>
        </w:rPr>
        <w:t>HC21 – Coastal Grazing Marsh</w:t>
      </w:r>
    </w:p>
    <w:p w14:paraId="6951C2F7" w14:textId="77777777" w:rsidR="005C472D" w:rsidRPr="002D7C40" w:rsidRDefault="005C472D" w:rsidP="005C472D">
      <w:pPr>
        <w:rPr>
          <w:rFonts w:eastAsia="MS Mincho"/>
          <w:color w:val="000000"/>
          <w:sz w:val="22"/>
        </w:rPr>
      </w:pPr>
    </w:p>
    <w:p w14:paraId="00B15C25" w14:textId="77777777" w:rsidR="005C472D" w:rsidRPr="002D7C40" w:rsidRDefault="005C472D" w:rsidP="005C472D">
      <w:pPr>
        <w:rPr>
          <w:rFonts w:eastAsia="MS Mincho"/>
          <w:b/>
          <w:sz w:val="22"/>
          <w:szCs w:val="22"/>
        </w:rPr>
      </w:pPr>
      <w:r>
        <w:rPr>
          <w:rFonts w:eastAsia="MS Mincho"/>
          <w:b/>
          <w:color w:val="000000"/>
          <w:sz w:val="22"/>
        </w:rPr>
        <w:t>Rationale</w:t>
      </w:r>
    </w:p>
    <w:p w14:paraId="2F28A5D3" w14:textId="77777777" w:rsidR="005C472D" w:rsidRPr="002D7C40" w:rsidRDefault="005C472D" w:rsidP="005C472D">
      <w:pPr>
        <w:rPr>
          <w:rFonts w:eastAsia="MS Mincho"/>
          <w:sz w:val="22"/>
          <w:szCs w:val="22"/>
        </w:rPr>
      </w:pPr>
      <w:r>
        <w:rPr>
          <w:rFonts w:eastAsia="MS Mincho"/>
          <w:sz w:val="22"/>
          <w:szCs w:val="22"/>
        </w:rPr>
        <w:t xml:space="preserve">The broad fleets of the marsh support a significant extent of reed bed habitat and the whole site is demonstrably old grazing marsh, enclosed by seawalls.  </w:t>
      </w:r>
    </w:p>
    <w:p w14:paraId="34932953" w14:textId="28CA83C1" w:rsidR="005C472D" w:rsidRDefault="005C472D">
      <w:pPr>
        <w:rPr>
          <w:rFonts w:eastAsia="MS Mincho"/>
          <w:b/>
          <w:sz w:val="22"/>
          <w:szCs w:val="22"/>
        </w:rPr>
      </w:pPr>
    </w:p>
    <w:p w14:paraId="0CA51897"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34AD1E9D" w14:textId="77777777" w:rsidR="005C472D" w:rsidRDefault="005C472D" w:rsidP="005C472D">
      <w:pPr>
        <w:rPr>
          <w:rFonts w:eastAsia="MS Mincho"/>
          <w:sz w:val="22"/>
          <w:szCs w:val="22"/>
        </w:rPr>
      </w:pPr>
      <w:r>
        <w:rPr>
          <w:rFonts w:eastAsia="MS Mincho"/>
          <w:sz w:val="22"/>
          <w:szCs w:val="22"/>
        </w:rPr>
        <w:t>Declining</w:t>
      </w:r>
    </w:p>
    <w:p w14:paraId="707C4AFE" w14:textId="77777777" w:rsidR="005C472D" w:rsidRPr="002D7C40" w:rsidRDefault="005C472D" w:rsidP="005C472D">
      <w:pPr>
        <w:rPr>
          <w:rFonts w:eastAsia="MS Mincho"/>
          <w:sz w:val="22"/>
          <w:szCs w:val="22"/>
        </w:rPr>
      </w:pPr>
    </w:p>
    <w:p w14:paraId="6B55E9EE"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9FC52CF" w14:textId="77777777" w:rsidR="005C472D" w:rsidRPr="002D7C40" w:rsidRDefault="005C472D" w:rsidP="005C472D">
      <w:pPr>
        <w:jc w:val="both"/>
        <w:rPr>
          <w:rFonts w:eastAsia="MS Mincho"/>
          <w:sz w:val="22"/>
          <w:szCs w:val="22"/>
        </w:rPr>
      </w:pPr>
      <w:r>
        <w:rPr>
          <w:rFonts w:eastAsia="MS Mincho"/>
          <w:sz w:val="22"/>
          <w:szCs w:val="22"/>
        </w:rPr>
        <w:t xml:space="preserve">Part of the site has been lost to the construction of university buildings and further expansion plans could jeopardise the remaining area.  The marshes are not managed at present and so the grassland habitat has become rank.  The area between the river and the railway line has been invaded by scrub that will threaten its condition in time.  </w:t>
      </w:r>
    </w:p>
    <w:p w14:paraId="4001B913" w14:textId="77777777" w:rsidR="005C472D" w:rsidRPr="002D7C40" w:rsidRDefault="005C472D" w:rsidP="005C472D">
      <w:pPr>
        <w:rPr>
          <w:rFonts w:eastAsia="MS Mincho"/>
          <w:sz w:val="22"/>
          <w:szCs w:val="22"/>
        </w:rPr>
      </w:pPr>
    </w:p>
    <w:p w14:paraId="1D25DAA2" w14:textId="77777777" w:rsidR="005C472D" w:rsidRPr="002D7C40" w:rsidRDefault="005C472D" w:rsidP="005C472D">
      <w:pPr>
        <w:tabs>
          <w:tab w:val="left" w:pos="4520"/>
        </w:tabs>
        <w:rPr>
          <w:b/>
          <w:sz w:val="22"/>
          <w:szCs w:val="22"/>
        </w:rPr>
      </w:pPr>
      <w:r w:rsidRPr="002D7C40">
        <w:rPr>
          <w:b/>
          <w:sz w:val="22"/>
          <w:szCs w:val="22"/>
        </w:rPr>
        <w:t>Review Schedule</w:t>
      </w:r>
    </w:p>
    <w:p w14:paraId="50412C54"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6F4E642F" w14:textId="77777777" w:rsidR="005C472D" w:rsidRPr="002D7C40"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(reduced)</w:t>
      </w:r>
    </w:p>
    <w:p w14:paraId="2D665ED4" w14:textId="77777777" w:rsidR="005C472D" w:rsidRPr="002D7C40" w:rsidRDefault="005C472D" w:rsidP="005C472D">
      <w:pPr>
        <w:jc w:val="both"/>
        <w:rPr>
          <w:sz w:val="22"/>
          <w:szCs w:val="22"/>
        </w:rPr>
      </w:pPr>
      <w:r w:rsidRPr="002D7C40">
        <w:rPr>
          <w:sz w:val="22"/>
          <w:szCs w:val="22"/>
        </w:rPr>
        <w:br w:type="page"/>
      </w:r>
    </w:p>
    <w:p w14:paraId="4B50B951" w14:textId="77777777" w:rsidR="005C472D" w:rsidRDefault="005C472D" w:rsidP="005C472D">
      <w:pPr>
        <w:pStyle w:val="PlainText"/>
        <w:jc w:val="center"/>
        <w:rPr>
          <w:rFonts w:ascii="Times New Roman" w:hAnsi="Times New Roman" w:cs="Times New Roman"/>
          <w:noProof/>
          <w:sz w:val="18"/>
          <w:lang w:eastAsia="en-GB"/>
        </w:rPr>
      </w:pPr>
      <w:r w:rsidRPr="002D7C40">
        <w:rPr>
          <w:rFonts w:ascii="Times New Roman" w:eastAsia="MS Mincho" w:hAnsi="Times New Roman" w:cs="Times New Roman"/>
          <w:b/>
          <w:bCs/>
          <w:sz w:val="24"/>
          <w:szCs w:val="24"/>
        </w:rPr>
        <w:t>Co142 Hythe Lagoons</w:t>
      </w:r>
      <w:r>
        <w:rPr>
          <w:rFonts w:ascii="Times New Roman" w:eastAsia="MS Mincho" w:hAnsi="Times New Roman" w:cs="Times New Roman"/>
          <w:b/>
          <w:bCs/>
          <w:sz w:val="24"/>
          <w:szCs w:val="24"/>
        </w:rPr>
        <w:t>, Colchester (21</w:t>
      </w:r>
      <w:r w:rsidRPr="002D7C40">
        <w:rPr>
          <w:rFonts w:ascii="Times New Roman" w:eastAsia="MS Mincho" w:hAnsi="Times New Roman" w:cs="Times New Roman"/>
          <w:b/>
          <w:bCs/>
          <w:sz w:val="24"/>
          <w:szCs w:val="24"/>
        </w:rPr>
        <w:t>.</w:t>
      </w:r>
      <w:r>
        <w:rPr>
          <w:rFonts w:ascii="Times New Roman" w:eastAsia="MS Mincho" w:hAnsi="Times New Roman" w:cs="Times New Roman"/>
          <w:b/>
          <w:bCs/>
          <w:sz w:val="24"/>
          <w:szCs w:val="24"/>
        </w:rPr>
        <w:t>7</w:t>
      </w:r>
      <w:r w:rsidRPr="002D7C40">
        <w:rPr>
          <w:rFonts w:ascii="Times New Roman" w:eastAsia="MS Mincho" w:hAnsi="Times New Roman" w:cs="Times New Roman"/>
          <w:b/>
          <w:bCs/>
          <w:sz w:val="24"/>
          <w:szCs w:val="24"/>
        </w:rPr>
        <w:t xml:space="preserve"> ha) TM 025229</w:t>
      </w:r>
    </w:p>
    <w:p w14:paraId="72E22B25" w14:textId="77777777" w:rsidR="005C472D" w:rsidRDefault="005C472D" w:rsidP="005C472D">
      <w:pPr>
        <w:pStyle w:val="PlainText"/>
        <w:jc w:val="center"/>
        <w:rPr>
          <w:rFonts w:ascii="Times New Roman" w:hAnsi="Times New Roman" w:cs="Times New Roman"/>
          <w:noProof/>
          <w:sz w:val="18"/>
          <w:lang w:eastAsia="en-GB"/>
        </w:rPr>
      </w:pPr>
    </w:p>
    <w:p w14:paraId="699E18A9" w14:textId="77777777" w:rsidR="005C472D" w:rsidRPr="00F86A3E" w:rsidRDefault="005C472D" w:rsidP="005C472D">
      <w:pPr>
        <w:pStyle w:val="PlainText"/>
        <w:jc w:val="center"/>
        <w:rPr>
          <w:rFonts w:ascii="Times New Roman" w:eastAsia="MS Mincho" w:hAnsi="Times New Roman" w:cs="Times New Roman"/>
          <w:b/>
          <w:bCs/>
          <w:sz w:val="24"/>
          <w:szCs w:val="24"/>
        </w:rPr>
      </w:pPr>
      <w:r>
        <w:rPr>
          <w:rFonts w:ascii="Times New Roman" w:eastAsia="MS Mincho" w:hAnsi="Times New Roman" w:cs="Times New Roman"/>
          <w:b/>
          <w:bCs/>
          <w:noProof/>
          <w:sz w:val="24"/>
          <w:szCs w:val="24"/>
          <w:lang w:eastAsia="en-GB"/>
        </w:rPr>
        <w:drawing>
          <wp:inline distT="0" distB="0" distL="0" distR="0" wp14:anchorId="05CCAAD5" wp14:editId="67D5919B">
            <wp:extent cx="5924550" cy="4538453"/>
            <wp:effectExtent l="19050" t="19050" r="1905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42.em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25494" cy="4539176"/>
                    </a:xfrm>
                    <a:prstGeom prst="rect">
                      <a:avLst/>
                    </a:prstGeom>
                    <a:ln>
                      <a:solidFill>
                        <a:schemeClr val="tx1"/>
                      </a:solidFill>
                    </a:ln>
                  </pic:spPr>
                </pic:pic>
              </a:graphicData>
            </a:graphic>
          </wp:inline>
        </w:drawing>
      </w:r>
    </w:p>
    <w:p w14:paraId="7124ECB9"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309A738A" w14:textId="77777777" w:rsidR="005C472D" w:rsidRPr="002D7C40" w:rsidRDefault="005C472D" w:rsidP="005C472D">
      <w:pPr>
        <w:pStyle w:val="PlainText"/>
        <w:jc w:val="both"/>
        <w:rPr>
          <w:rFonts w:ascii="Times New Roman" w:eastAsia="MS Mincho" w:hAnsi="Times New Roman" w:cs="Times New Roman"/>
          <w:sz w:val="22"/>
          <w:szCs w:val="22"/>
        </w:rPr>
      </w:pPr>
    </w:p>
    <w:p w14:paraId="304F3233"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color w:val="000000"/>
          <w:sz w:val="22"/>
          <w:szCs w:val="22"/>
        </w:rPr>
        <w:t xml:space="preserve">These lagoons are of importance as a </w:t>
      </w:r>
      <w:r w:rsidRPr="002D7C40">
        <w:rPr>
          <w:rFonts w:ascii="Times New Roman" w:hAnsi="Times New Roman" w:cs="Times New Roman"/>
          <w:color w:val="000000"/>
          <w:sz w:val="22"/>
          <w:szCs w:val="22"/>
        </w:rPr>
        <w:t xml:space="preserve">breeding ground for Little Ringed Plover and, in some years, Avocet (both listed under Schedule 1 of the </w:t>
      </w:r>
      <w:r>
        <w:rPr>
          <w:rFonts w:ascii="Times New Roman" w:hAnsi="Times New Roman" w:cs="Times New Roman"/>
          <w:color w:val="000000"/>
          <w:sz w:val="22"/>
          <w:szCs w:val="22"/>
        </w:rPr>
        <w:t>W</w:t>
      </w:r>
      <w:r w:rsidRPr="002D7C40">
        <w:rPr>
          <w:rFonts w:ascii="Times New Roman" w:hAnsi="Times New Roman" w:cs="Times New Roman"/>
          <w:color w:val="000000"/>
          <w:sz w:val="22"/>
          <w:szCs w:val="22"/>
        </w:rPr>
        <w:t>ildlife and Countryside Act, 1981 (as amended)), as well as Lapwing, Shelduck and Linnet. It also provides a</w:t>
      </w:r>
      <w:r w:rsidRPr="002D7C40">
        <w:rPr>
          <w:rFonts w:ascii="Times New Roman" w:eastAsia="MS Mincho" w:hAnsi="Times New Roman" w:cs="Times New Roman"/>
          <w:color w:val="000000"/>
          <w:sz w:val="22"/>
          <w:szCs w:val="22"/>
        </w:rPr>
        <w:t xml:space="preserve"> high tide roost and feeding habitat for a variety of coastal birds, including a significant proportion of the estuary’s population of Black-tailed Godwits through autumn and winter. Although artificially created by the construction of embanked lagoons to take dredging material from the</w:t>
      </w:r>
      <w:r w:rsidRPr="002D7C40">
        <w:rPr>
          <w:rFonts w:ascii="Times New Roman" w:eastAsia="MS Mincho" w:hAnsi="Times New Roman" w:cs="Times New Roman"/>
          <w:sz w:val="22"/>
          <w:szCs w:val="22"/>
        </w:rPr>
        <w:t xml:space="preserve"> adjacent river Colne, the ecology of this site is very much one of coastal grazing marsh, which was the habitat present before the lagoons were created.  It contains habitats that augment the adjacent Upper Colne Marshes SSSI and is now managed by Colchester Borough Council as a Local Nature Reserve.  </w:t>
      </w:r>
    </w:p>
    <w:p w14:paraId="6945A9CA" w14:textId="77777777" w:rsidR="005C472D" w:rsidRPr="002D7C40" w:rsidRDefault="005C472D" w:rsidP="005C472D">
      <w:pPr>
        <w:pStyle w:val="PlainText"/>
        <w:jc w:val="both"/>
        <w:rPr>
          <w:rFonts w:ascii="Times New Roman" w:eastAsia="MS Mincho" w:hAnsi="Times New Roman" w:cs="Times New Roman"/>
          <w:sz w:val="22"/>
          <w:szCs w:val="22"/>
        </w:rPr>
      </w:pPr>
    </w:p>
    <w:p w14:paraId="308F8D5D" w14:textId="77777777" w:rsidR="005C472D" w:rsidRPr="003F2A0A"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northern</w:t>
      </w:r>
      <w:r>
        <w:rPr>
          <w:rFonts w:ascii="Times New Roman" w:eastAsia="MS Mincho" w:hAnsi="Times New Roman" w:cs="Times New Roman"/>
          <w:sz w:val="22"/>
          <w:szCs w:val="22"/>
        </w:rPr>
        <w:t>most lagoon supports dense stands of Common Nettle (</w:t>
      </w:r>
      <w:r>
        <w:rPr>
          <w:rFonts w:ascii="Times New Roman" w:eastAsia="MS Mincho" w:hAnsi="Times New Roman" w:cs="Times New Roman"/>
          <w:i/>
          <w:sz w:val="22"/>
          <w:szCs w:val="22"/>
        </w:rPr>
        <w:t>Urtica dioica</w:t>
      </w:r>
      <w:r>
        <w:rPr>
          <w:rFonts w:ascii="Times New Roman" w:eastAsia="MS Mincho" w:hAnsi="Times New Roman" w:cs="Times New Roman"/>
          <w:sz w:val="22"/>
          <w:szCs w:val="22"/>
        </w:rPr>
        <w:t>) with scattered scrub, particularly around its margins.</w:t>
      </w:r>
    </w:p>
    <w:p w14:paraId="0E2F009B" w14:textId="77777777" w:rsidR="005C472D" w:rsidRDefault="005C472D" w:rsidP="005C472D">
      <w:pPr>
        <w:pStyle w:val="PlainText"/>
        <w:jc w:val="both"/>
        <w:rPr>
          <w:rFonts w:ascii="Times New Roman" w:eastAsia="MS Mincho" w:hAnsi="Times New Roman" w:cs="Times New Roman"/>
          <w:sz w:val="22"/>
          <w:szCs w:val="22"/>
        </w:rPr>
      </w:pPr>
    </w:p>
    <w:p w14:paraId="3C36E94A" w14:textId="77777777" w:rsidR="005C472D" w:rsidRPr="002D7C40"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 xml:space="preserve">To the south, the next </w:t>
      </w:r>
      <w:r w:rsidRPr="002D7C40">
        <w:rPr>
          <w:rFonts w:ascii="Times New Roman" w:eastAsia="MS Mincho" w:hAnsi="Times New Roman" w:cs="Times New Roman"/>
          <w:sz w:val="22"/>
          <w:szCs w:val="22"/>
        </w:rPr>
        <w:t>lagoon is dry for much of the year, but supports stands of Sea Club-rush (</w:t>
      </w:r>
      <w:r w:rsidRPr="002D7C40">
        <w:rPr>
          <w:rFonts w:ascii="Times New Roman" w:eastAsia="MS Mincho" w:hAnsi="Times New Roman" w:cs="Times New Roman"/>
          <w:i/>
          <w:sz w:val="22"/>
          <w:szCs w:val="22"/>
        </w:rPr>
        <w:t>Bolboschoenus maritima</w:t>
      </w:r>
      <w:r w:rsidRPr="002D7C40">
        <w:rPr>
          <w:rFonts w:ascii="Times New Roman" w:eastAsia="MS Mincho" w:hAnsi="Times New Roman" w:cs="Times New Roman"/>
          <w:sz w:val="22"/>
          <w:szCs w:val="22"/>
        </w:rPr>
        <w:t>), Annual Sea-blite (</w:t>
      </w:r>
      <w:r w:rsidRPr="002D7C40">
        <w:rPr>
          <w:rFonts w:ascii="Times New Roman" w:eastAsia="MS Mincho" w:hAnsi="Times New Roman" w:cs="Times New Roman"/>
          <w:i/>
          <w:sz w:val="22"/>
          <w:szCs w:val="22"/>
        </w:rPr>
        <w:t>Suaeda maritima</w:t>
      </w:r>
      <w:r w:rsidRPr="002D7C40">
        <w:rPr>
          <w:rFonts w:ascii="Times New Roman" w:eastAsia="MS Mincho" w:hAnsi="Times New Roman" w:cs="Times New Roman"/>
          <w:sz w:val="22"/>
          <w:szCs w:val="22"/>
        </w:rPr>
        <w:t>), glassworts (</w:t>
      </w:r>
      <w:r w:rsidRPr="002D7C40">
        <w:rPr>
          <w:rFonts w:ascii="Times New Roman" w:eastAsia="MS Mincho" w:hAnsi="Times New Roman" w:cs="Times New Roman"/>
          <w:i/>
          <w:iCs/>
          <w:sz w:val="22"/>
          <w:szCs w:val="22"/>
        </w:rPr>
        <w:t xml:space="preserve">Salicornia </w:t>
      </w:r>
      <w:r w:rsidRPr="002D7C40">
        <w:rPr>
          <w:rFonts w:ascii="Times New Roman" w:eastAsia="MS Mincho" w:hAnsi="Times New Roman" w:cs="Times New Roman"/>
          <w:sz w:val="22"/>
          <w:szCs w:val="22"/>
        </w:rPr>
        <w:t>spp.) and the Nationally Scarce Sea Barley (</w:t>
      </w:r>
      <w:r w:rsidRPr="002D7C40">
        <w:rPr>
          <w:rFonts w:ascii="Times New Roman" w:eastAsia="MS Mincho" w:hAnsi="Times New Roman" w:cs="Times New Roman"/>
          <w:i/>
          <w:iCs/>
          <w:sz w:val="22"/>
          <w:szCs w:val="22"/>
        </w:rPr>
        <w:t>Hordeum marinum</w:t>
      </w:r>
      <w:r w:rsidRPr="002D7C40">
        <w:rPr>
          <w:rFonts w:ascii="Times New Roman" w:eastAsia="MS Mincho" w:hAnsi="Times New Roman" w:cs="Times New Roman"/>
          <w:sz w:val="22"/>
          <w:szCs w:val="22"/>
        </w:rPr>
        <w:t>).  The habitat of the central lagoon is dry coastal grassland that is equivalent to upper saltmarsh communities, dominated by Sea Couch (</w:t>
      </w:r>
      <w:r w:rsidRPr="002D7C40">
        <w:rPr>
          <w:rFonts w:ascii="Times New Roman" w:eastAsia="MS Mincho" w:hAnsi="Times New Roman" w:cs="Times New Roman"/>
          <w:i/>
          <w:sz w:val="22"/>
          <w:szCs w:val="22"/>
        </w:rPr>
        <w:t>Elytrigia atherica</w:t>
      </w:r>
      <w:r w:rsidRPr="002D7C40">
        <w:rPr>
          <w:rFonts w:ascii="Times New Roman" w:eastAsia="MS Mincho" w:hAnsi="Times New Roman" w:cs="Times New Roman"/>
          <w:sz w:val="22"/>
          <w:szCs w:val="22"/>
        </w:rPr>
        <w:t>).  The southern lagoon holds a large area of permanent water that draws down to leave broad, muddy margins with fringing stands of Common Reed (</w:t>
      </w:r>
      <w:r w:rsidRPr="002D7C40">
        <w:rPr>
          <w:rFonts w:ascii="Times New Roman" w:eastAsia="MS Mincho" w:hAnsi="Times New Roman" w:cs="Times New Roman"/>
          <w:i/>
          <w:sz w:val="22"/>
          <w:szCs w:val="22"/>
        </w:rPr>
        <w:t>Phragmites australis</w:t>
      </w:r>
      <w:r w:rsidRPr="002D7C40">
        <w:rPr>
          <w:rFonts w:ascii="Times New Roman" w:eastAsia="MS Mincho" w:hAnsi="Times New Roman" w:cs="Times New Roman"/>
          <w:sz w:val="22"/>
          <w:szCs w:val="22"/>
        </w:rPr>
        <w:t>) and Sea Club-rush. On the eastern edge of the site there is open mosaic habitat that reveals the previous industrial use of the area.</w:t>
      </w:r>
    </w:p>
    <w:p w14:paraId="21A09174" w14:textId="77777777" w:rsidR="005C472D" w:rsidRPr="002D7C40" w:rsidRDefault="005C472D" w:rsidP="005C472D">
      <w:pPr>
        <w:pStyle w:val="PlainText"/>
        <w:jc w:val="both"/>
        <w:rPr>
          <w:rFonts w:ascii="Times New Roman" w:eastAsia="MS Mincho" w:hAnsi="Times New Roman" w:cs="Times New Roman"/>
          <w:sz w:val="22"/>
          <w:szCs w:val="22"/>
        </w:rPr>
      </w:pPr>
    </w:p>
    <w:p w14:paraId="27F8D341"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Throughout the site there is an exceptional population of the Nationally Scarce Dittander (</w:t>
      </w:r>
      <w:r w:rsidRPr="002D7C40">
        <w:rPr>
          <w:rFonts w:ascii="Times New Roman" w:eastAsia="MS Mincho" w:hAnsi="Times New Roman" w:cs="Times New Roman"/>
          <w:i/>
          <w:sz w:val="22"/>
          <w:szCs w:val="22"/>
        </w:rPr>
        <w:t>Lepidium latifolium</w:t>
      </w:r>
      <w:r w:rsidRPr="002D7C40">
        <w:rPr>
          <w:rFonts w:ascii="Times New Roman" w:eastAsia="MS Mincho" w:hAnsi="Times New Roman" w:cs="Times New Roman"/>
          <w:sz w:val="22"/>
          <w:szCs w:val="22"/>
        </w:rPr>
        <w:t>) and significant quantities of another now scarce Essex plant, Wormwood (</w:t>
      </w:r>
      <w:r w:rsidRPr="002D7C40">
        <w:rPr>
          <w:rFonts w:ascii="Times New Roman" w:eastAsia="MS Mincho" w:hAnsi="Times New Roman" w:cs="Times New Roman"/>
          <w:i/>
          <w:sz w:val="22"/>
          <w:szCs w:val="22"/>
        </w:rPr>
        <w:t>Artemisia absinthum</w:t>
      </w:r>
      <w:r w:rsidRPr="002D7C40">
        <w:rPr>
          <w:rFonts w:ascii="Times New Roman" w:eastAsia="MS Mincho" w:hAnsi="Times New Roman" w:cs="Times New Roman"/>
          <w:sz w:val="22"/>
          <w:szCs w:val="22"/>
        </w:rPr>
        <w:t xml:space="preserve">).  A large population of Great Green Bush Crickets is also present.  </w:t>
      </w:r>
    </w:p>
    <w:p w14:paraId="0FCD1C5D"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4AC5D4A8"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27C05B4" w14:textId="77777777" w:rsidR="005C472D" w:rsidRPr="003F2A0A" w:rsidRDefault="005C472D" w:rsidP="005C472D">
      <w:pPr>
        <w:jc w:val="both"/>
        <w:rPr>
          <w:rFonts w:eastAsia="MS Mincho"/>
          <w:bCs/>
          <w:sz w:val="22"/>
          <w:szCs w:val="22"/>
        </w:rPr>
      </w:pPr>
      <w:r w:rsidRPr="003F2A0A">
        <w:rPr>
          <w:rFonts w:eastAsia="MS Mincho"/>
          <w:bCs/>
          <w:sz w:val="22"/>
          <w:szCs w:val="22"/>
        </w:rPr>
        <w:t xml:space="preserve">The site is owned and managed by Colchester Borough Council as a Local Nature Reserve.  </w:t>
      </w:r>
      <w:r>
        <w:rPr>
          <w:rFonts w:eastAsia="MS Mincho"/>
          <w:bCs/>
          <w:sz w:val="22"/>
          <w:szCs w:val="22"/>
        </w:rPr>
        <w:t xml:space="preserve">Access is open and includes a viewing screen in the southeast corner of the lagoon.  </w:t>
      </w:r>
    </w:p>
    <w:p w14:paraId="0AF3879C" w14:textId="77777777" w:rsidR="005C472D" w:rsidRPr="002D7C40" w:rsidRDefault="005C472D" w:rsidP="005C472D">
      <w:pPr>
        <w:rPr>
          <w:rFonts w:eastAsia="MS Mincho"/>
          <w:b/>
          <w:bCs/>
          <w:sz w:val="22"/>
          <w:szCs w:val="22"/>
        </w:rPr>
      </w:pPr>
    </w:p>
    <w:p w14:paraId="3BA62E82"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1530BF6" w14:textId="77777777" w:rsidR="005C472D" w:rsidRPr="002D7C40" w:rsidRDefault="005C472D" w:rsidP="005C472D">
      <w:pPr>
        <w:rPr>
          <w:sz w:val="22"/>
          <w:szCs w:val="22"/>
        </w:rPr>
      </w:pPr>
      <w:r w:rsidRPr="002D7C40">
        <w:rPr>
          <w:sz w:val="22"/>
          <w:szCs w:val="22"/>
        </w:rPr>
        <w:t>Coastal and Floodplain Grazing Marsh, Saline Lagoons</w:t>
      </w:r>
    </w:p>
    <w:p w14:paraId="19FEDB4C" w14:textId="77777777" w:rsidR="005C472D" w:rsidRPr="002D7C40" w:rsidRDefault="005C472D" w:rsidP="005C472D">
      <w:pPr>
        <w:rPr>
          <w:rFonts w:eastAsia="MS Mincho"/>
          <w:b/>
          <w:bCs/>
          <w:sz w:val="22"/>
          <w:szCs w:val="22"/>
        </w:rPr>
      </w:pPr>
    </w:p>
    <w:p w14:paraId="612FC10F"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00E3D1C" w14:textId="77777777" w:rsidR="005C472D" w:rsidRDefault="005C472D" w:rsidP="005C472D">
      <w:pPr>
        <w:rPr>
          <w:rFonts w:eastAsia="MS Mincho"/>
          <w:color w:val="000000"/>
          <w:sz w:val="22"/>
          <w:szCs w:val="22"/>
        </w:rPr>
      </w:pPr>
      <w:r>
        <w:rPr>
          <w:rFonts w:eastAsia="MS Mincho"/>
          <w:color w:val="000000"/>
          <w:sz w:val="22"/>
          <w:szCs w:val="22"/>
        </w:rPr>
        <w:t>HC11 – Other Neutral Grasslands</w:t>
      </w:r>
    </w:p>
    <w:p w14:paraId="3D4B1AC9" w14:textId="77777777" w:rsidR="005C472D" w:rsidRDefault="005C472D" w:rsidP="005C472D">
      <w:pPr>
        <w:rPr>
          <w:rFonts w:eastAsia="MS Mincho"/>
          <w:color w:val="000000"/>
          <w:sz w:val="22"/>
          <w:szCs w:val="22"/>
        </w:rPr>
      </w:pPr>
      <w:r>
        <w:rPr>
          <w:rFonts w:eastAsia="MS Mincho"/>
          <w:color w:val="000000"/>
          <w:sz w:val="22"/>
          <w:szCs w:val="22"/>
        </w:rPr>
        <w:t>HC27 – Post-industrial Sites</w:t>
      </w:r>
    </w:p>
    <w:p w14:paraId="054F7308" w14:textId="77777777" w:rsidR="005C472D" w:rsidRDefault="005C472D" w:rsidP="005C472D">
      <w:pPr>
        <w:rPr>
          <w:rFonts w:eastAsia="MS Mincho"/>
          <w:color w:val="000000"/>
          <w:sz w:val="22"/>
          <w:szCs w:val="22"/>
        </w:rPr>
      </w:pPr>
      <w:r>
        <w:rPr>
          <w:rFonts w:eastAsia="MS Mincho"/>
          <w:color w:val="000000"/>
          <w:sz w:val="22"/>
          <w:szCs w:val="22"/>
        </w:rPr>
        <w:t>SC1 – Vascular Plants</w:t>
      </w:r>
    </w:p>
    <w:p w14:paraId="53FCAB22" w14:textId="77777777" w:rsidR="005C472D" w:rsidRDefault="005C472D" w:rsidP="005C472D">
      <w:pPr>
        <w:rPr>
          <w:rFonts w:eastAsia="MS Mincho"/>
          <w:color w:val="000000"/>
          <w:sz w:val="22"/>
          <w:szCs w:val="22"/>
        </w:rPr>
      </w:pPr>
      <w:r>
        <w:rPr>
          <w:rFonts w:eastAsia="MS Mincho"/>
          <w:color w:val="000000"/>
          <w:sz w:val="22"/>
          <w:szCs w:val="22"/>
        </w:rPr>
        <w:t>SC5 – Notable Bird Species]</w:t>
      </w:r>
    </w:p>
    <w:p w14:paraId="1F3E1E28" w14:textId="77777777" w:rsidR="005C472D" w:rsidRDefault="005C472D" w:rsidP="005C472D">
      <w:pPr>
        <w:rPr>
          <w:rFonts w:eastAsia="MS Mincho"/>
          <w:color w:val="000000"/>
          <w:sz w:val="22"/>
          <w:szCs w:val="22"/>
        </w:rPr>
      </w:pPr>
      <w:r>
        <w:rPr>
          <w:rFonts w:eastAsia="MS Mincho"/>
          <w:color w:val="000000"/>
          <w:sz w:val="22"/>
          <w:szCs w:val="22"/>
        </w:rPr>
        <w:t>SC20 – Notable ‘Flagship’ Macro-invertebrates</w:t>
      </w:r>
    </w:p>
    <w:p w14:paraId="2D17A01A" w14:textId="77777777" w:rsidR="005C472D" w:rsidRPr="002D7C40" w:rsidRDefault="005C472D" w:rsidP="005C472D">
      <w:pPr>
        <w:rPr>
          <w:rFonts w:eastAsia="MS Mincho"/>
          <w:color w:val="000000"/>
          <w:sz w:val="22"/>
        </w:rPr>
      </w:pPr>
    </w:p>
    <w:p w14:paraId="7E65C86D" w14:textId="77777777" w:rsidR="005C472D" w:rsidRPr="002D7C40" w:rsidRDefault="005C472D" w:rsidP="005C472D">
      <w:pPr>
        <w:rPr>
          <w:rFonts w:eastAsia="MS Mincho"/>
          <w:b/>
          <w:sz w:val="22"/>
          <w:szCs w:val="22"/>
        </w:rPr>
      </w:pPr>
      <w:r>
        <w:rPr>
          <w:rFonts w:eastAsia="MS Mincho"/>
          <w:b/>
          <w:color w:val="000000"/>
          <w:sz w:val="22"/>
        </w:rPr>
        <w:t>Rationale</w:t>
      </w:r>
    </w:p>
    <w:p w14:paraId="21C70CA3" w14:textId="77777777" w:rsidR="005C472D" w:rsidRPr="002D7C40" w:rsidRDefault="005C472D" w:rsidP="005C472D">
      <w:pPr>
        <w:jc w:val="both"/>
        <w:rPr>
          <w:rFonts w:eastAsia="MS Mincho"/>
          <w:sz w:val="22"/>
          <w:szCs w:val="22"/>
        </w:rPr>
      </w:pPr>
      <w:r>
        <w:rPr>
          <w:rFonts w:eastAsia="MS Mincho"/>
          <w:sz w:val="22"/>
          <w:szCs w:val="22"/>
        </w:rPr>
        <w:t xml:space="preserve">Although the whole site has been modified for industrial purposes of sewage treatment and river dredging, and some areas consist of artificial substrates, parts have developed typical Essex coastal grassland communities, which do not fit well with HPIE descriptions.  The Vascular Plant criterion is applied due to the presence of Nationally Scarce species and the Notable Bird Species criterion covers the presence of rare breeding species and autumn and winter feeding and roosting concentrations.  Great Green Bush Cricket is considered to be a flagship invertebrate, with a significant population on this site. </w:t>
      </w:r>
    </w:p>
    <w:p w14:paraId="6C3C999C" w14:textId="77777777" w:rsidR="005C472D" w:rsidRPr="002D7C40" w:rsidRDefault="005C472D" w:rsidP="005C472D">
      <w:pPr>
        <w:rPr>
          <w:rFonts w:eastAsia="MS Mincho"/>
          <w:sz w:val="22"/>
          <w:szCs w:val="22"/>
        </w:rPr>
      </w:pPr>
    </w:p>
    <w:p w14:paraId="6BDDF20D"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3C9BCAA5" w14:textId="77777777" w:rsidR="005C472D" w:rsidRPr="002D7C40" w:rsidRDefault="005C472D" w:rsidP="005C472D">
      <w:pPr>
        <w:rPr>
          <w:rFonts w:eastAsia="MS Mincho"/>
          <w:sz w:val="22"/>
          <w:szCs w:val="22"/>
        </w:rPr>
      </w:pPr>
      <w:r>
        <w:rPr>
          <w:rFonts w:eastAsia="MS Mincho"/>
          <w:sz w:val="22"/>
          <w:szCs w:val="22"/>
        </w:rPr>
        <w:t>Favourable</w:t>
      </w:r>
    </w:p>
    <w:p w14:paraId="3FB9E166" w14:textId="77777777" w:rsidR="005C472D" w:rsidRPr="002D7C40" w:rsidRDefault="005C472D" w:rsidP="005C472D">
      <w:pPr>
        <w:rPr>
          <w:rFonts w:eastAsia="MS Mincho"/>
          <w:sz w:val="22"/>
          <w:szCs w:val="22"/>
        </w:rPr>
      </w:pPr>
    </w:p>
    <w:p w14:paraId="5908EE81" w14:textId="77777777" w:rsidR="005C472D" w:rsidRDefault="005C472D" w:rsidP="005C472D">
      <w:pPr>
        <w:rPr>
          <w:rFonts w:eastAsia="MS Mincho"/>
          <w:b/>
          <w:sz w:val="22"/>
          <w:szCs w:val="22"/>
        </w:rPr>
      </w:pPr>
      <w:r>
        <w:rPr>
          <w:rFonts w:eastAsia="MS Mincho"/>
          <w:b/>
          <w:sz w:val="22"/>
          <w:szCs w:val="22"/>
        </w:rPr>
        <w:t>Management Issues</w:t>
      </w:r>
    </w:p>
    <w:p w14:paraId="46B2ACA5" w14:textId="77777777" w:rsidR="005C472D" w:rsidRPr="00990A91" w:rsidRDefault="005C472D" w:rsidP="005C472D">
      <w:pPr>
        <w:rPr>
          <w:rFonts w:eastAsia="MS Mincho"/>
          <w:sz w:val="22"/>
          <w:szCs w:val="22"/>
        </w:rPr>
      </w:pPr>
      <w:r w:rsidRPr="00990A91">
        <w:rPr>
          <w:rFonts w:eastAsia="MS Mincho"/>
          <w:sz w:val="22"/>
          <w:szCs w:val="22"/>
        </w:rPr>
        <w:t>Succession to scrub habitats could reduce the conservation value of parts of the site</w:t>
      </w:r>
      <w:r>
        <w:rPr>
          <w:rFonts w:eastAsia="MS Mincho"/>
          <w:sz w:val="22"/>
          <w:szCs w:val="22"/>
        </w:rPr>
        <w:t xml:space="preserve">.  </w:t>
      </w:r>
    </w:p>
    <w:p w14:paraId="4F96115A" w14:textId="77777777" w:rsidR="005C472D" w:rsidRPr="002D7C40" w:rsidRDefault="005C472D" w:rsidP="005C472D">
      <w:pPr>
        <w:rPr>
          <w:rFonts w:eastAsia="MS Mincho"/>
          <w:sz w:val="22"/>
          <w:szCs w:val="22"/>
        </w:rPr>
      </w:pPr>
    </w:p>
    <w:p w14:paraId="4B249A9D" w14:textId="77777777" w:rsidR="005C472D" w:rsidRPr="002D7C40" w:rsidRDefault="005C472D" w:rsidP="005C472D">
      <w:pPr>
        <w:tabs>
          <w:tab w:val="left" w:pos="4520"/>
        </w:tabs>
        <w:rPr>
          <w:b/>
          <w:sz w:val="22"/>
          <w:szCs w:val="22"/>
        </w:rPr>
      </w:pPr>
      <w:r w:rsidRPr="002D7C40">
        <w:rPr>
          <w:b/>
          <w:sz w:val="22"/>
          <w:szCs w:val="22"/>
        </w:rPr>
        <w:t>Review Schedule</w:t>
      </w:r>
    </w:p>
    <w:p w14:paraId="564C489C"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478A5EC4"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(boundary with adjacent LoWS adjusted)</w:t>
      </w:r>
    </w:p>
    <w:p w14:paraId="226253BB" w14:textId="77777777" w:rsidR="005C472D" w:rsidRPr="002D7C40" w:rsidRDefault="005C472D" w:rsidP="005C472D">
      <w:pPr>
        <w:pStyle w:val="PlainText"/>
        <w:jc w:val="both"/>
        <w:rPr>
          <w:rFonts w:ascii="Times New Roman" w:eastAsia="MS Mincho" w:hAnsi="Times New Roman" w:cs="Times New Roman"/>
          <w:bCs/>
          <w:color w:val="000000"/>
          <w:sz w:val="22"/>
          <w:szCs w:val="22"/>
        </w:rPr>
      </w:pPr>
    </w:p>
    <w:p w14:paraId="3132EE33" w14:textId="77777777" w:rsidR="005C472D" w:rsidRPr="002D7C40" w:rsidRDefault="005C472D">
      <w:pPr>
        <w:rPr>
          <w:b/>
          <w:bCs/>
          <w:sz w:val="22"/>
        </w:rPr>
      </w:pPr>
      <w:r w:rsidRPr="002D7C40">
        <w:rPr>
          <w:b/>
          <w:bCs/>
          <w:sz w:val="22"/>
        </w:rPr>
        <w:br w:type="page"/>
      </w:r>
    </w:p>
    <w:p w14:paraId="09E8D606" w14:textId="77777777" w:rsidR="005C472D" w:rsidRDefault="005C472D" w:rsidP="005C472D">
      <w:pPr>
        <w:pStyle w:val="PlainText"/>
        <w:jc w:val="center"/>
        <w:rPr>
          <w:rFonts w:ascii="Times New Roman" w:eastAsia="MS Mincho" w:hAnsi="Times New Roman" w:cs="Times New Roman"/>
          <w:b/>
          <w:bCs/>
          <w:sz w:val="24"/>
          <w:szCs w:val="24"/>
        </w:rPr>
      </w:pPr>
      <w:r w:rsidRPr="002D7C40">
        <w:rPr>
          <w:rFonts w:ascii="Times New Roman" w:eastAsia="MS Mincho" w:hAnsi="Times New Roman" w:cs="Times New Roman"/>
          <w:b/>
          <w:bCs/>
          <w:sz w:val="24"/>
          <w:szCs w:val="24"/>
        </w:rPr>
        <w:t>Co143 Welsh Wood</w:t>
      </w:r>
      <w:r>
        <w:rPr>
          <w:rFonts w:ascii="Times New Roman" w:eastAsia="MS Mincho" w:hAnsi="Times New Roman" w:cs="Times New Roman"/>
          <w:b/>
          <w:bCs/>
          <w:sz w:val="24"/>
          <w:szCs w:val="24"/>
        </w:rPr>
        <w:t>, Colchester</w:t>
      </w:r>
      <w:r w:rsidRPr="002D7C40">
        <w:rPr>
          <w:rFonts w:ascii="Times New Roman" w:eastAsia="MS Mincho" w:hAnsi="Times New Roman" w:cs="Times New Roman"/>
          <w:b/>
          <w:bCs/>
          <w:sz w:val="24"/>
          <w:szCs w:val="24"/>
        </w:rPr>
        <w:t xml:space="preserve"> (3.7 ha) TM 026265</w:t>
      </w:r>
    </w:p>
    <w:p w14:paraId="44676033" w14:textId="77777777" w:rsidR="005C472D" w:rsidRPr="002D7C40" w:rsidRDefault="005C472D" w:rsidP="005C472D">
      <w:pPr>
        <w:pStyle w:val="PlainText"/>
        <w:jc w:val="center"/>
        <w:rPr>
          <w:rFonts w:ascii="Times New Roman" w:eastAsia="MS Mincho" w:hAnsi="Times New Roman" w:cs="Times New Roman"/>
          <w:sz w:val="24"/>
          <w:szCs w:val="24"/>
        </w:rPr>
      </w:pPr>
    </w:p>
    <w:p w14:paraId="4CE24AF6" w14:textId="77777777" w:rsidR="005C472D" w:rsidRPr="002D7C40" w:rsidRDefault="005C472D" w:rsidP="005C472D">
      <w:pPr>
        <w:pStyle w:val="PlainText"/>
        <w:jc w:val="both"/>
        <w:rPr>
          <w:rFonts w:ascii="Times New Roman" w:eastAsia="MS Mincho" w:hAnsi="Times New Roman" w:cs="Times New Roman"/>
          <w:b/>
          <w:bCs/>
          <w:sz w:val="18"/>
        </w:rPr>
      </w:pPr>
      <w:r>
        <w:rPr>
          <w:rFonts w:ascii="Times New Roman" w:eastAsia="MS Mincho" w:hAnsi="Times New Roman" w:cs="Times New Roman"/>
          <w:b/>
          <w:bCs/>
          <w:noProof/>
          <w:sz w:val="18"/>
          <w:lang w:eastAsia="en-GB"/>
        </w:rPr>
        <w:drawing>
          <wp:inline distT="0" distB="0" distL="0" distR="0" wp14:anchorId="14F99B08" wp14:editId="11E425CC">
            <wp:extent cx="6019800" cy="4611418"/>
            <wp:effectExtent l="19050" t="19050" r="1905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43.em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021643" cy="4612830"/>
                    </a:xfrm>
                    <a:prstGeom prst="rect">
                      <a:avLst/>
                    </a:prstGeom>
                    <a:ln>
                      <a:solidFill>
                        <a:schemeClr val="tx1"/>
                      </a:solidFill>
                    </a:ln>
                  </pic:spPr>
                </pic:pic>
              </a:graphicData>
            </a:graphic>
          </wp:inline>
        </w:drawing>
      </w:r>
    </w:p>
    <w:p w14:paraId="20628F51"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0020E900" w14:textId="77777777" w:rsidR="005C472D" w:rsidRPr="002D7C40" w:rsidRDefault="005C472D" w:rsidP="005C472D">
      <w:pPr>
        <w:pStyle w:val="PlainText"/>
        <w:jc w:val="both"/>
        <w:rPr>
          <w:rFonts w:ascii="Times New Roman" w:eastAsia="MS Mincho" w:hAnsi="Times New Roman" w:cs="Times New Roman"/>
          <w:sz w:val="22"/>
          <w:szCs w:val="22"/>
        </w:rPr>
      </w:pPr>
    </w:p>
    <w:p w14:paraId="09975EEC"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This largely ancient wood, a fragment of a more extensive area lost to housing, consists of standards of Pedunculate Oak (Quercus robur) with Small-leaved Lime (</w:t>
      </w:r>
      <w:r w:rsidRPr="002D7C40">
        <w:rPr>
          <w:rFonts w:ascii="Times New Roman" w:eastAsia="MS Mincho" w:hAnsi="Times New Roman" w:cs="Times New Roman"/>
          <w:i/>
          <w:sz w:val="22"/>
          <w:szCs w:val="22"/>
        </w:rPr>
        <w:t>Tilia cordata</w:t>
      </w:r>
      <w:r w:rsidRPr="002D7C40">
        <w:rPr>
          <w:rFonts w:ascii="Times New Roman" w:eastAsia="MS Mincho" w:hAnsi="Times New Roman" w:cs="Times New Roman"/>
          <w:sz w:val="22"/>
          <w:szCs w:val="22"/>
        </w:rPr>
        <w:t>), Ash (</w:t>
      </w:r>
      <w:r w:rsidRPr="002D7C40">
        <w:rPr>
          <w:rFonts w:ascii="Times New Roman" w:eastAsia="MS Mincho" w:hAnsi="Times New Roman" w:cs="Times New Roman"/>
          <w:i/>
          <w:iCs/>
          <w:sz w:val="22"/>
          <w:szCs w:val="22"/>
        </w:rPr>
        <w:t>Fraxinus excelsior</w:t>
      </w:r>
      <w:r w:rsidRPr="002D7C40">
        <w:rPr>
          <w:rFonts w:ascii="Times New Roman" w:eastAsia="MS Mincho" w:hAnsi="Times New Roman" w:cs="Times New Roman"/>
          <w:sz w:val="22"/>
          <w:szCs w:val="22"/>
        </w:rPr>
        <w:t>) and Hazel (</w:t>
      </w:r>
      <w:r w:rsidRPr="002D7C40">
        <w:rPr>
          <w:rFonts w:ascii="Times New Roman" w:eastAsia="MS Mincho" w:hAnsi="Times New Roman" w:cs="Times New Roman"/>
          <w:i/>
          <w:iCs/>
          <w:sz w:val="22"/>
          <w:szCs w:val="22"/>
        </w:rPr>
        <w:t>Corylus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avellana</w:t>
      </w:r>
      <w:r w:rsidRPr="002D7C40">
        <w:rPr>
          <w:rFonts w:ascii="Times New Roman" w:eastAsia="MS Mincho" w:hAnsi="Times New Roman" w:cs="Times New Roman"/>
          <w:sz w:val="22"/>
          <w:szCs w:val="22"/>
        </w:rPr>
        <w:t>) coppice.  Along the south western edge and along the stream to the northwest, Sweet Chestnut (</w:t>
      </w:r>
      <w:r w:rsidRPr="002D7C40">
        <w:rPr>
          <w:rFonts w:ascii="Times New Roman" w:eastAsia="MS Mincho" w:hAnsi="Times New Roman" w:cs="Times New Roman"/>
          <w:i/>
          <w:iCs/>
          <w:sz w:val="22"/>
          <w:szCs w:val="22"/>
        </w:rPr>
        <w:t>Castanea sativa</w:t>
      </w:r>
      <w:r w:rsidRPr="002D7C40">
        <w:rPr>
          <w:rFonts w:ascii="Times New Roman" w:eastAsia="MS Mincho" w:hAnsi="Times New Roman" w:cs="Times New Roman"/>
          <w:sz w:val="22"/>
          <w:szCs w:val="22"/>
        </w:rPr>
        <w:t>) coppice replaces the lime.  The canopy also includes Field Maple (</w:t>
      </w:r>
      <w:r w:rsidRPr="002D7C40">
        <w:rPr>
          <w:rFonts w:ascii="Times New Roman" w:eastAsia="MS Mincho" w:hAnsi="Times New Roman" w:cs="Times New Roman"/>
          <w:i/>
          <w:iCs/>
          <w:sz w:val="22"/>
          <w:szCs w:val="22"/>
        </w:rPr>
        <w:t>Acer campestre</w:t>
      </w:r>
      <w:r w:rsidRPr="002D7C40">
        <w:rPr>
          <w:rFonts w:ascii="Times New Roman" w:eastAsia="MS Mincho" w:hAnsi="Times New Roman" w:cs="Times New Roman"/>
          <w:sz w:val="22"/>
          <w:szCs w:val="22"/>
        </w:rPr>
        <w:t>), Wild Cherry (</w:t>
      </w:r>
      <w:r w:rsidRPr="002D7C40">
        <w:rPr>
          <w:rFonts w:ascii="Times New Roman" w:eastAsia="MS Mincho" w:hAnsi="Times New Roman" w:cs="Times New Roman"/>
          <w:i/>
          <w:sz w:val="22"/>
          <w:szCs w:val="22"/>
        </w:rPr>
        <w:t>Prunus avium</w:t>
      </w:r>
      <w:r w:rsidRPr="002D7C40">
        <w:rPr>
          <w:rFonts w:ascii="Times New Roman" w:eastAsia="MS Mincho" w:hAnsi="Times New Roman" w:cs="Times New Roman"/>
          <w:sz w:val="22"/>
          <w:szCs w:val="22"/>
        </w:rPr>
        <w:t>), streamside Alder (</w:t>
      </w:r>
      <w:r w:rsidRPr="002D7C40">
        <w:rPr>
          <w:rFonts w:ascii="Times New Roman" w:eastAsia="MS Mincho" w:hAnsi="Times New Roman" w:cs="Times New Roman"/>
          <w:i/>
          <w:iCs/>
          <w:sz w:val="22"/>
          <w:szCs w:val="22"/>
        </w:rPr>
        <w:t>Alnus</w:t>
      </w:r>
      <w:r w:rsidRPr="002D7C40">
        <w:rPr>
          <w:rFonts w:ascii="Times New Roman" w:eastAsia="MS Mincho" w:hAnsi="Times New Roman" w:cs="Times New Roman"/>
          <w:sz w:val="22"/>
          <w:szCs w:val="22"/>
        </w:rPr>
        <w:t xml:space="preserve"> </w:t>
      </w:r>
      <w:r w:rsidRPr="002D7C40">
        <w:rPr>
          <w:rFonts w:ascii="Times New Roman" w:eastAsia="MS Mincho" w:hAnsi="Times New Roman" w:cs="Times New Roman"/>
          <w:i/>
          <w:iCs/>
          <w:sz w:val="22"/>
          <w:szCs w:val="22"/>
        </w:rPr>
        <w:t>glutinosa</w:t>
      </w:r>
      <w:r w:rsidRPr="002D7C40">
        <w:rPr>
          <w:rFonts w:ascii="Times New Roman" w:eastAsia="MS Mincho" w:hAnsi="Times New Roman" w:cs="Times New Roman"/>
          <w:sz w:val="22"/>
          <w:szCs w:val="22"/>
        </w:rPr>
        <w:t>) and clones of Aspen (</w:t>
      </w:r>
      <w:r w:rsidRPr="002D7C40">
        <w:rPr>
          <w:rFonts w:ascii="Times New Roman" w:eastAsia="MS Mincho" w:hAnsi="Times New Roman" w:cs="Times New Roman"/>
          <w:i/>
          <w:iCs/>
          <w:sz w:val="22"/>
          <w:szCs w:val="22"/>
        </w:rPr>
        <w:t>Populus tremula</w:t>
      </w:r>
      <w:r w:rsidRPr="002D7C40">
        <w:rPr>
          <w:rFonts w:ascii="Times New Roman" w:eastAsia="MS Mincho" w:hAnsi="Times New Roman" w:cs="Times New Roman"/>
          <w:sz w:val="22"/>
          <w:szCs w:val="22"/>
        </w:rPr>
        <w:t>) with Holly (</w:t>
      </w:r>
      <w:r w:rsidRPr="002D7C40">
        <w:rPr>
          <w:rFonts w:ascii="Times New Roman" w:eastAsia="MS Mincho" w:hAnsi="Times New Roman" w:cs="Times New Roman"/>
          <w:i/>
          <w:sz w:val="22"/>
          <w:szCs w:val="22"/>
        </w:rPr>
        <w:t>Ilex aquifolium</w:t>
      </w:r>
      <w:r w:rsidRPr="002D7C40">
        <w:rPr>
          <w:rFonts w:ascii="Times New Roman" w:eastAsia="MS Mincho" w:hAnsi="Times New Roman" w:cs="Times New Roman"/>
          <w:sz w:val="22"/>
          <w:szCs w:val="22"/>
        </w:rPr>
        <w:t xml:space="preserve">) in the understorey. </w:t>
      </w:r>
    </w:p>
    <w:p w14:paraId="0F2146E0" w14:textId="77777777" w:rsidR="005C472D" w:rsidRPr="002D7C40" w:rsidRDefault="005C472D" w:rsidP="005C472D">
      <w:pPr>
        <w:pStyle w:val="PlainText"/>
        <w:jc w:val="both"/>
        <w:rPr>
          <w:rFonts w:ascii="Times New Roman" w:eastAsia="MS Mincho" w:hAnsi="Times New Roman" w:cs="Times New Roman"/>
          <w:sz w:val="22"/>
          <w:szCs w:val="22"/>
        </w:rPr>
      </w:pPr>
    </w:p>
    <w:p w14:paraId="0AA8B7A4" w14:textId="77777777" w:rsidR="005C472D" w:rsidRPr="002D7C40" w:rsidRDefault="005C472D" w:rsidP="005C472D">
      <w:pPr>
        <w:pStyle w:val="PlainText"/>
        <w:jc w:val="both"/>
        <w:rPr>
          <w:rFonts w:ascii="Times New Roman" w:eastAsia="MS Mincho" w:hAnsi="Times New Roman" w:cs="Times New Roman"/>
          <w:sz w:val="22"/>
          <w:szCs w:val="22"/>
        </w:rPr>
      </w:pPr>
      <w:r w:rsidRPr="002D7C40">
        <w:rPr>
          <w:rFonts w:ascii="Times New Roman" w:eastAsia="MS Mincho" w:hAnsi="Times New Roman" w:cs="Times New Roman"/>
          <w:sz w:val="22"/>
          <w:szCs w:val="22"/>
        </w:rPr>
        <w:t>The ground flora is surprisingly rich in ancient woodland plants, including Moschatel (</w:t>
      </w:r>
      <w:r w:rsidRPr="002D7C40">
        <w:rPr>
          <w:rFonts w:ascii="Times New Roman" w:eastAsia="MS Mincho" w:hAnsi="Times New Roman" w:cs="Times New Roman"/>
          <w:i/>
          <w:iCs/>
          <w:sz w:val="22"/>
          <w:szCs w:val="22"/>
        </w:rPr>
        <w:t>Adoxa moschatellina</w:t>
      </w:r>
      <w:r w:rsidRPr="002D7C40">
        <w:rPr>
          <w:rFonts w:ascii="Times New Roman" w:eastAsia="MS Mincho" w:hAnsi="Times New Roman" w:cs="Times New Roman"/>
          <w:sz w:val="22"/>
          <w:szCs w:val="22"/>
        </w:rPr>
        <w:t>), Pendulous Sedge (</w:t>
      </w:r>
      <w:r w:rsidRPr="002D7C40">
        <w:rPr>
          <w:rFonts w:ascii="Times New Roman" w:eastAsia="MS Mincho" w:hAnsi="Times New Roman" w:cs="Times New Roman"/>
          <w:i/>
          <w:iCs/>
          <w:sz w:val="22"/>
          <w:szCs w:val="22"/>
        </w:rPr>
        <w:t>Carex pendula</w:t>
      </w:r>
      <w:r w:rsidRPr="002D7C40">
        <w:rPr>
          <w:rFonts w:ascii="Times New Roman" w:eastAsia="MS Mincho" w:hAnsi="Times New Roman" w:cs="Times New Roman"/>
          <w:sz w:val="22"/>
          <w:szCs w:val="22"/>
        </w:rPr>
        <w:t>), Remote Sedge (</w:t>
      </w:r>
      <w:r w:rsidRPr="002D7C40">
        <w:rPr>
          <w:rFonts w:ascii="Times New Roman" w:eastAsia="MS Mincho" w:hAnsi="Times New Roman" w:cs="Times New Roman"/>
          <w:i/>
          <w:iCs/>
          <w:sz w:val="22"/>
          <w:szCs w:val="22"/>
        </w:rPr>
        <w:t>C. remota</w:t>
      </w:r>
      <w:r w:rsidRPr="002D7C40">
        <w:rPr>
          <w:rFonts w:ascii="Times New Roman" w:eastAsia="MS Mincho" w:hAnsi="Times New Roman" w:cs="Times New Roman"/>
          <w:sz w:val="22"/>
          <w:szCs w:val="22"/>
        </w:rPr>
        <w:t>), Wood Sedge (</w:t>
      </w:r>
      <w:r w:rsidRPr="002D7C40">
        <w:rPr>
          <w:rFonts w:ascii="Times New Roman" w:eastAsia="MS Mincho" w:hAnsi="Times New Roman" w:cs="Times New Roman"/>
          <w:i/>
          <w:iCs/>
          <w:sz w:val="22"/>
          <w:szCs w:val="22"/>
        </w:rPr>
        <w:t>C. sylvatica</w:t>
      </w:r>
      <w:r w:rsidRPr="002D7C40">
        <w:rPr>
          <w:rFonts w:ascii="Times New Roman" w:eastAsia="MS Mincho" w:hAnsi="Times New Roman" w:cs="Times New Roman"/>
          <w:sz w:val="22"/>
          <w:szCs w:val="22"/>
        </w:rPr>
        <w:t>), abundant Bluebell (</w:t>
      </w:r>
      <w:r w:rsidRPr="002D7C40">
        <w:rPr>
          <w:rFonts w:ascii="Times New Roman" w:eastAsia="MS Mincho" w:hAnsi="Times New Roman" w:cs="Times New Roman"/>
          <w:i/>
          <w:iCs/>
          <w:sz w:val="22"/>
          <w:szCs w:val="22"/>
        </w:rPr>
        <w:t>Hyacinthoides non-scripta</w:t>
      </w:r>
      <w:r w:rsidRPr="002D7C40">
        <w:rPr>
          <w:rFonts w:ascii="Times New Roman" w:eastAsia="MS Mincho" w:hAnsi="Times New Roman" w:cs="Times New Roman"/>
          <w:sz w:val="22"/>
          <w:szCs w:val="22"/>
        </w:rPr>
        <w:t>), Wood Anemone (</w:t>
      </w:r>
      <w:r w:rsidRPr="002D7C40">
        <w:rPr>
          <w:rFonts w:ascii="Times New Roman" w:eastAsia="MS Mincho" w:hAnsi="Times New Roman" w:cs="Times New Roman"/>
          <w:i/>
          <w:iCs/>
          <w:sz w:val="22"/>
          <w:szCs w:val="22"/>
        </w:rPr>
        <w:t>Anemone nemorosa</w:t>
      </w:r>
      <w:r w:rsidRPr="002D7C40">
        <w:rPr>
          <w:rFonts w:ascii="Times New Roman" w:eastAsia="MS Mincho" w:hAnsi="Times New Roman" w:cs="Times New Roman"/>
          <w:sz w:val="22"/>
          <w:szCs w:val="22"/>
        </w:rPr>
        <w:t>), Wood Melick (</w:t>
      </w:r>
      <w:r w:rsidRPr="002D7C40">
        <w:rPr>
          <w:rFonts w:ascii="Times New Roman" w:eastAsia="MS Mincho" w:hAnsi="Times New Roman" w:cs="Times New Roman"/>
          <w:i/>
          <w:sz w:val="22"/>
          <w:szCs w:val="22"/>
        </w:rPr>
        <w:t>Melica uniflora</w:t>
      </w:r>
      <w:r w:rsidRPr="002D7C40">
        <w:rPr>
          <w:rFonts w:ascii="Times New Roman" w:eastAsia="MS Mincho" w:hAnsi="Times New Roman" w:cs="Times New Roman"/>
          <w:sz w:val="22"/>
          <w:szCs w:val="22"/>
        </w:rPr>
        <w:t>), Hart’s-tongue Fern (</w:t>
      </w:r>
      <w:r w:rsidRPr="002D7C40">
        <w:rPr>
          <w:rFonts w:ascii="Times New Roman" w:eastAsia="MS Mincho" w:hAnsi="Times New Roman" w:cs="Times New Roman"/>
          <w:i/>
          <w:iCs/>
          <w:sz w:val="22"/>
          <w:szCs w:val="22"/>
        </w:rPr>
        <w:t>Asplenium scolopendrium</w:t>
      </w:r>
      <w:r w:rsidRPr="002D7C40">
        <w:rPr>
          <w:rFonts w:ascii="Times New Roman" w:eastAsia="MS Mincho" w:hAnsi="Times New Roman" w:cs="Times New Roman"/>
          <w:sz w:val="22"/>
          <w:szCs w:val="22"/>
        </w:rPr>
        <w:t>), Soft Shield-fern (</w:t>
      </w:r>
      <w:r w:rsidRPr="002D7C40">
        <w:rPr>
          <w:rFonts w:ascii="Times New Roman" w:eastAsia="MS Mincho" w:hAnsi="Times New Roman" w:cs="Times New Roman"/>
          <w:i/>
          <w:iCs/>
          <w:sz w:val="22"/>
          <w:szCs w:val="22"/>
        </w:rPr>
        <w:t>Polystichum setiferum</w:t>
      </w:r>
      <w:r w:rsidRPr="002D7C40">
        <w:rPr>
          <w:rFonts w:ascii="Times New Roman" w:eastAsia="MS Mincho" w:hAnsi="Times New Roman" w:cs="Times New Roman"/>
          <w:sz w:val="22"/>
          <w:szCs w:val="22"/>
        </w:rPr>
        <w:t>), Early Dog-violet (</w:t>
      </w:r>
      <w:r w:rsidRPr="002D7C40">
        <w:rPr>
          <w:rFonts w:ascii="Times New Roman" w:eastAsia="MS Mincho" w:hAnsi="Times New Roman" w:cs="Times New Roman"/>
          <w:i/>
          <w:iCs/>
          <w:sz w:val="22"/>
          <w:szCs w:val="22"/>
        </w:rPr>
        <w:t>Viola reichenbachiana</w:t>
      </w:r>
      <w:r w:rsidRPr="002D7C40">
        <w:rPr>
          <w:rFonts w:ascii="Times New Roman" w:eastAsia="MS Mincho" w:hAnsi="Times New Roman" w:cs="Times New Roman"/>
          <w:sz w:val="22"/>
          <w:szCs w:val="22"/>
        </w:rPr>
        <w:t>) and Primrose (</w:t>
      </w:r>
      <w:r w:rsidRPr="002D7C40">
        <w:rPr>
          <w:rFonts w:ascii="Times New Roman" w:eastAsia="MS Mincho" w:hAnsi="Times New Roman" w:cs="Times New Roman"/>
          <w:i/>
          <w:iCs/>
          <w:sz w:val="22"/>
          <w:szCs w:val="22"/>
        </w:rPr>
        <w:t>Primula vulgaris</w:t>
      </w:r>
      <w:r w:rsidRPr="002D7C40">
        <w:rPr>
          <w:rFonts w:ascii="Times New Roman" w:eastAsia="MS Mincho" w:hAnsi="Times New Roman" w:cs="Times New Roman"/>
          <w:sz w:val="22"/>
          <w:szCs w:val="22"/>
        </w:rPr>
        <w:t>), along with Lesser Celandine (</w:t>
      </w:r>
      <w:r w:rsidRPr="002D7C40">
        <w:rPr>
          <w:rFonts w:ascii="Times New Roman" w:eastAsia="MS Mincho" w:hAnsi="Times New Roman" w:cs="Times New Roman"/>
          <w:i/>
          <w:iCs/>
          <w:sz w:val="22"/>
          <w:szCs w:val="22"/>
        </w:rPr>
        <w:t>Ranunculus ficaria</w:t>
      </w:r>
      <w:r w:rsidRPr="002D7C40">
        <w:rPr>
          <w:rFonts w:ascii="Times New Roman" w:eastAsia="MS Mincho" w:hAnsi="Times New Roman" w:cs="Times New Roman"/>
          <w:sz w:val="22"/>
          <w:szCs w:val="22"/>
        </w:rPr>
        <w:t>) and Goldilocks Buttercup (</w:t>
      </w:r>
      <w:r w:rsidRPr="002D7C40">
        <w:rPr>
          <w:rFonts w:ascii="Times New Roman" w:eastAsia="MS Mincho" w:hAnsi="Times New Roman" w:cs="Times New Roman"/>
          <w:i/>
          <w:iCs/>
          <w:sz w:val="22"/>
          <w:szCs w:val="22"/>
        </w:rPr>
        <w:t>Ranunculus auricomus</w:t>
      </w:r>
      <w:r w:rsidRPr="002D7C40">
        <w:rPr>
          <w:rFonts w:ascii="Times New Roman" w:eastAsia="MS Mincho" w:hAnsi="Times New Roman" w:cs="Times New Roman"/>
          <w:sz w:val="22"/>
          <w:szCs w:val="22"/>
        </w:rPr>
        <w:t>).</w:t>
      </w:r>
    </w:p>
    <w:p w14:paraId="0599C29F"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76CBF3C9"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09545A0D" w14:textId="77777777" w:rsidR="005C472D" w:rsidRPr="000652C2" w:rsidRDefault="005C472D" w:rsidP="005C472D">
      <w:pPr>
        <w:rPr>
          <w:rFonts w:eastAsia="MS Mincho"/>
          <w:bCs/>
          <w:sz w:val="22"/>
          <w:szCs w:val="22"/>
        </w:rPr>
      </w:pPr>
      <w:r w:rsidRPr="000652C2">
        <w:rPr>
          <w:rFonts w:eastAsia="MS Mincho"/>
          <w:bCs/>
          <w:sz w:val="22"/>
          <w:szCs w:val="22"/>
        </w:rPr>
        <w:t xml:space="preserve">The site is owned and managed by Colchester Borough Council and is crossed by permissive footpaths.  </w:t>
      </w:r>
    </w:p>
    <w:p w14:paraId="040F4F83" w14:textId="77777777" w:rsidR="005C472D" w:rsidRPr="002D7C40" w:rsidRDefault="005C472D" w:rsidP="005C472D">
      <w:pPr>
        <w:rPr>
          <w:rFonts w:eastAsia="MS Mincho"/>
          <w:b/>
          <w:bCs/>
          <w:sz w:val="22"/>
          <w:szCs w:val="22"/>
        </w:rPr>
      </w:pPr>
    </w:p>
    <w:p w14:paraId="5A69FD33"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2F23789A" w14:textId="77777777" w:rsidR="005C472D" w:rsidRPr="002D7C40" w:rsidRDefault="005C472D" w:rsidP="005C472D">
      <w:pPr>
        <w:rPr>
          <w:sz w:val="22"/>
          <w:szCs w:val="22"/>
        </w:rPr>
      </w:pPr>
      <w:r w:rsidRPr="002D7C40">
        <w:rPr>
          <w:sz w:val="22"/>
          <w:szCs w:val="22"/>
        </w:rPr>
        <w:t>Lowland Mixed Deciduous Woodland</w:t>
      </w:r>
    </w:p>
    <w:p w14:paraId="7ED67512" w14:textId="77777777" w:rsidR="005C472D" w:rsidRDefault="005C472D" w:rsidP="005C472D">
      <w:pPr>
        <w:rPr>
          <w:rFonts w:eastAsia="MS Mincho"/>
          <w:b/>
          <w:bCs/>
          <w:sz w:val="22"/>
          <w:szCs w:val="22"/>
        </w:rPr>
      </w:pPr>
    </w:p>
    <w:p w14:paraId="04563E89" w14:textId="77777777" w:rsidR="005C472D" w:rsidRPr="002D7C40" w:rsidRDefault="005C472D" w:rsidP="005C472D">
      <w:pPr>
        <w:rPr>
          <w:rFonts w:eastAsia="MS Mincho"/>
          <w:b/>
          <w:bCs/>
          <w:sz w:val="22"/>
          <w:szCs w:val="22"/>
        </w:rPr>
      </w:pPr>
    </w:p>
    <w:p w14:paraId="7AED7CC9" w14:textId="77777777" w:rsidR="00E0273B" w:rsidRDefault="00E0273B">
      <w:pPr>
        <w:rPr>
          <w:rFonts w:eastAsia="MS Mincho"/>
          <w:b/>
          <w:bCs/>
          <w:sz w:val="22"/>
          <w:szCs w:val="22"/>
        </w:rPr>
      </w:pPr>
      <w:r>
        <w:rPr>
          <w:rFonts w:eastAsia="MS Mincho"/>
          <w:b/>
          <w:bCs/>
          <w:sz w:val="22"/>
          <w:szCs w:val="22"/>
        </w:rPr>
        <w:br w:type="page"/>
      </w:r>
    </w:p>
    <w:p w14:paraId="7BA9BF25" w14:textId="788AABCB"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3A16E32E" w14:textId="77777777" w:rsidR="005C472D" w:rsidRDefault="005C472D" w:rsidP="005C472D">
      <w:pPr>
        <w:rPr>
          <w:rFonts w:eastAsia="MS Mincho"/>
          <w:color w:val="000000"/>
          <w:sz w:val="22"/>
          <w:szCs w:val="22"/>
        </w:rPr>
      </w:pPr>
      <w:r w:rsidRPr="002D7C40">
        <w:rPr>
          <w:rFonts w:eastAsia="MS Mincho"/>
          <w:color w:val="000000"/>
          <w:sz w:val="22"/>
          <w:szCs w:val="22"/>
        </w:rPr>
        <w:t>HC</w:t>
      </w:r>
      <w:r>
        <w:rPr>
          <w:rFonts w:eastAsia="MS Mincho"/>
          <w:color w:val="000000"/>
          <w:sz w:val="22"/>
          <w:szCs w:val="22"/>
        </w:rPr>
        <w:t xml:space="preserve">1 – Ancient Woodland Sites </w:t>
      </w:r>
    </w:p>
    <w:p w14:paraId="1B16358D"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3E1133E5" w14:textId="77777777" w:rsidR="005C472D" w:rsidRPr="002D7C40" w:rsidRDefault="005C472D" w:rsidP="005C472D">
      <w:pPr>
        <w:rPr>
          <w:rFonts w:eastAsia="MS Mincho"/>
          <w:color w:val="000000"/>
          <w:sz w:val="22"/>
        </w:rPr>
      </w:pPr>
    </w:p>
    <w:p w14:paraId="3500B195" w14:textId="77777777" w:rsidR="005C472D" w:rsidRPr="002D7C40" w:rsidRDefault="005C472D" w:rsidP="005C472D">
      <w:pPr>
        <w:rPr>
          <w:rFonts w:eastAsia="MS Mincho"/>
          <w:b/>
          <w:sz w:val="22"/>
          <w:szCs w:val="22"/>
        </w:rPr>
      </w:pPr>
      <w:r>
        <w:rPr>
          <w:rFonts w:eastAsia="MS Mincho"/>
          <w:b/>
          <w:color w:val="000000"/>
          <w:sz w:val="22"/>
        </w:rPr>
        <w:t>Rationale</w:t>
      </w:r>
    </w:p>
    <w:p w14:paraId="76A96F5A" w14:textId="77777777" w:rsidR="005C472D" w:rsidRPr="002D7C40" w:rsidRDefault="005C472D" w:rsidP="005C472D">
      <w:pPr>
        <w:jc w:val="both"/>
        <w:rPr>
          <w:rFonts w:eastAsia="MS Mincho"/>
          <w:sz w:val="22"/>
          <w:szCs w:val="22"/>
        </w:rPr>
      </w:pPr>
      <w:r>
        <w:rPr>
          <w:rFonts w:eastAsia="MS Mincho"/>
          <w:sz w:val="22"/>
          <w:szCs w:val="22"/>
        </w:rPr>
        <w:t xml:space="preserve">Although the majority of the site is on the Ancient Woodland Inventory and has a good range of indicator species, on map evidence, the section to the north of the stream is secondary.  </w:t>
      </w:r>
    </w:p>
    <w:p w14:paraId="5D21C1CF" w14:textId="77777777" w:rsidR="005C472D" w:rsidRPr="002D7C40" w:rsidRDefault="005C472D" w:rsidP="005C472D">
      <w:pPr>
        <w:rPr>
          <w:rFonts w:eastAsia="MS Mincho"/>
          <w:sz w:val="22"/>
          <w:szCs w:val="22"/>
        </w:rPr>
      </w:pPr>
    </w:p>
    <w:p w14:paraId="7315149D"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AC4B2E4" w14:textId="77777777" w:rsidR="005C472D" w:rsidRPr="002D7C40" w:rsidRDefault="005C472D" w:rsidP="005C472D">
      <w:pPr>
        <w:rPr>
          <w:rFonts w:eastAsia="MS Mincho"/>
          <w:sz w:val="22"/>
          <w:szCs w:val="22"/>
        </w:rPr>
      </w:pPr>
      <w:r>
        <w:rPr>
          <w:rFonts w:eastAsia="MS Mincho"/>
          <w:sz w:val="22"/>
          <w:szCs w:val="22"/>
        </w:rPr>
        <w:t>Favourable</w:t>
      </w:r>
    </w:p>
    <w:p w14:paraId="370F7F03" w14:textId="77777777" w:rsidR="005C472D" w:rsidRPr="002D7C40" w:rsidRDefault="005C472D" w:rsidP="005C472D">
      <w:pPr>
        <w:rPr>
          <w:rFonts w:eastAsia="MS Mincho"/>
          <w:sz w:val="22"/>
          <w:szCs w:val="22"/>
        </w:rPr>
      </w:pPr>
    </w:p>
    <w:p w14:paraId="68887A0B"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6BEDDAC" w14:textId="77777777" w:rsidR="005C472D" w:rsidRPr="000652C2" w:rsidRDefault="005C472D" w:rsidP="005C472D">
      <w:pPr>
        <w:jc w:val="both"/>
        <w:rPr>
          <w:sz w:val="22"/>
          <w:szCs w:val="22"/>
        </w:rPr>
      </w:pPr>
      <w:r>
        <w:rPr>
          <w:sz w:val="22"/>
          <w:szCs w:val="22"/>
        </w:rPr>
        <w:t>There is a small amount of Cherry Laurel (</w:t>
      </w:r>
      <w:r>
        <w:rPr>
          <w:i/>
          <w:sz w:val="22"/>
          <w:szCs w:val="22"/>
        </w:rPr>
        <w:t>Prunus laurocerasus</w:t>
      </w:r>
      <w:r>
        <w:rPr>
          <w:sz w:val="22"/>
          <w:szCs w:val="22"/>
        </w:rPr>
        <w:t xml:space="preserve">) near the western entrance to the site and this non-native species can have a negative impact on ground flora if it spreads. </w:t>
      </w:r>
    </w:p>
    <w:p w14:paraId="734AFBFA" w14:textId="77777777" w:rsidR="005C472D" w:rsidRPr="002D7C40" w:rsidRDefault="005C472D" w:rsidP="005C472D">
      <w:pPr>
        <w:rPr>
          <w:rFonts w:eastAsia="MS Mincho"/>
          <w:sz w:val="22"/>
          <w:szCs w:val="22"/>
        </w:rPr>
      </w:pPr>
    </w:p>
    <w:p w14:paraId="1EB1A6A0" w14:textId="77777777" w:rsidR="005C472D" w:rsidRPr="002D7C40" w:rsidRDefault="005C472D" w:rsidP="005C472D">
      <w:pPr>
        <w:tabs>
          <w:tab w:val="left" w:pos="4520"/>
        </w:tabs>
        <w:rPr>
          <w:b/>
          <w:sz w:val="22"/>
          <w:szCs w:val="22"/>
        </w:rPr>
      </w:pPr>
      <w:r w:rsidRPr="002D7C40">
        <w:rPr>
          <w:b/>
          <w:sz w:val="22"/>
          <w:szCs w:val="22"/>
        </w:rPr>
        <w:t>Review Schedule</w:t>
      </w:r>
    </w:p>
    <w:p w14:paraId="205204E5"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05928496" w14:textId="77777777" w:rsidR="005C472D" w:rsidRPr="002D7C40"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60F5153A" w14:textId="77777777" w:rsidR="005C472D" w:rsidRDefault="005C472D">
      <w:pPr>
        <w:rPr>
          <w:rFonts w:eastAsia="MS Mincho"/>
          <w:b/>
          <w:bCs/>
          <w:sz w:val="18"/>
        </w:rPr>
      </w:pPr>
      <w:r>
        <w:rPr>
          <w:rFonts w:eastAsia="MS Mincho"/>
          <w:b/>
          <w:bCs/>
          <w:sz w:val="18"/>
        </w:rPr>
        <w:br w:type="page"/>
      </w:r>
    </w:p>
    <w:p w14:paraId="353C4EC1" w14:textId="77777777" w:rsidR="005C472D" w:rsidRDefault="005C472D" w:rsidP="005C472D">
      <w:pPr>
        <w:pStyle w:val="PlainText"/>
        <w:jc w:val="center"/>
        <w:rPr>
          <w:rFonts w:ascii="Times New Roman" w:eastAsia="MS Mincho" w:hAnsi="Times New Roman" w:cs="Times New Roman"/>
          <w:b/>
          <w:bCs/>
          <w:sz w:val="24"/>
          <w:szCs w:val="22"/>
        </w:rPr>
      </w:pPr>
      <w:r w:rsidRPr="002E586C">
        <w:rPr>
          <w:rFonts w:ascii="Times New Roman" w:eastAsia="MS Mincho" w:hAnsi="Times New Roman" w:cs="Times New Roman"/>
          <w:b/>
          <w:bCs/>
          <w:sz w:val="24"/>
          <w:szCs w:val="22"/>
        </w:rPr>
        <w:t xml:space="preserve">Co144 </w:t>
      </w:r>
      <w:r>
        <w:rPr>
          <w:rFonts w:ascii="Times New Roman" w:eastAsia="MS Mincho" w:hAnsi="Times New Roman" w:cs="Times New Roman"/>
          <w:b/>
          <w:bCs/>
          <w:sz w:val="24"/>
          <w:szCs w:val="22"/>
        </w:rPr>
        <w:t>Rowhedge</w:t>
      </w:r>
      <w:r w:rsidRPr="002E586C">
        <w:rPr>
          <w:rFonts w:ascii="Times New Roman" w:eastAsia="MS Mincho" w:hAnsi="Times New Roman" w:cs="Times New Roman"/>
          <w:b/>
          <w:bCs/>
          <w:sz w:val="24"/>
          <w:szCs w:val="22"/>
        </w:rPr>
        <w:t xml:space="preserve"> Pits</w:t>
      </w:r>
      <w:r>
        <w:rPr>
          <w:rFonts w:ascii="Times New Roman" w:eastAsia="MS Mincho" w:hAnsi="Times New Roman" w:cs="Times New Roman"/>
          <w:b/>
          <w:bCs/>
          <w:sz w:val="24"/>
          <w:szCs w:val="22"/>
        </w:rPr>
        <w:t>, East Donyland</w:t>
      </w:r>
      <w:r w:rsidRPr="002E586C">
        <w:rPr>
          <w:rFonts w:ascii="Times New Roman" w:eastAsia="MS Mincho" w:hAnsi="Times New Roman" w:cs="Times New Roman"/>
          <w:b/>
          <w:bCs/>
          <w:sz w:val="24"/>
          <w:szCs w:val="22"/>
        </w:rPr>
        <w:t xml:space="preserve"> (2</w:t>
      </w:r>
      <w:r>
        <w:rPr>
          <w:rFonts w:ascii="Times New Roman" w:eastAsia="MS Mincho" w:hAnsi="Times New Roman" w:cs="Times New Roman"/>
          <w:b/>
          <w:bCs/>
          <w:sz w:val="24"/>
          <w:szCs w:val="22"/>
        </w:rPr>
        <w:t>7.4</w:t>
      </w:r>
      <w:r w:rsidRPr="002E586C">
        <w:rPr>
          <w:rFonts w:ascii="Times New Roman" w:eastAsia="MS Mincho" w:hAnsi="Times New Roman" w:cs="Times New Roman"/>
          <w:b/>
          <w:bCs/>
          <w:sz w:val="24"/>
          <w:szCs w:val="22"/>
        </w:rPr>
        <w:t xml:space="preserve"> ha) TM 026213</w:t>
      </w:r>
    </w:p>
    <w:p w14:paraId="65A5FF2E" w14:textId="77777777" w:rsidR="005C472D" w:rsidRPr="002E586C" w:rsidRDefault="005C472D" w:rsidP="005C472D">
      <w:pPr>
        <w:pStyle w:val="PlainText"/>
        <w:jc w:val="center"/>
        <w:rPr>
          <w:rFonts w:ascii="Times New Roman" w:eastAsia="MS Mincho" w:hAnsi="Times New Roman" w:cs="Times New Roman"/>
          <w:b/>
          <w:bCs/>
          <w:sz w:val="24"/>
          <w:szCs w:val="22"/>
        </w:rPr>
      </w:pPr>
      <w:r>
        <w:rPr>
          <w:rFonts w:ascii="Times New Roman" w:eastAsia="MS Mincho" w:hAnsi="Times New Roman" w:cs="Times New Roman"/>
          <w:b/>
          <w:bCs/>
          <w:noProof/>
          <w:sz w:val="24"/>
          <w:szCs w:val="22"/>
          <w:lang w:eastAsia="en-GB"/>
        </w:rPr>
        <w:drawing>
          <wp:inline distT="0" distB="0" distL="0" distR="0" wp14:anchorId="624B9291" wp14:editId="0842B299">
            <wp:extent cx="6094730" cy="4668818"/>
            <wp:effectExtent l="19050" t="19050" r="20320" b="177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Co144.em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97727" cy="4671114"/>
                    </a:xfrm>
                    <a:prstGeom prst="rect">
                      <a:avLst/>
                    </a:prstGeom>
                    <a:ln>
                      <a:solidFill>
                        <a:schemeClr val="tx1"/>
                      </a:solidFill>
                    </a:ln>
                  </pic:spPr>
                </pic:pic>
              </a:graphicData>
            </a:graphic>
          </wp:inline>
        </w:drawing>
      </w:r>
    </w:p>
    <w:p w14:paraId="2C3B62FA" w14:textId="77777777" w:rsidR="005C472D" w:rsidRDefault="005C472D" w:rsidP="005C472D">
      <w:pPr>
        <w:pStyle w:val="PlainText"/>
        <w:jc w:val="both"/>
        <w:rPr>
          <w:rFonts w:ascii="Times New Roman" w:hAnsi="Times New Roman" w:cs="Times New Roman"/>
          <w:sz w:val="18"/>
          <w:szCs w:val="18"/>
        </w:rPr>
      </w:pPr>
    </w:p>
    <w:p w14:paraId="7D50CD6F" w14:textId="77777777" w:rsidR="005C472D" w:rsidRDefault="005C472D" w:rsidP="005C472D">
      <w:pPr>
        <w:pStyle w:val="PlainText"/>
        <w:jc w:val="center"/>
        <w:rPr>
          <w:rFonts w:ascii="Times New Roman" w:hAnsi="Times New Roman" w:cs="Times New Roman"/>
          <w:sz w:val="18"/>
          <w:szCs w:val="18"/>
        </w:rPr>
      </w:pPr>
      <w:r>
        <w:rPr>
          <w:rFonts w:ascii="Times New Roman" w:hAnsi="Times New Roman" w:cs="Times New Roman"/>
          <w:sz w:val="18"/>
          <w:szCs w:val="18"/>
        </w:rPr>
        <w:t>Reproduced from the Ordnance Survey® mapping by permission of Ordnance Survey® on behalf of The Controller of Her Majesty’s Stationery Office.  © Crown Copyright.   Licence number AL 100020327</w:t>
      </w:r>
    </w:p>
    <w:p w14:paraId="1FE61981" w14:textId="77777777" w:rsidR="005C472D" w:rsidRDefault="005C472D" w:rsidP="005C472D">
      <w:pPr>
        <w:pStyle w:val="PlainText"/>
        <w:jc w:val="both"/>
        <w:rPr>
          <w:rFonts w:ascii="Times New Roman" w:eastAsia="MS Mincho" w:hAnsi="Times New Roman" w:cs="Times New Roman"/>
          <w:sz w:val="22"/>
          <w:szCs w:val="22"/>
        </w:rPr>
      </w:pPr>
    </w:p>
    <w:p w14:paraId="596D3F35" w14:textId="77777777" w:rsidR="005C472D"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 xml:space="preserve">These former gravel pits now predominantly support woodland, with a distinction between lower, seasonally wet land and land closer to the original ground level.  Within this are seasonal and permanent ponds, exposed sandy banks and more open grass and scrub mosaics.  It is bisected by the former wharf access road. </w:t>
      </w:r>
    </w:p>
    <w:p w14:paraId="4F1EA9D2" w14:textId="77777777" w:rsidR="005C472D" w:rsidRDefault="005C472D" w:rsidP="005C472D">
      <w:pPr>
        <w:pStyle w:val="PlainText"/>
        <w:jc w:val="both"/>
        <w:rPr>
          <w:rFonts w:ascii="Times New Roman" w:eastAsia="MS Mincho" w:hAnsi="Times New Roman" w:cs="Times New Roman"/>
          <w:sz w:val="22"/>
          <w:szCs w:val="22"/>
        </w:rPr>
      </w:pPr>
    </w:p>
    <w:p w14:paraId="6665C7C3" w14:textId="77777777" w:rsidR="005C472D" w:rsidRPr="009C345D"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On the higher ground, the woodland canopy is made up of Pedunculate Oak (</w:t>
      </w:r>
      <w:r>
        <w:rPr>
          <w:rFonts w:ascii="Times New Roman" w:eastAsia="MS Mincho" w:hAnsi="Times New Roman" w:cs="Times New Roman"/>
          <w:i/>
          <w:iCs/>
          <w:sz w:val="22"/>
          <w:szCs w:val="22"/>
        </w:rPr>
        <w:t>Quercus robur</w:t>
      </w:r>
      <w:r>
        <w:rPr>
          <w:rFonts w:ascii="Times New Roman" w:eastAsia="MS Mincho" w:hAnsi="Times New Roman" w:cs="Times New Roman"/>
          <w:sz w:val="22"/>
          <w:szCs w:val="22"/>
        </w:rPr>
        <w:t>), Ash (</w:t>
      </w:r>
      <w:r>
        <w:rPr>
          <w:rFonts w:ascii="Times New Roman" w:eastAsia="MS Mincho" w:hAnsi="Times New Roman" w:cs="Times New Roman"/>
          <w:i/>
          <w:sz w:val="22"/>
          <w:szCs w:val="22"/>
        </w:rPr>
        <w:t>Fraxinus excelsior</w:t>
      </w:r>
      <w:r>
        <w:rPr>
          <w:rFonts w:ascii="Times New Roman" w:eastAsia="MS Mincho" w:hAnsi="Times New Roman" w:cs="Times New Roman"/>
          <w:sz w:val="22"/>
          <w:szCs w:val="22"/>
        </w:rPr>
        <w:t>), Silver Birch (</w:t>
      </w:r>
      <w:r>
        <w:rPr>
          <w:rFonts w:ascii="Times New Roman" w:eastAsia="MS Mincho" w:hAnsi="Times New Roman" w:cs="Times New Roman"/>
          <w:i/>
          <w:sz w:val="22"/>
          <w:szCs w:val="22"/>
        </w:rPr>
        <w:t>Betula pendula</w:t>
      </w:r>
      <w:r>
        <w:rPr>
          <w:rFonts w:ascii="Times New Roman" w:eastAsia="MS Mincho" w:hAnsi="Times New Roman" w:cs="Times New Roman"/>
          <w:sz w:val="22"/>
          <w:szCs w:val="22"/>
        </w:rPr>
        <w:t>) and Sycamore (</w:t>
      </w:r>
      <w:r>
        <w:rPr>
          <w:rFonts w:ascii="Times New Roman" w:eastAsia="MS Mincho" w:hAnsi="Times New Roman" w:cs="Times New Roman"/>
          <w:i/>
          <w:sz w:val="22"/>
          <w:szCs w:val="22"/>
        </w:rPr>
        <w:t>Acer pseudoplatanus</w:t>
      </w:r>
      <w:r>
        <w:rPr>
          <w:rFonts w:ascii="Times New Roman" w:eastAsia="MS Mincho" w:hAnsi="Times New Roman" w:cs="Times New Roman"/>
          <w:sz w:val="22"/>
          <w:szCs w:val="22"/>
        </w:rPr>
        <w:t>) with some Wild Cherry (</w:t>
      </w:r>
      <w:r>
        <w:rPr>
          <w:rFonts w:ascii="Times New Roman" w:eastAsia="MS Mincho" w:hAnsi="Times New Roman" w:cs="Times New Roman"/>
          <w:i/>
          <w:sz w:val="22"/>
          <w:szCs w:val="22"/>
        </w:rPr>
        <w:t>Prunus avium</w:t>
      </w:r>
      <w:r>
        <w:rPr>
          <w:rFonts w:ascii="Times New Roman" w:eastAsia="MS Mincho" w:hAnsi="Times New Roman" w:cs="Times New Roman"/>
          <w:sz w:val="22"/>
          <w:szCs w:val="22"/>
        </w:rPr>
        <w:t>).  The understorey includes willow (</w:t>
      </w:r>
      <w:r>
        <w:rPr>
          <w:rFonts w:ascii="Times New Roman" w:eastAsia="MS Mincho" w:hAnsi="Times New Roman" w:cs="Times New Roman"/>
          <w:i/>
          <w:iCs/>
          <w:sz w:val="22"/>
          <w:szCs w:val="22"/>
        </w:rPr>
        <w:t>Salix</w:t>
      </w:r>
      <w:r>
        <w:rPr>
          <w:rFonts w:ascii="Times New Roman" w:eastAsia="MS Mincho" w:hAnsi="Times New Roman" w:cs="Times New Roman"/>
          <w:sz w:val="22"/>
          <w:szCs w:val="22"/>
        </w:rPr>
        <w:t xml:space="preserve"> spp.), Hawthorn (</w:t>
      </w:r>
      <w:r>
        <w:rPr>
          <w:rFonts w:ascii="Times New Roman" w:eastAsia="MS Mincho" w:hAnsi="Times New Roman" w:cs="Times New Roman"/>
          <w:i/>
          <w:sz w:val="22"/>
          <w:szCs w:val="22"/>
        </w:rPr>
        <w:t>Crataegus monogyna</w:t>
      </w:r>
      <w:r>
        <w:rPr>
          <w:rFonts w:ascii="Times New Roman" w:eastAsia="MS Mincho" w:hAnsi="Times New Roman" w:cs="Times New Roman"/>
          <w:sz w:val="22"/>
          <w:szCs w:val="22"/>
        </w:rPr>
        <w:t>), Elder (</w:t>
      </w:r>
      <w:r>
        <w:rPr>
          <w:rFonts w:ascii="Times New Roman" w:eastAsia="MS Mincho" w:hAnsi="Times New Roman" w:cs="Times New Roman"/>
          <w:i/>
          <w:sz w:val="22"/>
          <w:szCs w:val="22"/>
        </w:rPr>
        <w:t>Sambucus nigra</w:t>
      </w:r>
      <w:r>
        <w:rPr>
          <w:rFonts w:ascii="Times New Roman" w:eastAsia="MS Mincho" w:hAnsi="Times New Roman" w:cs="Times New Roman"/>
          <w:sz w:val="22"/>
          <w:szCs w:val="22"/>
        </w:rPr>
        <w:t>), and Holly (</w:t>
      </w:r>
      <w:r>
        <w:rPr>
          <w:rFonts w:ascii="Times New Roman" w:eastAsia="MS Mincho" w:hAnsi="Times New Roman" w:cs="Times New Roman"/>
          <w:i/>
          <w:sz w:val="22"/>
          <w:szCs w:val="22"/>
        </w:rPr>
        <w:t>Ilex aquifolium</w:t>
      </w:r>
      <w:r>
        <w:rPr>
          <w:rFonts w:ascii="Times New Roman" w:eastAsia="MS Mincho" w:hAnsi="Times New Roman" w:cs="Times New Roman"/>
          <w:sz w:val="22"/>
          <w:szCs w:val="22"/>
        </w:rPr>
        <w:t>).  The ground flora is generally low in diversity with Male Fern (</w:t>
      </w:r>
      <w:r>
        <w:rPr>
          <w:rFonts w:ascii="Times New Roman" w:eastAsia="MS Mincho" w:hAnsi="Times New Roman" w:cs="Times New Roman"/>
          <w:i/>
          <w:sz w:val="22"/>
          <w:szCs w:val="22"/>
        </w:rPr>
        <w:t>Dryopteris filix-mas</w:t>
      </w:r>
      <w:r>
        <w:rPr>
          <w:rFonts w:ascii="Times New Roman" w:eastAsia="MS Mincho" w:hAnsi="Times New Roman" w:cs="Times New Roman"/>
          <w:sz w:val="22"/>
          <w:szCs w:val="22"/>
        </w:rPr>
        <w:t>), Broad Buckler Fern (</w:t>
      </w:r>
      <w:r>
        <w:rPr>
          <w:rFonts w:ascii="Times New Roman" w:eastAsia="MS Mincho" w:hAnsi="Times New Roman" w:cs="Times New Roman"/>
          <w:i/>
          <w:sz w:val="22"/>
          <w:szCs w:val="22"/>
        </w:rPr>
        <w:t>Dryopteris dilatata</w:t>
      </w:r>
      <w:r>
        <w:rPr>
          <w:rFonts w:ascii="Times New Roman" w:eastAsia="MS Mincho" w:hAnsi="Times New Roman" w:cs="Times New Roman"/>
          <w:sz w:val="22"/>
          <w:szCs w:val="22"/>
        </w:rPr>
        <w:t>), Wood Avens (</w:t>
      </w:r>
      <w:r>
        <w:rPr>
          <w:rFonts w:ascii="Times New Roman" w:eastAsia="MS Mincho" w:hAnsi="Times New Roman" w:cs="Times New Roman"/>
          <w:i/>
          <w:sz w:val="22"/>
          <w:szCs w:val="22"/>
        </w:rPr>
        <w:t>Geum urbanum</w:t>
      </w:r>
      <w:r>
        <w:rPr>
          <w:rFonts w:ascii="Times New Roman" w:eastAsia="MS Mincho" w:hAnsi="Times New Roman" w:cs="Times New Roman"/>
          <w:sz w:val="22"/>
          <w:szCs w:val="22"/>
        </w:rPr>
        <w:t>), False-brome (</w:t>
      </w:r>
      <w:r>
        <w:rPr>
          <w:rFonts w:ascii="Times New Roman" w:eastAsia="MS Mincho" w:hAnsi="Times New Roman" w:cs="Times New Roman"/>
          <w:i/>
          <w:sz w:val="22"/>
          <w:szCs w:val="22"/>
        </w:rPr>
        <w:t>Brachypodium sylvaticum</w:t>
      </w:r>
      <w:r>
        <w:rPr>
          <w:rFonts w:ascii="Times New Roman" w:eastAsia="MS Mincho" w:hAnsi="Times New Roman" w:cs="Times New Roman"/>
          <w:sz w:val="22"/>
          <w:szCs w:val="22"/>
        </w:rPr>
        <w:t>), Herb-Robert (</w:t>
      </w:r>
      <w:r>
        <w:rPr>
          <w:rFonts w:ascii="Times New Roman" w:eastAsia="MS Mincho" w:hAnsi="Times New Roman" w:cs="Times New Roman"/>
          <w:i/>
          <w:sz w:val="22"/>
          <w:szCs w:val="22"/>
        </w:rPr>
        <w:t>Geranium robertianum</w:t>
      </w:r>
      <w:r>
        <w:rPr>
          <w:rFonts w:ascii="Times New Roman" w:eastAsia="MS Mincho" w:hAnsi="Times New Roman" w:cs="Times New Roman"/>
          <w:sz w:val="22"/>
          <w:szCs w:val="22"/>
        </w:rPr>
        <w:t>), Honeysuckle (</w:t>
      </w:r>
      <w:r>
        <w:rPr>
          <w:rFonts w:ascii="Times New Roman" w:eastAsia="MS Mincho" w:hAnsi="Times New Roman" w:cs="Times New Roman"/>
          <w:i/>
          <w:sz w:val="22"/>
          <w:szCs w:val="22"/>
        </w:rPr>
        <w:t>Lonicera periclymenum</w:t>
      </w:r>
      <w:r>
        <w:rPr>
          <w:rFonts w:ascii="Times New Roman" w:eastAsia="MS Mincho" w:hAnsi="Times New Roman" w:cs="Times New Roman"/>
          <w:sz w:val="22"/>
          <w:szCs w:val="22"/>
        </w:rPr>
        <w:t>), Common Ivy (</w:t>
      </w:r>
      <w:r>
        <w:rPr>
          <w:rFonts w:ascii="Times New Roman" w:eastAsia="MS Mincho" w:hAnsi="Times New Roman" w:cs="Times New Roman"/>
          <w:i/>
          <w:sz w:val="22"/>
          <w:szCs w:val="22"/>
        </w:rPr>
        <w:t>Hedera helix</w:t>
      </w:r>
      <w:r>
        <w:rPr>
          <w:rFonts w:ascii="Times New Roman" w:eastAsia="MS Mincho" w:hAnsi="Times New Roman" w:cs="Times New Roman"/>
          <w:sz w:val="22"/>
          <w:szCs w:val="22"/>
        </w:rPr>
        <w:t>), Bracken (</w:t>
      </w:r>
      <w:r>
        <w:rPr>
          <w:rFonts w:ascii="Times New Roman" w:eastAsia="MS Mincho" w:hAnsi="Times New Roman" w:cs="Times New Roman"/>
          <w:i/>
          <w:sz w:val="22"/>
          <w:szCs w:val="22"/>
        </w:rPr>
        <w:t>Pteridium aquilinum</w:t>
      </w:r>
      <w:r>
        <w:rPr>
          <w:rFonts w:ascii="Times New Roman" w:eastAsia="MS Mincho" w:hAnsi="Times New Roman" w:cs="Times New Roman"/>
          <w:sz w:val="22"/>
          <w:szCs w:val="22"/>
        </w:rPr>
        <w:t>) and Bramble (</w:t>
      </w:r>
      <w:r>
        <w:rPr>
          <w:rFonts w:ascii="Times New Roman" w:eastAsia="MS Mincho" w:hAnsi="Times New Roman" w:cs="Times New Roman"/>
          <w:i/>
          <w:sz w:val="22"/>
          <w:szCs w:val="22"/>
        </w:rPr>
        <w:t xml:space="preserve">Rubus fruticosus </w:t>
      </w:r>
      <w:r>
        <w:rPr>
          <w:rFonts w:ascii="Times New Roman" w:eastAsia="MS Mincho" w:hAnsi="Times New Roman" w:cs="Times New Roman"/>
          <w:sz w:val="22"/>
          <w:szCs w:val="22"/>
        </w:rPr>
        <w:t xml:space="preserve">agg.).  Small quantities of </w:t>
      </w:r>
      <w:r>
        <w:rPr>
          <w:rFonts w:ascii="Times New Roman" w:eastAsia="MS Mincho" w:hAnsi="Times New Roman" w:cs="Times New Roman"/>
          <w:i/>
          <w:sz w:val="22"/>
          <w:szCs w:val="22"/>
        </w:rPr>
        <w:t>Hieracium sabaudum</w:t>
      </w:r>
      <w:r>
        <w:rPr>
          <w:rFonts w:ascii="Times New Roman" w:eastAsia="MS Mincho" w:hAnsi="Times New Roman" w:cs="Times New Roman"/>
          <w:sz w:val="22"/>
          <w:szCs w:val="22"/>
        </w:rPr>
        <w:t>, a grassland and heath species, remain in more open areas.</w:t>
      </w:r>
    </w:p>
    <w:p w14:paraId="69AD61F3" w14:textId="77777777" w:rsidR="005C472D" w:rsidRDefault="005C472D" w:rsidP="005C472D">
      <w:pPr>
        <w:pStyle w:val="PlainText"/>
        <w:jc w:val="both"/>
        <w:rPr>
          <w:rFonts w:ascii="Times New Roman" w:eastAsia="MS Mincho" w:hAnsi="Times New Roman" w:cs="Times New Roman"/>
          <w:sz w:val="22"/>
          <w:szCs w:val="22"/>
        </w:rPr>
      </w:pPr>
    </w:p>
    <w:p w14:paraId="3B938683" w14:textId="77777777" w:rsidR="005C472D" w:rsidRPr="006452F5"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The lower areas, largely with exposed mineral soils, are damp with extensive standing water over the winter months.  Silver Birch, Sallow (</w:t>
      </w:r>
      <w:r>
        <w:rPr>
          <w:rFonts w:ascii="Times New Roman" w:eastAsia="MS Mincho" w:hAnsi="Times New Roman" w:cs="Times New Roman"/>
          <w:i/>
          <w:sz w:val="22"/>
          <w:szCs w:val="22"/>
        </w:rPr>
        <w:t>Salix cinerea</w:t>
      </w:r>
      <w:r>
        <w:rPr>
          <w:rFonts w:ascii="Times New Roman" w:eastAsia="MS Mincho" w:hAnsi="Times New Roman" w:cs="Times New Roman"/>
          <w:sz w:val="22"/>
          <w:szCs w:val="22"/>
        </w:rPr>
        <w:t>), and Aspen (</w:t>
      </w:r>
      <w:r>
        <w:rPr>
          <w:rFonts w:ascii="Times New Roman" w:eastAsia="MS Mincho" w:hAnsi="Times New Roman" w:cs="Times New Roman"/>
          <w:i/>
          <w:sz w:val="22"/>
          <w:szCs w:val="22"/>
        </w:rPr>
        <w:t>Populus tremula</w:t>
      </w:r>
      <w:r>
        <w:rPr>
          <w:rFonts w:ascii="Times New Roman" w:eastAsia="MS Mincho" w:hAnsi="Times New Roman" w:cs="Times New Roman"/>
          <w:sz w:val="22"/>
          <w:szCs w:val="22"/>
        </w:rPr>
        <w:t xml:space="preserve">) have colonised to form a canopy, but there is little understorey or ground layer.  Mosses, including </w:t>
      </w:r>
      <w:r w:rsidRPr="006452F5">
        <w:rPr>
          <w:rFonts w:ascii="Times New Roman" w:eastAsia="MS Mincho" w:hAnsi="Times New Roman" w:cs="Times New Roman"/>
          <w:i/>
          <w:sz w:val="22"/>
          <w:szCs w:val="22"/>
        </w:rPr>
        <w:t>Polytrichum</w:t>
      </w:r>
      <w:r>
        <w:rPr>
          <w:rFonts w:ascii="Times New Roman" w:eastAsia="MS Mincho" w:hAnsi="Times New Roman" w:cs="Times New Roman"/>
          <w:sz w:val="22"/>
          <w:szCs w:val="22"/>
        </w:rPr>
        <w:t xml:space="preserve"> species, are widespread alongside </w:t>
      </w:r>
      <w:r>
        <w:rPr>
          <w:rFonts w:ascii="Times New Roman" w:eastAsia="MS Mincho" w:hAnsi="Times New Roman" w:cs="Times New Roman"/>
          <w:i/>
          <w:sz w:val="22"/>
          <w:szCs w:val="22"/>
        </w:rPr>
        <w:t xml:space="preserve">Peltigera </w:t>
      </w:r>
      <w:r>
        <w:rPr>
          <w:rFonts w:ascii="Times New Roman" w:eastAsia="MS Mincho" w:hAnsi="Times New Roman" w:cs="Times New Roman"/>
          <w:sz w:val="22"/>
          <w:szCs w:val="22"/>
        </w:rPr>
        <w:t>lichens with Soft-rush (</w:t>
      </w:r>
      <w:r>
        <w:rPr>
          <w:rFonts w:ascii="Times New Roman" w:eastAsia="MS Mincho" w:hAnsi="Times New Roman" w:cs="Times New Roman"/>
          <w:i/>
          <w:sz w:val="22"/>
          <w:szCs w:val="22"/>
        </w:rPr>
        <w:t>Juncus effusus</w:t>
      </w:r>
      <w:r>
        <w:rPr>
          <w:rFonts w:ascii="Times New Roman" w:eastAsia="MS Mincho" w:hAnsi="Times New Roman" w:cs="Times New Roman"/>
          <w:sz w:val="22"/>
          <w:szCs w:val="22"/>
        </w:rPr>
        <w:t xml:space="preserve">) and Bramble also present.  The bog-moss </w:t>
      </w:r>
      <w:r>
        <w:rPr>
          <w:rFonts w:ascii="Times New Roman" w:eastAsia="MS Mincho" w:hAnsi="Times New Roman" w:cs="Times New Roman"/>
          <w:i/>
          <w:sz w:val="22"/>
          <w:szCs w:val="22"/>
        </w:rPr>
        <w:t>Sphagnum squarrosum</w:t>
      </w:r>
      <w:r>
        <w:rPr>
          <w:rFonts w:ascii="Times New Roman" w:eastAsia="MS Mincho" w:hAnsi="Times New Roman" w:cs="Times New Roman"/>
          <w:sz w:val="22"/>
          <w:szCs w:val="22"/>
        </w:rPr>
        <w:t xml:space="preserve">, which is scarce in Essex and especially in the northeast, occupies several damp hollows in a restricted area of the site.  </w:t>
      </w:r>
    </w:p>
    <w:p w14:paraId="259C2443" w14:textId="77777777" w:rsidR="005C472D" w:rsidRDefault="005C472D" w:rsidP="005C472D">
      <w:pPr>
        <w:pStyle w:val="PlainText"/>
        <w:jc w:val="both"/>
        <w:rPr>
          <w:rFonts w:ascii="Times New Roman" w:eastAsia="MS Mincho" w:hAnsi="Times New Roman" w:cs="Times New Roman"/>
          <w:sz w:val="22"/>
          <w:szCs w:val="22"/>
        </w:rPr>
      </w:pPr>
    </w:p>
    <w:p w14:paraId="7227DB8E" w14:textId="77777777" w:rsidR="005C472D"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The water bodies are varied in size and nature, with fringes of Common Reed (</w:t>
      </w:r>
      <w:r>
        <w:rPr>
          <w:rFonts w:ascii="Times New Roman" w:eastAsia="MS Mincho" w:hAnsi="Times New Roman" w:cs="Times New Roman"/>
          <w:i/>
          <w:sz w:val="22"/>
          <w:szCs w:val="22"/>
        </w:rPr>
        <w:t xml:space="preserve">Phragmites </w:t>
      </w:r>
      <w:r w:rsidRPr="009C345D">
        <w:rPr>
          <w:rFonts w:ascii="Times New Roman" w:eastAsia="MS Mincho" w:hAnsi="Times New Roman" w:cs="Times New Roman"/>
          <w:i/>
          <w:sz w:val="22"/>
          <w:szCs w:val="22"/>
        </w:rPr>
        <w:t>australis</w:t>
      </w:r>
      <w:r>
        <w:rPr>
          <w:rFonts w:ascii="Times New Roman" w:eastAsia="MS Mincho" w:hAnsi="Times New Roman" w:cs="Times New Roman"/>
          <w:sz w:val="22"/>
          <w:szCs w:val="22"/>
        </w:rPr>
        <w:t xml:space="preserve">), </w:t>
      </w:r>
      <w:r w:rsidRPr="009C345D">
        <w:rPr>
          <w:rFonts w:ascii="Times New Roman" w:eastAsia="MS Mincho" w:hAnsi="Times New Roman" w:cs="Times New Roman"/>
          <w:sz w:val="22"/>
          <w:szCs w:val="22"/>
        </w:rPr>
        <w:t>Lesser</w:t>
      </w:r>
      <w:r>
        <w:rPr>
          <w:rFonts w:ascii="Times New Roman" w:eastAsia="MS Mincho" w:hAnsi="Times New Roman" w:cs="Times New Roman"/>
          <w:sz w:val="22"/>
          <w:szCs w:val="22"/>
        </w:rPr>
        <w:t xml:space="preserve"> Bulrush (</w:t>
      </w:r>
      <w:r>
        <w:rPr>
          <w:rFonts w:ascii="Times New Roman" w:eastAsia="MS Mincho" w:hAnsi="Times New Roman" w:cs="Times New Roman"/>
          <w:i/>
          <w:iCs/>
          <w:sz w:val="22"/>
          <w:szCs w:val="22"/>
        </w:rPr>
        <w:t>Typha angustifolia</w:t>
      </w:r>
      <w:r>
        <w:rPr>
          <w:rFonts w:ascii="Times New Roman" w:eastAsia="MS Mincho" w:hAnsi="Times New Roman" w:cs="Times New Roman"/>
          <w:sz w:val="22"/>
          <w:szCs w:val="22"/>
        </w:rPr>
        <w:t>) and Sea Club-rush (</w:t>
      </w:r>
      <w:r>
        <w:rPr>
          <w:rFonts w:ascii="Times New Roman" w:eastAsia="MS Mincho" w:hAnsi="Times New Roman" w:cs="Times New Roman"/>
          <w:i/>
          <w:iCs/>
          <w:sz w:val="22"/>
          <w:szCs w:val="22"/>
        </w:rPr>
        <w:t>Bolboschoenus maritimus</w:t>
      </w:r>
      <w:r>
        <w:rPr>
          <w:rFonts w:ascii="Times New Roman" w:eastAsia="MS Mincho" w:hAnsi="Times New Roman" w:cs="Times New Roman"/>
          <w:sz w:val="22"/>
          <w:szCs w:val="22"/>
        </w:rPr>
        <w:t xml:space="preserve">) being typical species.  </w:t>
      </w:r>
    </w:p>
    <w:p w14:paraId="7E1EBFC8" w14:textId="77777777" w:rsidR="005C472D" w:rsidRDefault="005C472D" w:rsidP="005C472D">
      <w:pPr>
        <w:pStyle w:val="PlainText"/>
        <w:jc w:val="both"/>
        <w:rPr>
          <w:rFonts w:ascii="Times New Roman" w:eastAsia="MS Mincho" w:hAnsi="Times New Roman" w:cs="Times New Roman"/>
          <w:sz w:val="22"/>
          <w:szCs w:val="22"/>
        </w:rPr>
      </w:pPr>
    </w:p>
    <w:p w14:paraId="7CB05CC1" w14:textId="77777777" w:rsidR="005C472D"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 xml:space="preserve">The few steep, sandy faces that are still exposed provide nesting habitat for solitary bees and wasps, including the Nationally Rare (RDB3) </w:t>
      </w:r>
      <w:r>
        <w:rPr>
          <w:rFonts w:ascii="Times New Roman" w:eastAsia="MS Mincho" w:hAnsi="Times New Roman" w:cs="Times New Roman"/>
          <w:i/>
          <w:iCs/>
          <w:sz w:val="22"/>
          <w:szCs w:val="22"/>
        </w:rPr>
        <w:t>Nomada fulvicornis</w:t>
      </w:r>
      <w:r>
        <w:rPr>
          <w:rFonts w:ascii="Times New Roman" w:eastAsia="MS Mincho" w:hAnsi="Times New Roman" w:cs="Times New Roman"/>
          <w:sz w:val="22"/>
          <w:szCs w:val="22"/>
        </w:rPr>
        <w:t>.  Great Crested Newts are known to be present.</w:t>
      </w:r>
    </w:p>
    <w:p w14:paraId="14E3571F" w14:textId="77777777" w:rsidR="005C472D" w:rsidRDefault="005C472D" w:rsidP="005C472D">
      <w:pPr>
        <w:pStyle w:val="PlainText"/>
        <w:jc w:val="both"/>
        <w:rPr>
          <w:rFonts w:ascii="Times New Roman" w:eastAsia="MS Mincho" w:hAnsi="Times New Roman" w:cs="Times New Roman"/>
          <w:sz w:val="22"/>
          <w:szCs w:val="22"/>
        </w:rPr>
      </w:pPr>
    </w:p>
    <w:p w14:paraId="7091EF3D"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993F318" w14:textId="77777777" w:rsidR="005C472D" w:rsidRPr="005356A2" w:rsidRDefault="005C472D" w:rsidP="005C472D">
      <w:pPr>
        <w:rPr>
          <w:rFonts w:eastAsia="MS Mincho"/>
          <w:bCs/>
          <w:sz w:val="22"/>
          <w:szCs w:val="22"/>
        </w:rPr>
      </w:pPr>
      <w:r w:rsidRPr="005356A2">
        <w:rPr>
          <w:rFonts w:eastAsia="MS Mincho"/>
          <w:bCs/>
          <w:sz w:val="22"/>
          <w:szCs w:val="22"/>
        </w:rPr>
        <w:t xml:space="preserve">The site is under private ownership, but there is a public footpath that crosses </w:t>
      </w:r>
      <w:r>
        <w:rPr>
          <w:rFonts w:eastAsia="MS Mincho"/>
          <w:bCs/>
          <w:sz w:val="22"/>
          <w:szCs w:val="22"/>
        </w:rPr>
        <w:t xml:space="preserve">the western edge.  </w:t>
      </w:r>
    </w:p>
    <w:p w14:paraId="2BE1A3FB" w14:textId="77777777" w:rsidR="005C472D" w:rsidRPr="002D7C40" w:rsidRDefault="005C472D" w:rsidP="005C472D">
      <w:pPr>
        <w:rPr>
          <w:rFonts w:eastAsia="MS Mincho"/>
          <w:b/>
          <w:bCs/>
          <w:sz w:val="22"/>
          <w:szCs w:val="22"/>
        </w:rPr>
      </w:pPr>
    </w:p>
    <w:p w14:paraId="0A5C99DF"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D87B0A5" w14:textId="77777777" w:rsidR="005C472D" w:rsidRPr="002D7C40" w:rsidRDefault="005C472D" w:rsidP="005C472D">
      <w:pPr>
        <w:rPr>
          <w:sz w:val="22"/>
          <w:szCs w:val="22"/>
        </w:rPr>
      </w:pPr>
      <w:r>
        <w:rPr>
          <w:sz w:val="22"/>
          <w:szCs w:val="22"/>
        </w:rPr>
        <w:t>Open Mosaic Habitats on Post-industrial Sites</w:t>
      </w:r>
    </w:p>
    <w:p w14:paraId="799058FE" w14:textId="77777777" w:rsidR="005C472D" w:rsidRPr="002D7C40" w:rsidRDefault="005C472D" w:rsidP="005C472D">
      <w:pPr>
        <w:rPr>
          <w:rFonts w:eastAsia="MS Mincho"/>
          <w:b/>
          <w:bCs/>
          <w:sz w:val="22"/>
          <w:szCs w:val="22"/>
        </w:rPr>
      </w:pPr>
    </w:p>
    <w:p w14:paraId="31B30B2D"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3CC07D69" w14:textId="77777777" w:rsidR="005C472D" w:rsidRDefault="005C472D" w:rsidP="005C472D">
      <w:pPr>
        <w:rPr>
          <w:rFonts w:eastAsia="MS Mincho"/>
          <w:color w:val="000000"/>
          <w:sz w:val="22"/>
          <w:szCs w:val="22"/>
        </w:rPr>
      </w:pPr>
      <w:r>
        <w:rPr>
          <w:rFonts w:eastAsia="MS Mincho"/>
          <w:color w:val="000000"/>
          <w:sz w:val="22"/>
          <w:szCs w:val="22"/>
        </w:rPr>
        <w:t>HC27 – Post-industrial Sites</w:t>
      </w:r>
    </w:p>
    <w:p w14:paraId="3F980A99" w14:textId="77777777" w:rsidR="005C472D" w:rsidRPr="002D7C40" w:rsidRDefault="005C472D" w:rsidP="005C472D">
      <w:pPr>
        <w:rPr>
          <w:rFonts w:eastAsia="MS Mincho"/>
          <w:color w:val="000000"/>
          <w:sz w:val="22"/>
        </w:rPr>
      </w:pPr>
    </w:p>
    <w:p w14:paraId="46DB672C" w14:textId="77777777" w:rsidR="005C472D" w:rsidRPr="002D7C40" w:rsidRDefault="005C472D" w:rsidP="005C472D">
      <w:pPr>
        <w:rPr>
          <w:rFonts w:eastAsia="MS Mincho"/>
          <w:b/>
          <w:sz w:val="22"/>
          <w:szCs w:val="22"/>
        </w:rPr>
      </w:pPr>
      <w:r>
        <w:rPr>
          <w:rFonts w:eastAsia="MS Mincho"/>
          <w:b/>
          <w:color w:val="000000"/>
          <w:sz w:val="22"/>
        </w:rPr>
        <w:t>Rationale</w:t>
      </w:r>
    </w:p>
    <w:p w14:paraId="6A11E9C9" w14:textId="77777777" w:rsidR="005C472D" w:rsidRPr="002D7C40" w:rsidRDefault="005C472D" w:rsidP="005C472D">
      <w:pPr>
        <w:jc w:val="both"/>
        <w:rPr>
          <w:rFonts w:eastAsia="MS Mincho"/>
          <w:sz w:val="22"/>
          <w:szCs w:val="22"/>
        </w:rPr>
      </w:pPr>
      <w:r>
        <w:rPr>
          <w:rFonts w:eastAsia="MS Mincho"/>
          <w:sz w:val="22"/>
          <w:szCs w:val="22"/>
        </w:rPr>
        <w:t xml:space="preserve">As a former gravel extraction site, Rowhedge Pits satisfies the description of the open mosaic HPIE, supporting key features such as wetland habitats, mineral substrates and dead wood resource.  </w:t>
      </w:r>
    </w:p>
    <w:p w14:paraId="4C42A5F3" w14:textId="77777777" w:rsidR="005C472D" w:rsidRPr="002D7C40" w:rsidRDefault="005C472D" w:rsidP="005C472D">
      <w:pPr>
        <w:rPr>
          <w:rFonts w:eastAsia="MS Mincho"/>
          <w:sz w:val="22"/>
          <w:szCs w:val="22"/>
        </w:rPr>
      </w:pPr>
    </w:p>
    <w:p w14:paraId="33E544A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7D8696CC" w14:textId="77777777" w:rsidR="005C472D" w:rsidRPr="002D7C40" w:rsidRDefault="005C472D" w:rsidP="005C472D">
      <w:pPr>
        <w:rPr>
          <w:rFonts w:eastAsia="MS Mincho"/>
          <w:sz w:val="22"/>
          <w:szCs w:val="22"/>
        </w:rPr>
      </w:pPr>
      <w:r>
        <w:rPr>
          <w:rFonts w:eastAsia="MS Mincho"/>
          <w:sz w:val="22"/>
          <w:szCs w:val="22"/>
        </w:rPr>
        <w:t>Declining</w:t>
      </w:r>
    </w:p>
    <w:p w14:paraId="2F5406CC" w14:textId="77777777" w:rsidR="005C472D" w:rsidRPr="002D7C40" w:rsidRDefault="005C472D" w:rsidP="005C472D">
      <w:pPr>
        <w:rPr>
          <w:rFonts w:eastAsia="MS Mincho"/>
          <w:sz w:val="22"/>
          <w:szCs w:val="22"/>
        </w:rPr>
      </w:pPr>
    </w:p>
    <w:p w14:paraId="45958F2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15A1E393" w14:textId="77777777" w:rsidR="005C472D" w:rsidRPr="009C345D" w:rsidRDefault="005C472D" w:rsidP="005C472D">
      <w:pPr>
        <w:jc w:val="both"/>
        <w:rPr>
          <w:rFonts w:eastAsia="MS Mincho"/>
          <w:sz w:val="22"/>
          <w:szCs w:val="22"/>
        </w:rPr>
      </w:pPr>
      <w:r>
        <w:rPr>
          <w:rFonts w:eastAsia="MS Mincho"/>
          <w:sz w:val="22"/>
          <w:szCs w:val="22"/>
        </w:rPr>
        <w:t xml:space="preserve">Succession to secondary woodland is threatening the overall diversity of habitats and microclimates found within the site and a programme of cyclical clearance should be introduced, together with specific maintenance of habitat features of importance to invertebrates, </w:t>
      </w:r>
      <w:r>
        <w:rPr>
          <w:rFonts w:eastAsia="MS Mincho"/>
          <w:i/>
          <w:sz w:val="22"/>
          <w:szCs w:val="22"/>
        </w:rPr>
        <w:t>i.e.</w:t>
      </w:r>
      <w:r>
        <w:rPr>
          <w:rFonts w:eastAsia="MS Mincho"/>
          <w:sz w:val="22"/>
          <w:szCs w:val="22"/>
        </w:rPr>
        <w:t xml:space="preserve"> cliffs and banks of exposed substrates.  The site is also under threat, to some extent, from adjacent house building, the access road being widened at the time of this review.  Non-native species such as Sycamore, Cherry Laurel (</w:t>
      </w:r>
      <w:r>
        <w:rPr>
          <w:rFonts w:eastAsia="MS Mincho"/>
          <w:i/>
          <w:sz w:val="22"/>
          <w:szCs w:val="22"/>
        </w:rPr>
        <w:t>Prunus laurocerasus</w:t>
      </w:r>
      <w:r>
        <w:rPr>
          <w:rFonts w:eastAsia="MS Mincho"/>
          <w:sz w:val="22"/>
          <w:szCs w:val="22"/>
        </w:rPr>
        <w:t xml:space="preserve">), </w:t>
      </w:r>
      <w:r>
        <w:rPr>
          <w:rFonts w:eastAsia="MS Mincho"/>
          <w:i/>
          <w:sz w:val="22"/>
          <w:szCs w:val="22"/>
        </w:rPr>
        <w:t>Cotoneaster</w:t>
      </w:r>
      <w:r>
        <w:rPr>
          <w:rFonts w:eastAsia="MS Mincho"/>
          <w:sz w:val="22"/>
          <w:szCs w:val="22"/>
        </w:rPr>
        <w:t xml:space="preserve"> and Holm Oak (</w:t>
      </w:r>
      <w:r>
        <w:rPr>
          <w:rFonts w:eastAsia="MS Mincho"/>
          <w:i/>
          <w:sz w:val="22"/>
          <w:szCs w:val="22"/>
        </w:rPr>
        <w:t>Quercus ilex</w:t>
      </w:r>
      <w:r>
        <w:rPr>
          <w:rFonts w:eastAsia="MS Mincho"/>
          <w:sz w:val="22"/>
          <w:szCs w:val="22"/>
        </w:rPr>
        <w:t xml:space="preserve">) could have a negative influence on species diversity.  </w:t>
      </w:r>
    </w:p>
    <w:p w14:paraId="7EA44368" w14:textId="77777777" w:rsidR="005C472D" w:rsidRPr="002D7C40" w:rsidRDefault="005C472D" w:rsidP="005C472D">
      <w:pPr>
        <w:rPr>
          <w:rFonts w:eastAsia="MS Mincho"/>
          <w:sz w:val="22"/>
          <w:szCs w:val="22"/>
        </w:rPr>
      </w:pPr>
    </w:p>
    <w:p w14:paraId="7EBAF825" w14:textId="77777777" w:rsidR="005C472D" w:rsidRPr="002D7C40" w:rsidRDefault="005C472D" w:rsidP="005C472D">
      <w:pPr>
        <w:tabs>
          <w:tab w:val="left" w:pos="4520"/>
        </w:tabs>
        <w:rPr>
          <w:b/>
          <w:sz w:val="22"/>
          <w:szCs w:val="22"/>
        </w:rPr>
      </w:pPr>
      <w:r w:rsidRPr="002D7C40">
        <w:rPr>
          <w:b/>
          <w:sz w:val="22"/>
          <w:szCs w:val="22"/>
        </w:rPr>
        <w:t>Review Schedule</w:t>
      </w:r>
    </w:p>
    <w:p w14:paraId="65CE9DF2"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428E4C84" w14:textId="77777777" w:rsidR="005C472D" w:rsidRDefault="005C472D" w:rsidP="005C472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2008; 2015</w:t>
      </w:r>
      <w:r>
        <w:rPr>
          <w:rFonts w:ascii="Times New Roman" w:hAnsi="Times New Roman" w:cs="Times New Roman"/>
          <w:sz w:val="22"/>
          <w:szCs w:val="22"/>
        </w:rPr>
        <w:t xml:space="preserve"> (no change)</w:t>
      </w:r>
    </w:p>
    <w:p w14:paraId="681A4A9A" w14:textId="77777777" w:rsidR="005C472D" w:rsidRPr="002D7C40" w:rsidRDefault="005C472D">
      <w:pPr>
        <w:rPr>
          <w:rFonts w:eastAsia="MS Mincho"/>
          <w:b/>
          <w:bCs/>
          <w:sz w:val="18"/>
          <w:szCs w:val="20"/>
        </w:rPr>
      </w:pPr>
      <w:r w:rsidRPr="002D7C40">
        <w:rPr>
          <w:rFonts w:eastAsia="MS Mincho"/>
          <w:b/>
          <w:bCs/>
          <w:sz w:val="18"/>
        </w:rPr>
        <w:br w:type="page"/>
      </w:r>
    </w:p>
    <w:p w14:paraId="53ACF04D" w14:textId="77777777" w:rsidR="005C472D" w:rsidRPr="002D7C40" w:rsidRDefault="005C472D" w:rsidP="005C472D">
      <w:pPr>
        <w:pStyle w:val="PlainText"/>
        <w:jc w:val="both"/>
        <w:rPr>
          <w:rFonts w:ascii="Times New Roman" w:eastAsia="MS Mincho" w:hAnsi="Times New Roman" w:cs="Times New Roman"/>
          <w:b/>
          <w:bCs/>
          <w:sz w:val="18"/>
        </w:rPr>
      </w:pPr>
    </w:p>
    <w:p w14:paraId="2C8BAB91" w14:textId="77777777" w:rsidR="005C472D" w:rsidRDefault="005C472D" w:rsidP="005C472D">
      <w:pPr>
        <w:jc w:val="center"/>
        <w:rPr>
          <w:rFonts w:eastAsia="MS Mincho"/>
          <w:b/>
          <w:bCs/>
          <w:color w:val="000000"/>
        </w:rPr>
      </w:pPr>
      <w:r w:rsidRPr="002D7C40">
        <w:rPr>
          <w:rFonts w:eastAsia="MS Mincho"/>
          <w:b/>
          <w:bCs/>
          <w:color w:val="000000"/>
        </w:rPr>
        <w:t>Co146 Salary Brook</w:t>
      </w:r>
      <w:r>
        <w:rPr>
          <w:rFonts w:eastAsia="MS Mincho"/>
          <w:b/>
          <w:bCs/>
          <w:color w:val="000000"/>
        </w:rPr>
        <w:t>, Colchester</w:t>
      </w:r>
      <w:r w:rsidRPr="002D7C40">
        <w:rPr>
          <w:rFonts w:eastAsia="MS Mincho"/>
          <w:b/>
          <w:bCs/>
          <w:color w:val="000000"/>
        </w:rPr>
        <w:t xml:space="preserve"> (20.</w:t>
      </w:r>
      <w:r>
        <w:rPr>
          <w:rFonts w:eastAsia="MS Mincho"/>
          <w:b/>
          <w:bCs/>
          <w:color w:val="000000"/>
        </w:rPr>
        <w:t>6</w:t>
      </w:r>
      <w:r w:rsidRPr="002D7C40">
        <w:rPr>
          <w:rFonts w:eastAsia="MS Mincho"/>
          <w:b/>
          <w:bCs/>
          <w:color w:val="000000"/>
        </w:rPr>
        <w:t xml:space="preserve"> ha) TM 028250</w:t>
      </w:r>
    </w:p>
    <w:p w14:paraId="05419B3E" w14:textId="77777777" w:rsidR="005C472D" w:rsidRPr="002D7C40" w:rsidRDefault="005C472D" w:rsidP="005C472D">
      <w:pPr>
        <w:jc w:val="center"/>
        <w:rPr>
          <w:rFonts w:eastAsia="MS Mincho"/>
          <w:b/>
          <w:bCs/>
          <w:color w:val="000000"/>
        </w:rPr>
      </w:pPr>
    </w:p>
    <w:p w14:paraId="40ED4A87" w14:textId="77777777" w:rsidR="005C472D" w:rsidRPr="002D7C40" w:rsidRDefault="005C472D" w:rsidP="005C472D">
      <w:pPr>
        <w:rPr>
          <w:sz w:val="18"/>
          <w:szCs w:val="18"/>
        </w:rPr>
      </w:pPr>
      <w:r>
        <w:rPr>
          <w:noProof/>
          <w:sz w:val="18"/>
          <w:szCs w:val="18"/>
          <w:lang w:eastAsia="en-GB"/>
        </w:rPr>
        <w:drawing>
          <wp:inline distT="0" distB="0" distL="0" distR="0" wp14:anchorId="01CA5CF8" wp14:editId="20047545">
            <wp:extent cx="6029325" cy="4618715"/>
            <wp:effectExtent l="19050" t="19050" r="9525" b="107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46.em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2164" cy="4620890"/>
                    </a:xfrm>
                    <a:prstGeom prst="rect">
                      <a:avLst/>
                    </a:prstGeom>
                    <a:ln>
                      <a:solidFill>
                        <a:schemeClr val="tx1"/>
                      </a:solidFill>
                    </a:ln>
                  </pic:spPr>
                </pic:pic>
              </a:graphicData>
            </a:graphic>
          </wp:inline>
        </w:drawing>
      </w:r>
    </w:p>
    <w:p w14:paraId="6A50EEF0" w14:textId="77777777" w:rsidR="005C472D" w:rsidRPr="00927CAB" w:rsidRDefault="005C472D" w:rsidP="005C472D">
      <w:pPr>
        <w:jc w:val="center"/>
        <w:rPr>
          <w:sz w:val="16"/>
          <w:szCs w:val="18"/>
        </w:rPr>
      </w:pPr>
      <w:r w:rsidRPr="00927CAB">
        <w:rPr>
          <w:sz w:val="16"/>
          <w:szCs w:val="18"/>
        </w:rPr>
        <w:t>Reproduced from the Ordnance Survey® mapping by permission of Ordnance Survey® on behalf of The Controller of Her Majesty’s Stationery Office.  © Crown Copyright.   Licence number AL 100020327</w:t>
      </w:r>
    </w:p>
    <w:p w14:paraId="3DEB5B7B" w14:textId="77777777" w:rsidR="005C472D" w:rsidRPr="002D7C40" w:rsidRDefault="005C472D" w:rsidP="005C472D">
      <w:pPr>
        <w:jc w:val="both"/>
        <w:rPr>
          <w:rFonts w:eastAsia="MS Mincho"/>
          <w:color w:val="000000"/>
          <w:sz w:val="22"/>
          <w:szCs w:val="22"/>
        </w:rPr>
      </w:pPr>
    </w:p>
    <w:p w14:paraId="092165EA"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 xml:space="preserve">This river valley corridor constitutes an important urban wildlife area, allowing for a variety of informal countryside recreational pursuits close to a large urban population.  </w:t>
      </w:r>
      <w:r>
        <w:rPr>
          <w:rFonts w:eastAsia="MS Mincho"/>
          <w:color w:val="000000"/>
          <w:sz w:val="22"/>
          <w:szCs w:val="22"/>
        </w:rPr>
        <w:t xml:space="preserve">It is comprised of a mosaic of scrub, woodland and a diverse series of grassland.  </w:t>
      </w:r>
    </w:p>
    <w:p w14:paraId="614F6885" w14:textId="77777777" w:rsidR="005C472D" w:rsidRPr="002D7C40" w:rsidRDefault="005C472D" w:rsidP="005C472D">
      <w:pPr>
        <w:jc w:val="both"/>
        <w:rPr>
          <w:rFonts w:eastAsia="MS Mincho"/>
          <w:color w:val="000000"/>
          <w:sz w:val="22"/>
          <w:szCs w:val="22"/>
        </w:rPr>
      </w:pPr>
    </w:p>
    <w:p w14:paraId="3E699E18"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The grasslands have variable species diversity, but the flower-rich areas support Black Knapweed (</w:t>
      </w:r>
      <w:r w:rsidRPr="002D7C40">
        <w:rPr>
          <w:rFonts w:eastAsia="MS Mincho"/>
          <w:i/>
          <w:iCs/>
          <w:color w:val="000000"/>
          <w:sz w:val="22"/>
          <w:szCs w:val="22"/>
        </w:rPr>
        <w:t>Centaurea nigra</w:t>
      </w:r>
      <w:r w:rsidRPr="002D7C40">
        <w:rPr>
          <w:rFonts w:eastAsia="MS Mincho"/>
          <w:color w:val="000000"/>
          <w:sz w:val="22"/>
          <w:szCs w:val="22"/>
        </w:rPr>
        <w:t>), Lady’s Bedstraw (</w:t>
      </w:r>
      <w:r w:rsidRPr="002D7C40">
        <w:rPr>
          <w:rFonts w:eastAsia="MS Mincho"/>
          <w:i/>
          <w:iCs/>
          <w:color w:val="000000"/>
          <w:sz w:val="22"/>
          <w:szCs w:val="22"/>
        </w:rPr>
        <w:t>Galium verum</w:t>
      </w:r>
      <w:r w:rsidRPr="002D7C40">
        <w:rPr>
          <w:rFonts w:eastAsia="MS Mincho"/>
          <w:color w:val="000000"/>
          <w:sz w:val="22"/>
          <w:szCs w:val="22"/>
        </w:rPr>
        <w:t>), Ox-eye Daisy (</w:t>
      </w:r>
      <w:r w:rsidRPr="002D7C40">
        <w:rPr>
          <w:rFonts w:eastAsia="MS Mincho"/>
          <w:i/>
          <w:iCs/>
          <w:color w:val="000000"/>
          <w:sz w:val="22"/>
          <w:szCs w:val="22"/>
        </w:rPr>
        <w:t>Leucanthemum vulgare</w:t>
      </w:r>
      <w:r w:rsidRPr="002D7C40">
        <w:rPr>
          <w:rFonts w:eastAsia="MS Mincho"/>
          <w:color w:val="000000"/>
          <w:sz w:val="22"/>
          <w:szCs w:val="22"/>
        </w:rPr>
        <w:t>), Meadow Vetchling (</w:t>
      </w:r>
      <w:r w:rsidRPr="002D7C40">
        <w:rPr>
          <w:rFonts w:eastAsia="MS Mincho"/>
          <w:i/>
          <w:color w:val="000000"/>
          <w:sz w:val="22"/>
          <w:szCs w:val="22"/>
        </w:rPr>
        <w:t>Lathyrus pratensis</w:t>
      </w:r>
      <w:r w:rsidRPr="002D7C40">
        <w:rPr>
          <w:rFonts w:eastAsia="MS Mincho"/>
          <w:color w:val="000000"/>
          <w:sz w:val="22"/>
          <w:szCs w:val="22"/>
        </w:rPr>
        <w:t>) and Lesser Stitchwort (</w:t>
      </w:r>
      <w:r w:rsidRPr="002D7C40">
        <w:rPr>
          <w:rFonts w:eastAsia="MS Mincho"/>
          <w:i/>
          <w:iCs/>
          <w:color w:val="000000"/>
          <w:sz w:val="22"/>
          <w:szCs w:val="22"/>
        </w:rPr>
        <w:t>Stellaria graminea</w:t>
      </w:r>
      <w:r w:rsidRPr="002D7C40">
        <w:rPr>
          <w:rFonts w:eastAsia="MS Mincho"/>
          <w:color w:val="000000"/>
          <w:sz w:val="22"/>
          <w:szCs w:val="22"/>
        </w:rPr>
        <w:t>). Damper areas within the grassland support Angelica (</w:t>
      </w:r>
      <w:r w:rsidRPr="002D7C40">
        <w:rPr>
          <w:rFonts w:eastAsia="MS Mincho"/>
          <w:i/>
          <w:iCs/>
          <w:color w:val="000000"/>
          <w:sz w:val="22"/>
          <w:szCs w:val="22"/>
        </w:rPr>
        <w:t>Angelica sylvestris</w:t>
      </w:r>
      <w:r w:rsidRPr="002D7C40">
        <w:rPr>
          <w:rFonts w:eastAsia="MS Mincho"/>
          <w:color w:val="000000"/>
          <w:sz w:val="22"/>
          <w:szCs w:val="22"/>
        </w:rPr>
        <w:t>), Cuckooflower (</w:t>
      </w:r>
      <w:r w:rsidRPr="002D7C40">
        <w:rPr>
          <w:rFonts w:eastAsia="MS Mincho"/>
          <w:i/>
          <w:iCs/>
          <w:color w:val="000000"/>
          <w:sz w:val="22"/>
          <w:szCs w:val="22"/>
        </w:rPr>
        <w:t>Cardamine pratensis</w:t>
      </w:r>
      <w:r w:rsidRPr="002D7C40">
        <w:rPr>
          <w:rFonts w:eastAsia="MS Mincho"/>
          <w:color w:val="000000"/>
          <w:sz w:val="22"/>
          <w:szCs w:val="22"/>
        </w:rPr>
        <w:t>), Reed Sweet-grass (</w:t>
      </w:r>
      <w:r w:rsidRPr="002D7C40">
        <w:rPr>
          <w:rFonts w:eastAsia="MS Mincho"/>
          <w:i/>
          <w:iCs/>
          <w:color w:val="000000"/>
          <w:sz w:val="22"/>
          <w:szCs w:val="22"/>
        </w:rPr>
        <w:t>Glyceria maxima</w:t>
      </w:r>
      <w:r w:rsidRPr="002D7C40">
        <w:rPr>
          <w:rFonts w:eastAsia="MS Mincho"/>
          <w:color w:val="000000"/>
          <w:sz w:val="22"/>
          <w:szCs w:val="22"/>
        </w:rPr>
        <w:t>), Meadowsweet (</w:t>
      </w:r>
      <w:r w:rsidRPr="002D7C40">
        <w:rPr>
          <w:rFonts w:eastAsia="MS Mincho"/>
          <w:i/>
          <w:iCs/>
          <w:color w:val="000000"/>
          <w:sz w:val="22"/>
          <w:szCs w:val="22"/>
        </w:rPr>
        <w:t>Filipendula ulmaria</w:t>
      </w:r>
      <w:r w:rsidRPr="002D7C40">
        <w:rPr>
          <w:rFonts w:eastAsia="MS Mincho"/>
          <w:color w:val="000000"/>
          <w:sz w:val="22"/>
          <w:szCs w:val="22"/>
        </w:rPr>
        <w:t>), Tufted Hair-grass (</w:t>
      </w:r>
      <w:r w:rsidRPr="002D7C40">
        <w:rPr>
          <w:rFonts w:eastAsia="MS Mincho"/>
          <w:i/>
          <w:iCs/>
          <w:color w:val="000000"/>
          <w:sz w:val="22"/>
          <w:szCs w:val="22"/>
        </w:rPr>
        <w:t>Deschampsia cespitosa</w:t>
      </w:r>
      <w:r w:rsidRPr="002D7C40">
        <w:rPr>
          <w:rFonts w:eastAsia="MS Mincho"/>
          <w:color w:val="000000"/>
          <w:sz w:val="22"/>
          <w:szCs w:val="22"/>
        </w:rPr>
        <w:t>), Common Hemp-nettle (</w:t>
      </w:r>
      <w:r w:rsidRPr="002D7C40">
        <w:rPr>
          <w:rFonts w:eastAsia="MS Mincho"/>
          <w:i/>
          <w:color w:val="000000"/>
          <w:sz w:val="22"/>
          <w:szCs w:val="22"/>
        </w:rPr>
        <w:t>Galeopsis tetrahit</w:t>
      </w:r>
      <w:r w:rsidRPr="002D7C40">
        <w:rPr>
          <w:rFonts w:eastAsia="MS Mincho"/>
          <w:color w:val="000000"/>
          <w:sz w:val="22"/>
          <w:szCs w:val="22"/>
        </w:rPr>
        <w:t>), Trifid Bur-marigold (</w:t>
      </w:r>
      <w:r w:rsidRPr="002D7C40">
        <w:rPr>
          <w:rFonts w:eastAsia="MS Mincho"/>
          <w:i/>
          <w:color w:val="000000"/>
          <w:sz w:val="22"/>
          <w:szCs w:val="22"/>
        </w:rPr>
        <w:t>Bidens tripartita</w:t>
      </w:r>
      <w:r w:rsidRPr="002D7C40">
        <w:rPr>
          <w:rFonts w:eastAsia="MS Mincho"/>
          <w:color w:val="000000"/>
          <w:sz w:val="22"/>
          <w:szCs w:val="22"/>
        </w:rPr>
        <w:t xml:space="preserve">), </w:t>
      </w:r>
      <w:r>
        <w:rPr>
          <w:rFonts w:eastAsia="MS Mincho"/>
          <w:color w:val="000000"/>
          <w:sz w:val="22"/>
          <w:szCs w:val="22"/>
        </w:rPr>
        <w:t>Common Marsh-bedstraw</w:t>
      </w:r>
      <w:r w:rsidRPr="002D7C40">
        <w:rPr>
          <w:rFonts w:eastAsia="MS Mincho"/>
          <w:color w:val="000000"/>
          <w:sz w:val="22"/>
          <w:szCs w:val="22"/>
        </w:rPr>
        <w:t xml:space="preserve"> (</w:t>
      </w:r>
      <w:r w:rsidRPr="002D7C40">
        <w:rPr>
          <w:rFonts w:eastAsia="MS Mincho"/>
          <w:i/>
          <w:color w:val="000000"/>
          <w:sz w:val="22"/>
          <w:szCs w:val="22"/>
        </w:rPr>
        <w:t>Galium palustre</w:t>
      </w:r>
      <w:r w:rsidRPr="002D7C40">
        <w:rPr>
          <w:rFonts w:eastAsia="MS Mincho"/>
          <w:color w:val="000000"/>
          <w:sz w:val="22"/>
          <w:szCs w:val="22"/>
        </w:rPr>
        <w:t>), Water Chickweed (</w:t>
      </w:r>
      <w:r w:rsidRPr="002D7C40">
        <w:rPr>
          <w:rFonts w:eastAsia="MS Mincho"/>
          <w:i/>
          <w:color w:val="000000"/>
          <w:sz w:val="22"/>
          <w:szCs w:val="22"/>
        </w:rPr>
        <w:t>Myosoton aquaticum</w:t>
      </w:r>
      <w:r w:rsidRPr="002D7C40">
        <w:rPr>
          <w:rFonts w:eastAsia="MS Mincho"/>
          <w:color w:val="000000"/>
          <w:sz w:val="22"/>
          <w:szCs w:val="22"/>
        </w:rPr>
        <w:t>) and Sharp-flowered Rush (</w:t>
      </w:r>
      <w:r w:rsidRPr="002D7C40">
        <w:rPr>
          <w:rFonts w:eastAsia="MS Mincho"/>
          <w:i/>
          <w:iCs/>
          <w:color w:val="000000"/>
          <w:sz w:val="22"/>
          <w:szCs w:val="22"/>
        </w:rPr>
        <w:t>Juncus acutiflorus</w:t>
      </w:r>
      <w:r w:rsidRPr="002D7C40">
        <w:rPr>
          <w:rFonts w:eastAsia="MS Mincho"/>
          <w:color w:val="000000"/>
          <w:sz w:val="22"/>
          <w:szCs w:val="22"/>
        </w:rPr>
        <w:t>) as well as a number of beds of sedge (</w:t>
      </w:r>
      <w:r w:rsidRPr="002D7C40">
        <w:rPr>
          <w:rFonts w:eastAsia="MS Mincho"/>
          <w:i/>
          <w:color w:val="000000"/>
          <w:sz w:val="22"/>
          <w:szCs w:val="22"/>
        </w:rPr>
        <w:t xml:space="preserve">Carex </w:t>
      </w:r>
      <w:r w:rsidRPr="002D7C40">
        <w:rPr>
          <w:rFonts w:eastAsia="MS Mincho"/>
          <w:color w:val="000000"/>
          <w:sz w:val="22"/>
          <w:szCs w:val="22"/>
        </w:rPr>
        <w:t>spp.) and Common Reed (</w:t>
      </w:r>
      <w:r w:rsidRPr="002D7C40">
        <w:rPr>
          <w:rFonts w:eastAsia="MS Mincho"/>
          <w:i/>
          <w:color w:val="000000"/>
          <w:sz w:val="22"/>
          <w:szCs w:val="22"/>
        </w:rPr>
        <w:t>Phragmites australis</w:t>
      </w:r>
      <w:r w:rsidRPr="002D7C40">
        <w:rPr>
          <w:rFonts w:eastAsia="MS Mincho"/>
          <w:color w:val="000000"/>
          <w:sz w:val="22"/>
          <w:szCs w:val="22"/>
        </w:rPr>
        <w:t>). The ERDL species, Sneezewort (</w:t>
      </w:r>
      <w:r w:rsidRPr="002D7C40">
        <w:rPr>
          <w:rFonts w:eastAsia="MS Mincho"/>
          <w:i/>
          <w:iCs/>
          <w:color w:val="000000"/>
          <w:sz w:val="22"/>
          <w:szCs w:val="22"/>
        </w:rPr>
        <w:t>Achillea ptarmica</w:t>
      </w:r>
      <w:r w:rsidRPr="002D7C40">
        <w:rPr>
          <w:rFonts w:eastAsia="MS Mincho"/>
          <w:color w:val="000000"/>
          <w:sz w:val="22"/>
          <w:szCs w:val="22"/>
        </w:rPr>
        <w:t>) is found in the better quality, northern meadows.</w:t>
      </w:r>
    </w:p>
    <w:p w14:paraId="74E2C825" w14:textId="77777777" w:rsidR="005C472D" w:rsidRPr="002D7C40" w:rsidRDefault="005C472D" w:rsidP="005C472D">
      <w:pPr>
        <w:jc w:val="both"/>
        <w:rPr>
          <w:rFonts w:eastAsia="MS Mincho"/>
          <w:color w:val="000000"/>
          <w:sz w:val="22"/>
          <w:szCs w:val="22"/>
        </w:rPr>
      </w:pPr>
    </w:p>
    <w:p w14:paraId="3B2533F2"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A series of shallow ponds have a marginal flora of Reedmace (</w:t>
      </w:r>
      <w:r w:rsidRPr="002D7C40">
        <w:rPr>
          <w:rFonts w:eastAsia="MS Mincho"/>
          <w:i/>
          <w:iCs/>
          <w:color w:val="000000"/>
          <w:sz w:val="22"/>
          <w:szCs w:val="22"/>
        </w:rPr>
        <w:t>Typha latifolia</w:t>
      </w:r>
      <w:r w:rsidRPr="002D7C40">
        <w:rPr>
          <w:rFonts w:eastAsia="MS Mincho"/>
          <w:color w:val="000000"/>
          <w:sz w:val="22"/>
          <w:szCs w:val="22"/>
        </w:rPr>
        <w:t>), Reed Canary-grass (</w:t>
      </w:r>
      <w:r w:rsidRPr="002D7C40">
        <w:rPr>
          <w:rFonts w:eastAsia="MS Mincho"/>
          <w:i/>
          <w:color w:val="000000"/>
          <w:sz w:val="22"/>
          <w:szCs w:val="22"/>
        </w:rPr>
        <w:t>Phalaris arundinacea</w:t>
      </w:r>
      <w:r w:rsidRPr="002D7C40">
        <w:rPr>
          <w:rFonts w:eastAsia="MS Mincho"/>
          <w:color w:val="000000"/>
          <w:sz w:val="22"/>
          <w:szCs w:val="22"/>
        </w:rPr>
        <w:t>), Reed Sweet-grass (</w:t>
      </w:r>
      <w:r w:rsidRPr="002D7C40">
        <w:rPr>
          <w:rFonts w:eastAsia="MS Mincho"/>
          <w:i/>
          <w:color w:val="000000"/>
          <w:sz w:val="22"/>
          <w:szCs w:val="22"/>
        </w:rPr>
        <w:t>Glyceria maxima</w:t>
      </w:r>
      <w:r w:rsidRPr="002D7C40">
        <w:rPr>
          <w:rFonts w:eastAsia="MS Mincho"/>
          <w:color w:val="000000"/>
          <w:sz w:val="22"/>
          <w:szCs w:val="22"/>
        </w:rPr>
        <w:t>), rushes (</w:t>
      </w:r>
      <w:r w:rsidRPr="002D7C40">
        <w:rPr>
          <w:rFonts w:eastAsia="MS Mincho"/>
          <w:i/>
          <w:iCs/>
          <w:color w:val="000000"/>
          <w:sz w:val="22"/>
          <w:szCs w:val="22"/>
        </w:rPr>
        <w:t>Juncus</w:t>
      </w:r>
      <w:r w:rsidRPr="002D7C40">
        <w:rPr>
          <w:rFonts w:eastAsia="MS Mincho"/>
          <w:color w:val="000000"/>
          <w:sz w:val="22"/>
          <w:szCs w:val="22"/>
        </w:rPr>
        <w:t xml:space="preserve"> spp.), Branched bur-reed (</w:t>
      </w:r>
      <w:r w:rsidRPr="002D7C40">
        <w:rPr>
          <w:rFonts w:eastAsia="MS Mincho"/>
          <w:i/>
          <w:iCs/>
          <w:color w:val="000000"/>
          <w:sz w:val="22"/>
          <w:szCs w:val="22"/>
        </w:rPr>
        <w:t>Sparganium erectum</w:t>
      </w:r>
      <w:r w:rsidRPr="002D7C40">
        <w:rPr>
          <w:rFonts w:eastAsia="MS Mincho"/>
          <w:color w:val="000000"/>
          <w:sz w:val="22"/>
          <w:szCs w:val="22"/>
        </w:rPr>
        <w:t>) and Greater Pond-sedge (</w:t>
      </w:r>
      <w:r w:rsidRPr="002D7C40">
        <w:rPr>
          <w:rFonts w:eastAsia="MS Mincho"/>
          <w:i/>
          <w:iCs/>
          <w:color w:val="000000"/>
          <w:sz w:val="22"/>
          <w:szCs w:val="22"/>
        </w:rPr>
        <w:t>Carex riparia</w:t>
      </w:r>
      <w:r w:rsidRPr="002D7C40">
        <w:rPr>
          <w:rFonts w:eastAsia="MS Mincho"/>
          <w:color w:val="000000"/>
          <w:sz w:val="22"/>
          <w:szCs w:val="22"/>
        </w:rPr>
        <w:t xml:space="preserve">).  Most of the ponds are fished. </w:t>
      </w:r>
    </w:p>
    <w:p w14:paraId="1D46922C" w14:textId="77777777" w:rsidR="005C472D" w:rsidRPr="002D7C40" w:rsidRDefault="005C472D" w:rsidP="005C472D">
      <w:pPr>
        <w:jc w:val="both"/>
        <w:rPr>
          <w:rFonts w:eastAsia="MS Mincho"/>
          <w:color w:val="000000"/>
          <w:sz w:val="22"/>
          <w:szCs w:val="22"/>
        </w:rPr>
      </w:pPr>
    </w:p>
    <w:p w14:paraId="376271DC" w14:textId="77777777" w:rsidR="005C472D" w:rsidRDefault="005C472D" w:rsidP="005C472D">
      <w:pPr>
        <w:jc w:val="both"/>
        <w:rPr>
          <w:rFonts w:eastAsia="MS Mincho"/>
          <w:color w:val="000000"/>
          <w:sz w:val="22"/>
          <w:szCs w:val="22"/>
        </w:rPr>
      </w:pPr>
      <w:r w:rsidRPr="002D7C40">
        <w:rPr>
          <w:rFonts w:eastAsia="MS Mincho"/>
          <w:color w:val="000000"/>
          <w:sz w:val="22"/>
          <w:szCs w:val="22"/>
        </w:rPr>
        <w:t>Scattered throughout are riverside Alder (</w:t>
      </w:r>
      <w:r w:rsidRPr="002D7C40">
        <w:rPr>
          <w:rFonts w:eastAsia="MS Mincho"/>
          <w:i/>
          <w:color w:val="000000"/>
          <w:sz w:val="22"/>
          <w:szCs w:val="22"/>
        </w:rPr>
        <w:t>Alnus glutinosa</w:t>
      </w:r>
      <w:r w:rsidRPr="002D7C40">
        <w:rPr>
          <w:rFonts w:eastAsia="MS Mincho"/>
          <w:color w:val="000000"/>
          <w:sz w:val="22"/>
          <w:szCs w:val="22"/>
        </w:rPr>
        <w:t>) and willows (</w:t>
      </w:r>
      <w:r w:rsidRPr="002D7C40">
        <w:rPr>
          <w:rFonts w:eastAsia="MS Mincho"/>
          <w:i/>
          <w:color w:val="000000"/>
          <w:sz w:val="22"/>
          <w:szCs w:val="22"/>
        </w:rPr>
        <w:t xml:space="preserve">Salix </w:t>
      </w:r>
      <w:r w:rsidRPr="002D7C40">
        <w:rPr>
          <w:rFonts w:eastAsia="MS Mincho"/>
          <w:color w:val="000000"/>
          <w:sz w:val="22"/>
          <w:szCs w:val="22"/>
        </w:rPr>
        <w:t>spp.) with patches of scattered or dense scrub.  The northern stream sides are wooded, with large Pedunculate Oaks, Alder and Hazel (</w:t>
      </w:r>
      <w:r w:rsidRPr="002D7C40">
        <w:rPr>
          <w:rFonts w:eastAsia="MS Mincho"/>
          <w:i/>
          <w:color w:val="000000"/>
          <w:sz w:val="22"/>
          <w:szCs w:val="22"/>
        </w:rPr>
        <w:t>Corylus avellana</w:t>
      </w:r>
      <w:r w:rsidRPr="002D7C40">
        <w:rPr>
          <w:rFonts w:eastAsia="MS Mincho"/>
          <w:color w:val="000000"/>
          <w:sz w:val="22"/>
          <w:szCs w:val="22"/>
        </w:rPr>
        <w:t>) coppice and a ground flora that includes Dog’s Mercury (</w:t>
      </w:r>
      <w:r w:rsidRPr="002D7C40">
        <w:rPr>
          <w:rFonts w:eastAsia="MS Mincho"/>
          <w:i/>
          <w:color w:val="000000"/>
          <w:sz w:val="22"/>
          <w:szCs w:val="22"/>
        </w:rPr>
        <w:t>Mercurialis perennis</w:t>
      </w:r>
      <w:r w:rsidRPr="002D7C40">
        <w:rPr>
          <w:rFonts w:eastAsia="MS Mincho"/>
          <w:color w:val="000000"/>
          <w:sz w:val="22"/>
          <w:szCs w:val="22"/>
        </w:rPr>
        <w:t>) and False-brome (</w:t>
      </w:r>
      <w:r w:rsidRPr="002D7C40">
        <w:rPr>
          <w:rFonts w:eastAsia="MS Mincho"/>
          <w:i/>
          <w:color w:val="000000"/>
          <w:sz w:val="22"/>
          <w:szCs w:val="22"/>
        </w:rPr>
        <w:t>Brachypodium sylvaticum</w:t>
      </w:r>
      <w:r w:rsidRPr="002D7C40">
        <w:rPr>
          <w:rFonts w:eastAsia="MS Mincho"/>
          <w:color w:val="000000"/>
          <w:sz w:val="22"/>
          <w:szCs w:val="22"/>
        </w:rPr>
        <w:t>).</w:t>
      </w:r>
    </w:p>
    <w:p w14:paraId="56B6D086" w14:textId="77777777" w:rsidR="005C472D" w:rsidRDefault="005C472D" w:rsidP="005C472D">
      <w:pPr>
        <w:jc w:val="both"/>
        <w:rPr>
          <w:rFonts w:eastAsia="MS Mincho"/>
          <w:color w:val="000000"/>
          <w:sz w:val="22"/>
          <w:szCs w:val="22"/>
        </w:rPr>
      </w:pPr>
    </w:p>
    <w:p w14:paraId="3E6A8916" w14:textId="77777777" w:rsidR="005C472D" w:rsidRDefault="005C472D" w:rsidP="005C472D">
      <w:pPr>
        <w:jc w:val="both"/>
        <w:rPr>
          <w:rFonts w:eastAsia="MS Mincho"/>
          <w:color w:val="000000"/>
          <w:sz w:val="22"/>
          <w:szCs w:val="22"/>
        </w:rPr>
      </w:pPr>
      <w:r>
        <w:rPr>
          <w:rFonts w:eastAsia="MS Mincho"/>
          <w:color w:val="000000"/>
          <w:sz w:val="22"/>
          <w:szCs w:val="22"/>
        </w:rPr>
        <w:t xml:space="preserve">Scrub and hedgerow habitats along the brook have recently been found to support a population of Dormouse, which may be associated with nearby ancient woodland sites.  </w:t>
      </w:r>
    </w:p>
    <w:p w14:paraId="1819D3C2" w14:textId="77777777" w:rsidR="005C472D" w:rsidRPr="002D7C40" w:rsidRDefault="005C472D" w:rsidP="005C472D">
      <w:pPr>
        <w:jc w:val="both"/>
        <w:rPr>
          <w:rFonts w:eastAsia="MS Mincho"/>
          <w:color w:val="000000"/>
          <w:sz w:val="22"/>
          <w:szCs w:val="22"/>
        </w:rPr>
      </w:pPr>
    </w:p>
    <w:p w14:paraId="31DD66E2"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15C0C8CA" w14:textId="5A294860" w:rsidR="005C472D" w:rsidRPr="009C3C5E" w:rsidRDefault="005C472D" w:rsidP="005C472D">
      <w:pPr>
        <w:jc w:val="both"/>
        <w:rPr>
          <w:rFonts w:eastAsia="MS Mincho"/>
          <w:bCs/>
          <w:sz w:val="22"/>
          <w:szCs w:val="22"/>
        </w:rPr>
      </w:pPr>
      <w:r w:rsidRPr="009C3C5E">
        <w:rPr>
          <w:rFonts w:eastAsia="MS Mincho"/>
          <w:bCs/>
          <w:sz w:val="22"/>
          <w:szCs w:val="22"/>
        </w:rPr>
        <w:t xml:space="preserve">Most of the site is owned and managed by Colchester Borough Council and has open public access, but </w:t>
      </w:r>
      <w:r w:rsidR="00E0273B">
        <w:rPr>
          <w:rFonts w:eastAsia="MS Mincho"/>
          <w:bCs/>
          <w:sz w:val="22"/>
          <w:szCs w:val="22"/>
        </w:rPr>
        <w:t>the northern field is</w:t>
      </w:r>
      <w:r w:rsidRPr="009C3C5E">
        <w:rPr>
          <w:rFonts w:eastAsia="MS Mincho"/>
          <w:bCs/>
          <w:sz w:val="22"/>
          <w:szCs w:val="22"/>
        </w:rPr>
        <w:t xml:space="preserve"> in private ownership.</w:t>
      </w:r>
    </w:p>
    <w:p w14:paraId="1FE3BB4F" w14:textId="77777777" w:rsidR="005C472D" w:rsidRPr="002D7C40" w:rsidRDefault="005C472D" w:rsidP="005C472D">
      <w:pPr>
        <w:rPr>
          <w:rFonts w:eastAsia="MS Mincho"/>
          <w:b/>
          <w:bCs/>
          <w:sz w:val="22"/>
          <w:szCs w:val="22"/>
        </w:rPr>
      </w:pPr>
    </w:p>
    <w:p w14:paraId="7E959BF0"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4C8C4903" w14:textId="77777777" w:rsidR="005C472D" w:rsidRPr="002D7C40" w:rsidRDefault="005C472D" w:rsidP="005C472D">
      <w:pPr>
        <w:rPr>
          <w:sz w:val="22"/>
          <w:szCs w:val="22"/>
        </w:rPr>
      </w:pPr>
      <w:r w:rsidRPr="002D7C40">
        <w:rPr>
          <w:bCs/>
          <w:sz w:val="22"/>
          <w:szCs w:val="22"/>
        </w:rPr>
        <w:t xml:space="preserve">Lowland </w:t>
      </w:r>
      <w:r>
        <w:rPr>
          <w:bCs/>
          <w:sz w:val="22"/>
          <w:szCs w:val="22"/>
        </w:rPr>
        <w:t>Meadows</w:t>
      </w:r>
    </w:p>
    <w:p w14:paraId="3CD9D7A0" w14:textId="77777777" w:rsidR="005C472D" w:rsidRPr="002D7C40" w:rsidRDefault="005C472D" w:rsidP="005C472D">
      <w:pPr>
        <w:rPr>
          <w:rFonts w:eastAsia="MS Mincho"/>
          <w:b/>
          <w:bCs/>
          <w:sz w:val="22"/>
          <w:szCs w:val="22"/>
        </w:rPr>
      </w:pPr>
    </w:p>
    <w:p w14:paraId="0C31DF4F"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7050866E" w14:textId="77777777" w:rsidR="005C472D" w:rsidRDefault="005C472D" w:rsidP="005C472D">
      <w:pPr>
        <w:rPr>
          <w:rFonts w:eastAsia="MS Mincho"/>
          <w:bCs/>
          <w:color w:val="000000"/>
          <w:sz w:val="22"/>
          <w:szCs w:val="22"/>
        </w:rPr>
      </w:pPr>
      <w:r>
        <w:rPr>
          <w:rFonts w:eastAsia="MS Mincho"/>
          <w:bCs/>
          <w:color w:val="000000"/>
          <w:sz w:val="22"/>
          <w:szCs w:val="22"/>
        </w:rPr>
        <w:t>HC10 – River Floodplain</w:t>
      </w:r>
    </w:p>
    <w:p w14:paraId="5C4214A8" w14:textId="77777777" w:rsidR="005C472D" w:rsidRDefault="005C472D" w:rsidP="005C472D">
      <w:pPr>
        <w:rPr>
          <w:rFonts w:eastAsia="MS Mincho"/>
          <w:bCs/>
          <w:color w:val="000000"/>
          <w:sz w:val="22"/>
          <w:szCs w:val="22"/>
        </w:rPr>
      </w:pPr>
      <w:r>
        <w:rPr>
          <w:rFonts w:eastAsia="MS Mincho"/>
          <w:bCs/>
          <w:color w:val="000000"/>
          <w:sz w:val="22"/>
          <w:szCs w:val="22"/>
        </w:rPr>
        <w:t>HC11 – Other Neutral Grasslands</w:t>
      </w:r>
    </w:p>
    <w:p w14:paraId="6E1F640B" w14:textId="77777777" w:rsidR="005C472D" w:rsidRDefault="005C472D" w:rsidP="005C472D">
      <w:pPr>
        <w:rPr>
          <w:rFonts w:eastAsia="MS Mincho"/>
          <w:bCs/>
          <w:color w:val="000000"/>
          <w:sz w:val="22"/>
          <w:szCs w:val="22"/>
        </w:rPr>
      </w:pPr>
      <w:r>
        <w:rPr>
          <w:rFonts w:eastAsia="MS Mincho"/>
          <w:bCs/>
          <w:color w:val="000000"/>
          <w:sz w:val="22"/>
          <w:szCs w:val="22"/>
        </w:rPr>
        <w:t>HC14 – Lowland Fen Vegetation</w:t>
      </w:r>
    </w:p>
    <w:p w14:paraId="454DF33B" w14:textId="77777777" w:rsidR="005C472D" w:rsidRDefault="005C472D" w:rsidP="005C472D">
      <w:pPr>
        <w:rPr>
          <w:rFonts w:eastAsia="MS Mincho"/>
          <w:bCs/>
          <w:color w:val="000000"/>
          <w:sz w:val="22"/>
          <w:szCs w:val="22"/>
        </w:rPr>
      </w:pPr>
      <w:r>
        <w:rPr>
          <w:rFonts w:eastAsia="MS Mincho"/>
          <w:bCs/>
          <w:color w:val="000000"/>
          <w:sz w:val="22"/>
          <w:szCs w:val="22"/>
        </w:rPr>
        <w:t>HC15 – Reedbeds</w:t>
      </w:r>
    </w:p>
    <w:p w14:paraId="5A78F460" w14:textId="77777777" w:rsidR="005C472D" w:rsidRDefault="005C472D" w:rsidP="005C472D">
      <w:pPr>
        <w:rPr>
          <w:rFonts w:eastAsia="MS Mincho"/>
          <w:bCs/>
          <w:color w:val="000000"/>
          <w:sz w:val="22"/>
          <w:szCs w:val="22"/>
        </w:rPr>
      </w:pPr>
      <w:r>
        <w:rPr>
          <w:rFonts w:eastAsia="MS Mincho"/>
          <w:bCs/>
          <w:color w:val="000000"/>
          <w:sz w:val="22"/>
          <w:szCs w:val="22"/>
        </w:rPr>
        <w:t xml:space="preserve">SC7 – Dormouse </w:t>
      </w:r>
    </w:p>
    <w:p w14:paraId="6D43EDD3" w14:textId="77777777" w:rsidR="005C472D" w:rsidRPr="002D7C40" w:rsidRDefault="005C472D" w:rsidP="005C472D">
      <w:pPr>
        <w:rPr>
          <w:rFonts w:eastAsia="MS Mincho"/>
          <w:color w:val="000000"/>
          <w:sz w:val="22"/>
        </w:rPr>
      </w:pPr>
    </w:p>
    <w:p w14:paraId="6207A785" w14:textId="77777777" w:rsidR="005C472D" w:rsidRPr="002D7C40" w:rsidRDefault="005C472D" w:rsidP="005C472D">
      <w:pPr>
        <w:rPr>
          <w:rFonts w:eastAsia="MS Mincho"/>
          <w:b/>
          <w:sz w:val="22"/>
          <w:szCs w:val="22"/>
        </w:rPr>
      </w:pPr>
      <w:r>
        <w:rPr>
          <w:rFonts w:eastAsia="MS Mincho"/>
          <w:b/>
          <w:color w:val="000000"/>
          <w:sz w:val="22"/>
        </w:rPr>
        <w:t>Rationale</w:t>
      </w:r>
    </w:p>
    <w:p w14:paraId="5AB27A7F" w14:textId="77777777" w:rsidR="005C472D" w:rsidRPr="002D7C40" w:rsidRDefault="005C472D" w:rsidP="005C472D">
      <w:pPr>
        <w:jc w:val="both"/>
        <w:rPr>
          <w:rFonts w:eastAsia="MS Mincho"/>
          <w:sz w:val="22"/>
          <w:szCs w:val="22"/>
        </w:rPr>
      </w:pPr>
      <w:r>
        <w:rPr>
          <w:rFonts w:eastAsia="MS Mincho"/>
          <w:sz w:val="22"/>
          <w:szCs w:val="22"/>
        </w:rPr>
        <w:t xml:space="preserve">The whole of the site would have been subject to riverine flooding at one point, although there are now flood banks in place on the western side of the river.  Amongst the diverse grassland communities are areas that still flood, stands of sedge and reed, and also drier areas that do not conform to the MG5 NVC community.  A Dormouse population is present. </w:t>
      </w:r>
    </w:p>
    <w:p w14:paraId="0C124A88" w14:textId="77777777" w:rsidR="005C472D" w:rsidRPr="002D7C40" w:rsidRDefault="005C472D" w:rsidP="005C472D">
      <w:pPr>
        <w:rPr>
          <w:rFonts w:eastAsia="MS Mincho"/>
          <w:sz w:val="22"/>
          <w:szCs w:val="22"/>
        </w:rPr>
      </w:pPr>
    </w:p>
    <w:p w14:paraId="34C2089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2CF6F41" w14:textId="77777777" w:rsidR="005C472D" w:rsidRPr="002D7C40" w:rsidRDefault="005C472D" w:rsidP="005C472D">
      <w:pPr>
        <w:rPr>
          <w:rFonts w:eastAsia="MS Mincho"/>
          <w:sz w:val="22"/>
          <w:szCs w:val="22"/>
        </w:rPr>
      </w:pPr>
      <w:r>
        <w:rPr>
          <w:rFonts w:eastAsia="MS Mincho"/>
          <w:sz w:val="22"/>
          <w:szCs w:val="22"/>
        </w:rPr>
        <w:t xml:space="preserve">Generally favourable to the east of the river, but declining to the west of it.  </w:t>
      </w:r>
    </w:p>
    <w:p w14:paraId="3AEBDC84" w14:textId="77777777" w:rsidR="005C472D" w:rsidRPr="002D7C40" w:rsidRDefault="005C472D" w:rsidP="005C472D">
      <w:pPr>
        <w:rPr>
          <w:rFonts w:eastAsia="MS Mincho"/>
          <w:sz w:val="22"/>
          <w:szCs w:val="22"/>
        </w:rPr>
      </w:pPr>
    </w:p>
    <w:p w14:paraId="05778DDF"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568A564A" w14:textId="77777777" w:rsidR="005C472D" w:rsidRPr="002D7C40" w:rsidRDefault="005C472D" w:rsidP="005C472D">
      <w:pPr>
        <w:tabs>
          <w:tab w:val="left" w:pos="4536"/>
        </w:tabs>
        <w:jc w:val="both"/>
        <w:rPr>
          <w:sz w:val="22"/>
        </w:rPr>
      </w:pPr>
      <w:r w:rsidRPr="002D7C40">
        <w:rPr>
          <w:sz w:val="22"/>
          <w:szCs w:val="22"/>
        </w:rPr>
        <w:t xml:space="preserve">Some of the </w:t>
      </w:r>
      <w:r>
        <w:rPr>
          <w:sz w:val="22"/>
          <w:szCs w:val="22"/>
        </w:rPr>
        <w:t xml:space="preserve">former floodplain </w:t>
      </w:r>
      <w:r w:rsidRPr="002D7C40">
        <w:rPr>
          <w:sz w:val="22"/>
          <w:szCs w:val="22"/>
        </w:rPr>
        <w:t xml:space="preserve">grassland </w:t>
      </w:r>
      <w:r>
        <w:rPr>
          <w:sz w:val="22"/>
          <w:szCs w:val="22"/>
        </w:rPr>
        <w:t>on the west of the river is becoming rank</w:t>
      </w:r>
      <w:r w:rsidRPr="002D7C40">
        <w:rPr>
          <w:sz w:val="22"/>
          <w:szCs w:val="22"/>
        </w:rPr>
        <w:t xml:space="preserve">, </w:t>
      </w:r>
      <w:r>
        <w:rPr>
          <w:sz w:val="22"/>
          <w:szCs w:val="22"/>
        </w:rPr>
        <w:t xml:space="preserve">with </w:t>
      </w:r>
      <w:r w:rsidRPr="002D7C40">
        <w:rPr>
          <w:sz w:val="22"/>
          <w:szCs w:val="22"/>
        </w:rPr>
        <w:t>False Oat</w:t>
      </w:r>
      <w:r>
        <w:rPr>
          <w:sz w:val="22"/>
          <w:szCs w:val="22"/>
        </w:rPr>
        <w:t>-grass (</w:t>
      </w:r>
      <w:r w:rsidRPr="00173284">
        <w:rPr>
          <w:i/>
          <w:sz w:val="22"/>
          <w:szCs w:val="22"/>
        </w:rPr>
        <w:t>Arrhenatherum elatius</w:t>
      </w:r>
      <w:r>
        <w:rPr>
          <w:sz w:val="22"/>
          <w:szCs w:val="22"/>
        </w:rPr>
        <w:t>)</w:t>
      </w:r>
      <w:r w:rsidRPr="002D7C40">
        <w:rPr>
          <w:sz w:val="22"/>
          <w:szCs w:val="22"/>
        </w:rPr>
        <w:t xml:space="preserve"> and Common Couch</w:t>
      </w:r>
      <w:r>
        <w:rPr>
          <w:sz w:val="22"/>
          <w:szCs w:val="22"/>
        </w:rPr>
        <w:t xml:space="preserve"> (</w:t>
      </w:r>
      <w:r>
        <w:rPr>
          <w:i/>
          <w:sz w:val="22"/>
          <w:szCs w:val="22"/>
        </w:rPr>
        <w:t>Elytrigia repens</w:t>
      </w:r>
      <w:r>
        <w:rPr>
          <w:sz w:val="22"/>
          <w:szCs w:val="22"/>
        </w:rPr>
        <w:t>) dominant in places and</w:t>
      </w:r>
      <w:r w:rsidRPr="00173284">
        <w:rPr>
          <w:sz w:val="22"/>
          <w:szCs w:val="22"/>
        </w:rPr>
        <w:t xml:space="preserve"> </w:t>
      </w:r>
      <w:r w:rsidRPr="002D7C40">
        <w:rPr>
          <w:sz w:val="22"/>
          <w:szCs w:val="22"/>
        </w:rPr>
        <w:t>Bramble</w:t>
      </w:r>
      <w:r>
        <w:rPr>
          <w:sz w:val="22"/>
          <w:szCs w:val="22"/>
        </w:rPr>
        <w:t xml:space="preserve"> scrub spreading.  An increased frequency of cutting, with cuttings removed, will be needed to maintain diverse grassland communities.</w:t>
      </w:r>
    </w:p>
    <w:p w14:paraId="141D2A27" w14:textId="77777777" w:rsidR="005C472D" w:rsidRPr="002D7C40" w:rsidRDefault="005C472D" w:rsidP="005C472D">
      <w:pPr>
        <w:rPr>
          <w:rFonts w:eastAsia="MS Mincho"/>
          <w:sz w:val="22"/>
          <w:szCs w:val="22"/>
        </w:rPr>
      </w:pPr>
    </w:p>
    <w:p w14:paraId="3DE6E8C5" w14:textId="77777777" w:rsidR="005C472D" w:rsidRPr="002D7C40" w:rsidRDefault="005C472D" w:rsidP="005C472D">
      <w:pPr>
        <w:tabs>
          <w:tab w:val="left" w:pos="4520"/>
        </w:tabs>
        <w:rPr>
          <w:b/>
          <w:sz w:val="22"/>
          <w:szCs w:val="22"/>
        </w:rPr>
      </w:pPr>
      <w:r w:rsidRPr="002D7C40">
        <w:rPr>
          <w:b/>
          <w:sz w:val="22"/>
          <w:szCs w:val="22"/>
        </w:rPr>
        <w:t>Review Schedule</w:t>
      </w:r>
    </w:p>
    <w:p w14:paraId="5E7C95CC"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6C8B90D8"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41409139" w14:textId="77777777" w:rsidR="005C472D" w:rsidRPr="002D7C40" w:rsidRDefault="005C472D" w:rsidP="005C472D">
      <w:pPr>
        <w:jc w:val="both"/>
        <w:rPr>
          <w:sz w:val="18"/>
          <w:szCs w:val="20"/>
        </w:rPr>
      </w:pPr>
    </w:p>
    <w:p w14:paraId="65102121" w14:textId="77777777" w:rsidR="005C472D" w:rsidRPr="002D7C40" w:rsidRDefault="005C472D">
      <w:pPr>
        <w:rPr>
          <w:sz w:val="22"/>
          <w:szCs w:val="22"/>
        </w:rPr>
      </w:pPr>
      <w:r w:rsidRPr="002D7C40">
        <w:rPr>
          <w:sz w:val="22"/>
          <w:szCs w:val="22"/>
        </w:rPr>
        <w:br w:type="page"/>
      </w:r>
    </w:p>
    <w:p w14:paraId="36D3DEA2" w14:textId="77777777" w:rsidR="005C472D" w:rsidRPr="002D7C40" w:rsidRDefault="005C472D" w:rsidP="005C472D">
      <w:pPr>
        <w:rPr>
          <w:sz w:val="22"/>
          <w:szCs w:val="22"/>
        </w:rPr>
      </w:pPr>
    </w:p>
    <w:p w14:paraId="7910B90D" w14:textId="77777777" w:rsidR="005C472D" w:rsidRPr="00103814" w:rsidRDefault="005C472D" w:rsidP="005C472D">
      <w:pPr>
        <w:jc w:val="center"/>
        <w:rPr>
          <w:rFonts w:eastAsia="MS Mincho"/>
          <w:b/>
          <w:bCs/>
        </w:rPr>
      </w:pPr>
      <w:r w:rsidRPr="00103814">
        <w:rPr>
          <w:rFonts w:eastAsia="MS Mincho"/>
          <w:b/>
          <w:bCs/>
        </w:rPr>
        <w:t>Co148 Wivenhoe Park</w:t>
      </w:r>
      <w:r>
        <w:rPr>
          <w:rFonts w:eastAsia="MS Mincho"/>
          <w:b/>
          <w:bCs/>
        </w:rPr>
        <w:t>, Colchester</w:t>
      </w:r>
      <w:r w:rsidRPr="00103814">
        <w:rPr>
          <w:rFonts w:eastAsia="MS Mincho"/>
          <w:b/>
          <w:bCs/>
        </w:rPr>
        <w:t xml:space="preserve"> (</w:t>
      </w:r>
      <w:r>
        <w:rPr>
          <w:rFonts w:eastAsia="MS Mincho"/>
          <w:b/>
          <w:bCs/>
        </w:rPr>
        <w:t xml:space="preserve">40.3 </w:t>
      </w:r>
      <w:r w:rsidRPr="00103814">
        <w:rPr>
          <w:rFonts w:eastAsia="MS Mincho"/>
          <w:b/>
          <w:bCs/>
        </w:rPr>
        <w:t>ha) TM 030240</w:t>
      </w:r>
    </w:p>
    <w:p w14:paraId="11981D83" w14:textId="77777777" w:rsidR="005C472D" w:rsidRPr="002D7C40" w:rsidRDefault="005C472D" w:rsidP="005C472D">
      <w:pPr>
        <w:jc w:val="both"/>
        <w:rPr>
          <w:rFonts w:eastAsia="MS Mincho"/>
          <w:b/>
          <w:bCs/>
          <w:sz w:val="22"/>
          <w:szCs w:val="22"/>
        </w:rPr>
      </w:pPr>
    </w:p>
    <w:p w14:paraId="13B0F2C0" w14:textId="77777777" w:rsidR="005C472D" w:rsidRPr="002D7C40" w:rsidRDefault="005C472D" w:rsidP="005C472D">
      <w:pPr>
        <w:jc w:val="center"/>
        <w:rPr>
          <w:rFonts w:eastAsia="MS Mincho"/>
          <w:b/>
          <w:bCs/>
          <w:sz w:val="28"/>
          <w:szCs w:val="20"/>
        </w:rPr>
      </w:pPr>
      <w:r>
        <w:rPr>
          <w:rFonts w:eastAsia="MS Mincho"/>
          <w:b/>
          <w:bCs/>
          <w:noProof/>
          <w:sz w:val="28"/>
          <w:szCs w:val="20"/>
          <w:lang w:eastAsia="en-GB"/>
        </w:rPr>
        <w:drawing>
          <wp:inline distT="0" distB="0" distL="0" distR="0" wp14:anchorId="56016A85" wp14:editId="7149918B">
            <wp:extent cx="6038850" cy="4626011"/>
            <wp:effectExtent l="19050" t="19050" r="19050" b="222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48.em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43407" cy="4629502"/>
                    </a:xfrm>
                    <a:prstGeom prst="rect">
                      <a:avLst/>
                    </a:prstGeom>
                    <a:ln>
                      <a:solidFill>
                        <a:schemeClr val="tx1"/>
                      </a:solidFill>
                    </a:ln>
                  </pic:spPr>
                </pic:pic>
              </a:graphicData>
            </a:graphic>
          </wp:inline>
        </w:drawing>
      </w:r>
    </w:p>
    <w:p w14:paraId="065D6028" w14:textId="77777777" w:rsidR="005C472D" w:rsidRPr="00927CAB" w:rsidRDefault="005C472D" w:rsidP="005C472D">
      <w:pPr>
        <w:jc w:val="center"/>
        <w:rPr>
          <w:sz w:val="16"/>
          <w:szCs w:val="18"/>
        </w:rPr>
      </w:pPr>
      <w:r w:rsidRPr="00927CAB">
        <w:rPr>
          <w:sz w:val="16"/>
          <w:szCs w:val="18"/>
        </w:rPr>
        <w:t>Reproduced from the Ordnance Survey® mapping by permission of Ordnance Survey® on behalf of The Controller of Her Majesty’s Stationery Office.  © Crown Copyright.   Licence number AL 100020327</w:t>
      </w:r>
    </w:p>
    <w:p w14:paraId="473E9F0B" w14:textId="77777777" w:rsidR="005C472D" w:rsidRPr="002D7C40" w:rsidRDefault="005C472D" w:rsidP="005C472D">
      <w:pPr>
        <w:jc w:val="both"/>
        <w:rPr>
          <w:rFonts w:eastAsia="MS Mincho"/>
          <w:b/>
          <w:bCs/>
          <w:sz w:val="22"/>
          <w:szCs w:val="22"/>
        </w:rPr>
      </w:pPr>
    </w:p>
    <w:p w14:paraId="486851E5" w14:textId="77777777" w:rsidR="005C472D" w:rsidRPr="002D7C40" w:rsidRDefault="005C472D" w:rsidP="005C472D">
      <w:pPr>
        <w:jc w:val="both"/>
        <w:rPr>
          <w:rFonts w:eastAsia="MS Mincho"/>
          <w:sz w:val="22"/>
          <w:szCs w:val="22"/>
        </w:rPr>
      </w:pPr>
      <w:r w:rsidRPr="002D7C40">
        <w:rPr>
          <w:rFonts w:eastAsia="MS Mincho"/>
          <w:sz w:val="22"/>
          <w:szCs w:val="22"/>
        </w:rPr>
        <w:t>This site comprises the modified parkland associated with Wivenhoe House, now dominated by the University of Essex.  The parkland includes some oak (</w:t>
      </w:r>
      <w:r w:rsidRPr="002D7C40">
        <w:rPr>
          <w:rFonts w:eastAsia="MS Mincho"/>
          <w:i/>
          <w:iCs/>
          <w:sz w:val="22"/>
          <w:szCs w:val="22"/>
        </w:rPr>
        <w:t xml:space="preserve">Quercus </w:t>
      </w:r>
      <w:r w:rsidRPr="002D7C40">
        <w:rPr>
          <w:rFonts w:eastAsia="MS Mincho"/>
          <w:sz w:val="22"/>
          <w:szCs w:val="22"/>
        </w:rPr>
        <w:t>spp.) trees in excess of 400 years old, with large specimens of Cork Oak (</w:t>
      </w:r>
      <w:r w:rsidRPr="002D7C40">
        <w:rPr>
          <w:rFonts w:eastAsia="MS Mincho"/>
          <w:i/>
          <w:iCs/>
          <w:sz w:val="22"/>
          <w:szCs w:val="22"/>
        </w:rPr>
        <w:t>Q. suber</w:t>
      </w:r>
      <w:r>
        <w:rPr>
          <w:rFonts w:eastAsia="MS Mincho"/>
          <w:sz w:val="22"/>
          <w:szCs w:val="22"/>
        </w:rPr>
        <w:t>), redwoods, pines</w:t>
      </w:r>
      <w:r w:rsidRPr="002D7C40">
        <w:rPr>
          <w:rFonts w:eastAsia="MS Mincho"/>
          <w:sz w:val="22"/>
          <w:szCs w:val="22"/>
        </w:rPr>
        <w:t xml:space="preserve"> and cedars.  Some areas of woodland appear to be very old, with locally plentiful Bluebell (</w:t>
      </w:r>
      <w:r w:rsidRPr="002D7C40">
        <w:rPr>
          <w:rFonts w:eastAsia="MS Mincho"/>
          <w:i/>
          <w:iCs/>
          <w:sz w:val="22"/>
          <w:szCs w:val="22"/>
        </w:rPr>
        <w:t>Hyacinthoides non-scripta</w:t>
      </w:r>
      <w:r w:rsidRPr="002D7C40">
        <w:rPr>
          <w:rFonts w:eastAsia="MS Mincho"/>
          <w:sz w:val="22"/>
          <w:szCs w:val="22"/>
        </w:rPr>
        <w:t>).  The intimate association that can develop between wildlife and the built environment of old parkland is demonstrated by the interesting fern fauna that has developed on the ha-ha (sunken wall) of Wivenhoe House, with a significant population of Hart’s-tongue Fern (</w:t>
      </w:r>
      <w:r w:rsidRPr="002D7C40">
        <w:rPr>
          <w:rFonts w:eastAsia="MS Mincho"/>
          <w:i/>
          <w:iCs/>
          <w:sz w:val="22"/>
          <w:szCs w:val="22"/>
        </w:rPr>
        <w:t>Asplenium scolopendrium</w:t>
      </w:r>
      <w:r w:rsidRPr="002D7C40">
        <w:rPr>
          <w:rFonts w:eastAsia="MS Mincho"/>
          <w:sz w:val="22"/>
          <w:szCs w:val="22"/>
        </w:rPr>
        <w:t>).</w:t>
      </w:r>
    </w:p>
    <w:p w14:paraId="651AA36B" w14:textId="77777777" w:rsidR="005C472D" w:rsidRPr="002D7C40" w:rsidRDefault="005C472D" w:rsidP="005C472D">
      <w:pPr>
        <w:jc w:val="both"/>
        <w:rPr>
          <w:rFonts w:eastAsia="MS Mincho"/>
          <w:sz w:val="22"/>
          <w:szCs w:val="22"/>
        </w:rPr>
      </w:pPr>
    </w:p>
    <w:p w14:paraId="49FC28EC" w14:textId="77777777" w:rsidR="005C472D" w:rsidRDefault="005C472D" w:rsidP="005C472D">
      <w:pPr>
        <w:jc w:val="both"/>
        <w:rPr>
          <w:rFonts w:eastAsia="MS Mincho"/>
          <w:sz w:val="22"/>
          <w:szCs w:val="22"/>
        </w:rPr>
      </w:pPr>
      <w:r w:rsidRPr="002D7C40">
        <w:rPr>
          <w:rFonts w:eastAsia="MS Mincho"/>
          <w:sz w:val="22"/>
          <w:szCs w:val="22"/>
        </w:rPr>
        <w:t>Areas of</w:t>
      </w:r>
      <w:r>
        <w:rPr>
          <w:rFonts w:eastAsia="MS Mincho"/>
          <w:sz w:val="22"/>
          <w:szCs w:val="22"/>
        </w:rPr>
        <w:t xml:space="preserve"> short </w:t>
      </w:r>
      <w:r w:rsidRPr="002D7C40">
        <w:rPr>
          <w:rFonts w:eastAsia="MS Mincho"/>
          <w:sz w:val="22"/>
          <w:szCs w:val="22"/>
        </w:rPr>
        <w:t>acidic grassland are dominated by Red Fescue (</w:t>
      </w:r>
      <w:r w:rsidRPr="002D7C40">
        <w:rPr>
          <w:rFonts w:eastAsia="MS Mincho"/>
          <w:i/>
          <w:iCs/>
          <w:sz w:val="22"/>
          <w:szCs w:val="22"/>
        </w:rPr>
        <w:t>Festuca</w:t>
      </w:r>
      <w:r w:rsidRPr="002D7C40">
        <w:rPr>
          <w:rFonts w:eastAsia="MS Mincho"/>
          <w:sz w:val="22"/>
          <w:szCs w:val="22"/>
        </w:rPr>
        <w:t xml:space="preserve"> </w:t>
      </w:r>
      <w:r w:rsidRPr="002D7C40">
        <w:rPr>
          <w:rFonts w:eastAsia="MS Mincho"/>
          <w:i/>
          <w:iCs/>
          <w:sz w:val="22"/>
          <w:szCs w:val="22"/>
        </w:rPr>
        <w:t>rubra</w:t>
      </w:r>
      <w:r w:rsidRPr="002D7C40">
        <w:rPr>
          <w:rFonts w:eastAsia="MS Mincho"/>
          <w:sz w:val="22"/>
          <w:szCs w:val="22"/>
        </w:rPr>
        <w:t>), Common Bent-grass (</w:t>
      </w:r>
      <w:r w:rsidRPr="002D7C40">
        <w:rPr>
          <w:rFonts w:eastAsia="MS Mincho"/>
          <w:i/>
          <w:iCs/>
          <w:sz w:val="22"/>
          <w:szCs w:val="22"/>
        </w:rPr>
        <w:t>Agrostis capillaris</w:t>
      </w:r>
      <w:r w:rsidRPr="002D7C40">
        <w:rPr>
          <w:rFonts w:eastAsia="MS Mincho"/>
          <w:sz w:val="22"/>
          <w:szCs w:val="22"/>
        </w:rPr>
        <w:t xml:space="preserve">), </w:t>
      </w:r>
      <w:r>
        <w:rPr>
          <w:rFonts w:eastAsia="MS Mincho"/>
          <w:sz w:val="22"/>
          <w:szCs w:val="22"/>
        </w:rPr>
        <w:t xml:space="preserve">and </w:t>
      </w:r>
      <w:r w:rsidRPr="002D7C40">
        <w:rPr>
          <w:rFonts w:eastAsia="MS Mincho"/>
          <w:sz w:val="22"/>
          <w:szCs w:val="22"/>
        </w:rPr>
        <w:t>Sheep's Sorrel (</w:t>
      </w:r>
      <w:r w:rsidRPr="002D7C40">
        <w:rPr>
          <w:rFonts w:eastAsia="MS Mincho"/>
          <w:i/>
          <w:iCs/>
          <w:sz w:val="22"/>
          <w:szCs w:val="22"/>
        </w:rPr>
        <w:t>Rumex</w:t>
      </w:r>
      <w:r w:rsidRPr="002D7C40">
        <w:rPr>
          <w:rFonts w:eastAsia="MS Mincho"/>
          <w:sz w:val="22"/>
          <w:szCs w:val="22"/>
        </w:rPr>
        <w:t xml:space="preserve"> </w:t>
      </w:r>
      <w:r w:rsidRPr="002D7C40">
        <w:rPr>
          <w:rFonts w:eastAsia="MS Mincho"/>
          <w:i/>
          <w:iCs/>
          <w:sz w:val="22"/>
          <w:szCs w:val="22"/>
        </w:rPr>
        <w:t>acetosella</w:t>
      </w:r>
      <w:r>
        <w:rPr>
          <w:rFonts w:eastAsia="MS Mincho"/>
          <w:sz w:val="22"/>
          <w:szCs w:val="22"/>
        </w:rPr>
        <w:t>) with</w:t>
      </w:r>
      <w:r w:rsidRPr="002D7C40">
        <w:rPr>
          <w:rFonts w:eastAsia="MS Mincho"/>
          <w:sz w:val="22"/>
          <w:szCs w:val="22"/>
        </w:rPr>
        <w:t xml:space="preserve"> Field Wood-rush (</w:t>
      </w:r>
      <w:r w:rsidRPr="002D7C40">
        <w:rPr>
          <w:rFonts w:eastAsia="MS Mincho"/>
          <w:i/>
          <w:iCs/>
          <w:sz w:val="22"/>
          <w:szCs w:val="22"/>
        </w:rPr>
        <w:t>Luzula</w:t>
      </w:r>
      <w:r w:rsidRPr="002D7C40">
        <w:rPr>
          <w:rFonts w:eastAsia="MS Mincho"/>
          <w:sz w:val="22"/>
          <w:szCs w:val="22"/>
        </w:rPr>
        <w:t xml:space="preserve"> </w:t>
      </w:r>
      <w:r w:rsidRPr="002D7C40">
        <w:rPr>
          <w:rFonts w:eastAsia="MS Mincho"/>
          <w:i/>
          <w:iCs/>
          <w:sz w:val="22"/>
          <w:szCs w:val="22"/>
        </w:rPr>
        <w:t>campestris</w:t>
      </w:r>
      <w:r>
        <w:rPr>
          <w:rFonts w:eastAsia="MS Mincho"/>
          <w:sz w:val="22"/>
          <w:szCs w:val="22"/>
        </w:rPr>
        <w:t>)</w:t>
      </w:r>
      <w:r w:rsidRPr="002D7C40">
        <w:rPr>
          <w:rFonts w:eastAsia="MS Mincho"/>
          <w:sz w:val="22"/>
          <w:szCs w:val="22"/>
        </w:rPr>
        <w:t xml:space="preserve">, </w:t>
      </w:r>
      <w:r>
        <w:rPr>
          <w:rFonts w:eastAsia="MS Mincho"/>
          <w:sz w:val="22"/>
          <w:szCs w:val="22"/>
        </w:rPr>
        <w:t>Creeping Soft-grass (</w:t>
      </w:r>
      <w:r>
        <w:rPr>
          <w:rFonts w:eastAsia="MS Mincho"/>
          <w:i/>
          <w:sz w:val="22"/>
          <w:szCs w:val="22"/>
        </w:rPr>
        <w:t>Holcus mollis</w:t>
      </w:r>
      <w:r>
        <w:rPr>
          <w:rFonts w:eastAsia="MS Mincho"/>
          <w:sz w:val="22"/>
          <w:szCs w:val="22"/>
        </w:rPr>
        <w:t>), Heath Bedstraw (</w:t>
      </w:r>
      <w:r>
        <w:rPr>
          <w:rFonts w:eastAsia="MS Mincho"/>
          <w:i/>
          <w:sz w:val="22"/>
          <w:szCs w:val="22"/>
        </w:rPr>
        <w:t>Galium saxatile</w:t>
      </w:r>
      <w:r>
        <w:rPr>
          <w:rFonts w:eastAsia="MS Mincho"/>
          <w:sz w:val="22"/>
          <w:szCs w:val="22"/>
        </w:rPr>
        <w:t>), Creeping Cinquefoil (</w:t>
      </w:r>
      <w:r>
        <w:rPr>
          <w:rFonts w:eastAsia="MS Mincho"/>
          <w:i/>
          <w:sz w:val="22"/>
          <w:szCs w:val="22"/>
        </w:rPr>
        <w:t>Potentilla reptans</w:t>
      </w:r>
      <w:r>
        <w:rPr>
          <w:rFonts w:eastAsia="MS Mincho"/>
          <w:sz w:val="22"/>
          <w:szCs w:val="22"/>
        </w:rPr>
        <w:t>), Hairy Sedge (</w:t>
      </w:r>
      <w:r>
        <w:rPr>
          <w:rFonts w:eastAsia="MS Mincho"/>
          <w:i/>
          <w:sz w:val="22"/>
          <w:szCs w:val="22"/>
        </w:rPr>
        <w:t>Carex hirta</w:t>
      </w:r>
      <w:r>
        <w:rPr>
          <w:rFonts w:eastAsia="MS Mincho"/>
          <w:sz w:val="22"/>
          <w:szCs w:val="22"/>
        </w:rPr>
        <w:t>) and timothy (</w:t>
      </w:r>
      <w:r>
        <w:rPr>
          <w:rFonts w:eastAsia="MS Mincho"/>
          <w:i/>
          <w:sz w:val="22"/>
          <w:szCs w:val="22"/>
        </w:rPr>
        <w:t xml:space="preserve">Phleum </w:t>
      </w:r>
      <w:r>
        <w:rPr>
          <w:rFonts w:eastAsia="MS Mincho"/>
          <w:sz w:val="22"/>
          <w:szCs w:val="22"/>
        </w:rPr>
        <w:t xml:space="preserve">sp.).  More noteworthy species include </w:t>
      </w:r>
      <w:r w:rsidRPr="002D7C40">
        <w:rPr>
          <w:rFonts w:eastAsia="MS Mincho"/>
          <w:sz w:val="22"/>
          <w:szCs w:val="22"/>
        </w:rPr>
        <w:t>Blinks (</w:t>
      </w:r>
      <w:r w:rsidRPr="002D7C40">
        <w:rPr>
          <w:rFonts w:eastAsia="MS Mincho"/>
          <w:i/>
          <w:iCs/>
          <w:sz w:val="22"/>
          <w:szCs w:val="22"/>
        </w:rPr>
        <w:t>Montia fontana</w:t>
      </w:r>
      <w:r w:rsidRPr="002D7C40">
        <w:rPr>
          <w:rFonts w:eastAsia="MS Mincho"/>
          <w:sz w:val="22"/>
          <w:szCs w:val="22"/>
        </w:rPr>
        <w:t>)</w:t>
      </w:r>
      <w:r>
        <w:rPr>
          <w:rFonts w:eastAsia="MS Mincho"/>
          <w:sz w:val="22"/>
          <w:szCs w:val="22"/>
        </w:rPr>
        <w:t xml:space="preserve">, </w:t>
      </w:r>
      <w:r w:rsidRPr="002D7C40">
        <w:rPr>
          <w:rFonts w:eastAsia="MS Mincho"/>
          <w:sz w:val="22"/>
          <w:szCs w:val="22"/>
        </w:rPr>
        <w:t>Slender Parsley-piert (</w:t>
      </w:r>
      <w:r w:rsidRPr="002D7C40">
        <w:rPr>
          <w:rFonts w:eastAsia="MS Mincho"/>
          <w:i/>
          <w:iCs/>
          <w:sz w:val="22"/>
          <w:szCs w:val="22"/>
        </w:rPr>
        <w:t>Aphanes</w:t>
      </w:r>
      <w:r w:rsidRPr="002D7C40">
        <w:rPr>
          <w:rFonts w:eastAsia="MS Mincho"/>
          <w:sz w:val="22"/>
          <w:szCs w:val="22"/>
        </w:rPr>
        <w:t xml:space="preserve"> </w:t>
      </w:r>
      <w:r w:rsidRPr="002D7C40">
        <w:rPr>
          <w:rFonts w:eastAsia="MS Mincho"/>
          <w:i/>
          <w:iCs/>
          <w:sz w:val="22"/>
          <w:szCs w:val="22"/>
        </w:rPr>
        <w:t>microcarpa</w:t>
      </w:r>
      <w:r w:rsidRPr="002D7C40">
        <w:rPr>
          <w:rFonts w:eastAsia="MS Mincho"/>
          <w:sz w:val="22"/>
          <w:szCs w:val="22"/>
        </w:rPr>
        <w:t>)</w:t>
      </w:r>
      <w:r>
        <w:rPr>
          <w:rFonts w:eastAsia="MS Mincho"/>
          <w:sz w:val="22"/>
          <w:szCs w:val="22"/>
        </w:rPr>
        <w:t xml:space="preserve"> and the ERDL species </w:t>
      </w:r>
      <w:r w:rsidRPr="002D7C40">
        <w:rPr>
          <w:rFonts w:eastAsia="MS Mincho"/>
          <w:sz w:val="22"/>
          <w:szCs w:val="22"/>
        </w:rPr>
        <w:t>Early forget-me-not (</w:t>
      </w:r>
      <w:r w:rsidRPr="002D7C40">
        <w:rPr>
          <w:rFonts w:eastAsia="MS Mincho"/>
          <w:i/>
          <w:iCs/>
          <w:sz w:val="22"/>
          <w:szCs w:val="22"/>
        </w:rPr>
        <w:t>Myosotis ramossissima</w:t>
      </w:r>
      <w:r>
        <w:rPr>
          <w:rFonts w:eastAsia="MS Mincho"/>
          <w:sz w:val="22"/>
          <w:szCs w:val="22"/>
        </w:rPr>
        <w:t xml:space="preserve">) </w:t>
      </w:r>
      <w:r w:rsidRPr="002D7C40">
        <w:rPr>
          <w:rFonts w:eastAsia="MS Mincho"/>
          <w:sz w:val="22"/>
          <w:szCs w:val="22"/>
        </w:rPr>
        <w:t>and Subterranean Clover (</w:t>
      </w:r>
      <w:r w:rsidRPr="002D7C40">
        <w:rPr>
          <w:rFonts w:eastAsia="MS Mincho"/>
          <w:i/>
          <w:iCs/>
          <w:sz w:val="22"/>
          <w:szCs w:val="22"/>
        </w:rPr>
        <w:t>Trifolium subterraneum</w:t>
      </w:r>
      <w:r w:rsidRPr="002D7C40">
        <w:rPr>
          <w:rFonts w:eastAsia="MS Mincho"/>
          <w:sz w:val="22"/>
          <w:szCs w:val="22"/>
        </w:rPr>
        <w:t>)</w:t>
      </w:r>
      <w:r>
        <w:rPr>
          <w:rFonts w:eastAsia="MS Mincho"/>
          <w:sz w:val="22"/>
          <w:szCs w:val="22"/>
        </w:rPr>
        <w:t>.</w:t>
      </w:r>
    </w:p>
    <w:p w14:paraId="69BAB289" w14:textId="77777777" w:rsidR="005C472D" w:rsidRDefault="005C472D" w:rsidP="005C472D">
      <w:pPr>
        <w:jc w:val="both"/>
        <w:rPr>
          <w:rFonts w:eastAsia="MS Mincho"/>
          <w:sz w:val="22"/>
          <w:szCs w:val="22"/>
        </w:rPr>
      </w:pPr>
    </w:p>
    <w:p w14:paraId="3A601294" w14:textId="77777777" w:rsidR="005C472D" w:rsidRDefault="005C472D" w:rsidP="005C472D">
      <w:pPr>
        <w:jc w:val="both"/>
        <w:rPr>
          <w:rFonts w:eastAsia="MS Mincho"/>
          <w:sz w:val="22"/>
          <w:szCs w:val="22"/>
        </w:rPr>
      </w:pPr>
      <w:r>
        <w:rPr>
          <w:rFonts w:eastAsia="MS Mincho"/>
          <w:sz w:val="22"/>
          <w:szCs w:val="22"/>
        </w:rPr>
        <w:t>In less free-draining areas, the grassland is lusher and here there are additional species such as Sweet Vernal Grass (</w:t>
      </w:r>
      <w:r>
        <w:rPr>
          <w:rFonts w:eastAsia="MS Mincho"/>
          <w:i/>
          <w:sz w:val="22"/>
          <w:szCs w:val="22"/>
        </w:rPr>
        <w:t xml:space="preserve">Anthoxanthum </w:t>
      </w:r>
      <w:r w:rsidRPr="00017B48">
        <w:rPr>
          <w:rFonts w:eastAsia="MS Mincho"/>
          <w:sz w:val="22"/>
          <w:szCs w:val="22"/>
        </w:rPr>
        <w:t>odoratum</w:t>
      </w:r>
      <w:r>
        <w:rPr>
          <w:rFonts w:eastAsia="MS Mincho"/>
          <w:sz w:val="22"/>
          <w:szCs w:val="22"/>
        </w:rPr>
        <w:t>), Yorkshire-fog (</w:t>
      </w:r>
      <w:r>
        <w:rPr>
          <w:rFonts w:eastAsia="MS Mincho"/>
          <w:i/>
          <w:sz w:val="22"/>
          <w:szCs w:val="22"/>
        </w:rPr>
        <w:t xml:space="preserve">Holcus </w:t>
      </w:r>
      <w:r w:rsidRPr="00017B48">
        <w:rPr>
          <w:rFonts w:eastAsia="MS Mincho"/>
          <w:i/>
          <w:sz w:val="22"/>
          <w:szCs w:val="22"/>
        </w:rPr>
        <w:t>lanatus</w:t>
      </w:r>
      <w:r>
        <w:rPr>
          <w:rFonts w:eastAsia="MS Mincho"/>
          <w:sz w:val="22"/>
          <w:szCs w:val="22"/>
        </w:rPr>
        <w:t>), Common Knapweed (</w:t>
      </w:r>
      <w:r>
        <w:rPr>
          <w:rFonts w:eastAsia="MS Mincho"/>
          <w:i/>
          <w:sz w:val="22"/>
          <w:szCs w:val="22"/>
        </w:rPr>
        <w:t>Centaurea nigra</w:t>
      </w:r>
      <w:r>
        <w:rPr>
          <w:rFonts w:eastAsia="MS Mincho"/>
          <w:sz w:val="22"/>
          <w:szCs w:val="22"/>
        </w:rPr>
        <w:t>), Wild Carrot (</w:t>
      </w:r>
      <w:r>
        <w:rPr>
          <w:rFonts w:eastAsia="MS Mincho"/>
          <w:i/>
          <w:sz w:val="22"/>
          <w:szCs w:val="22"/>
        </w:rPr>
        <w:t>Daucus carota</w:t>
      </w:r>
      <w:r>
        <w:rPr>
          <w:rFonts w:eastAsia="MS Mincho"/>
          <w:sz w:val="22"/>
          <w:szCs w:val="22"/>
        </w:rPr>
        <w:t>), Hare’s-foot Clover (</w:t>
      </w:r>
      <w:r>
        <w:rPr>
          <w:rFonts w:eastAsia="MS Mincho"/>
          <w:i/>
          <w:sz w:val="22"/>
          <w:szCs w:val="22"/>
        </w:rPr>
        <w:t>Trifolium arvense</w:t>
      </w:r>
      <w:r>
        <w:rPr>
          <w:rFonts w:eastAsia="MS Mincho"/>
          <w:sz w:val="22"/>
          <w:szCs w:val="22"/>
        </w:rPr>
        <w:t>), Prickly Sedge (</w:t>
      </w:r>
      <w:r>
        <w:rPr>
          <w:rFonts w:eastAsia="MS Mincho"/>
          <w:i/>
          <w:sz w:val="22"/>
          <w:szCs w:val="22"/>
        </w:rPr>
        <w:t xml:space="preserve">Carex </w:t>
      </w:r>
      <w:r w:rsidRPr="00FC527D">
        <w:rPr>
          <w:rFonts w:eastAsia="MS Mincho"/>
          <w:i/>
          <w:sz w:val="22"/>
          <w:szCs w:val="22"/>
        </w:rPr>
        <w:t>muricata</w:t>
      </w:r>
      <w:r>
        <w:rPr>
          <w:rFonts w:eastAsia="MS Mincho"/>
          <w:sz w:val="22"/>
          <w:szCs w:val="22"/>
        </w:rPr>
        <w:t xml:space="preserve">), </w:t>
      </w:r>
      <w:r w:rsidRPr="00FC527D">
        <w:rPr>
          <w:rFonts w:eastAsia="MS Mincho"/>
          <w:sz w:val="22"/>
          <w:szCs w:val="22"/>
        </w:rPr>
        <w:t>Bird’s</w:t>
      </w:r>
      <w:r>
        <w:rPr>
          <w:rFonts w:eastAsia="MS Mincho"/>
          <w:sz w:val="22"/>
          <w:szCs w:val="22"/>
        </w:rPr>
        <w:t>-foot Clover (</w:t>
      </w:r>
      <w:r>
        <w:rPr>
          <w:rFonts w:eastAsia="MS Mincho"/>
          <w:i/>
          <w:sz w:val="22"/>
          <w:szCs w:val="22"/>
        </w:rPr>
        <w:t>Lotus corniculatus</w:t>
      </w:r>
      <w:r>
        <w:rPr>
          <w:rFonts w:eastAsia="MS Mincho"/>
          <w:sz w:val="22"/>
          <w:szCs w:val="22"/>
        </w:rPr>
        <w:t>), Lesser Stitchwort (</w:t>
      </w:r>
      <w:r>
        <w:rPr>
          <w:rFonts w:eastAsia="MS Mincho"/>
          <w:i/>
          <w:sz w:val="22"/>
          <w:szCs w:val="22"/>
        </w:rPr>
        <w:t>Stellaria graminea</w:t>
      </w:r>
      <w:r>
        <w:rPr>
          <w:rFonts w:eastAsia="MS Mincho"/>
          <w:sz w:val="22"/>
          <w:szCs w:val="22"/>
        </w:rPr>
        <w:t xml:space="preserve">) and </w:t>
      </w:r>
      <w:r w:rsidRPr="00017B48">
        <w:rPr>
          <w:rFonts w:eastAsia="MS Mincho"/>
          <w:sz w:val="22"/>
          <w:szCs w:val="22"/>
        </w:rPr>
        <w:t>Cuckooflower</w:t>
      </w:r>
      <w:r w:rsidRPr="002D7C40">
        <w:rPr>
          <w:rFonts w:eastAsia="MS Mincho"/>
          <w:sz w:val="22"/>
          <w:szCs w:val="22"/>
        </w:rPr>
        <w:t xml:space="preserve"> (</w:t>
      </w:r>
      <w:r w:rsidRPr="002D7C40">
        <w:rPr>
          <w:rFonts w:eastAsia="MS Mincho"/>
          <w:i/>
          <w:iCs/>
          <w:sz w:val="22"/>
          <w:szCs w:val="22"/>
        </w:rPr>
        <w:t>Cardamine pratensis</w:t>
      </w:r>
      <w:r w:rsidRPr="002D7C40">
        <w:rPr>
          <w:rFonts w:eastAsia="MS Mincho"/>
          <w:sz w:val="22"/>
          <w:szCs w:val="22"/>
        </w:rPr>
        <w:t>)</w:t>
      </w:r>
      <w:r>
        <w:rPr>
          <w:rFonts w:eastAsia="MS Mincho"/>
          <w:sz w:val="22"/>
          <w:szCs w:val="22"/>
        </w:rPr>
        <w:t>.</w:t>
      </w:r>
    </w:p>
    <w:p w14:paraId="12B58552" w14:textId="77777777" w:rsidR="005C472D" w:rsidRDefault="005C472D" w:rsidP="005C472D">
      <w:pPr>
        <w:jc w:val="both"/>
        <w:rPr>
          <w:rFonts w:eastAsia="MS Mincho"/>
          <w:sz w:val="22"/>
          <w:szCs w:val="22"/>
        </w:rPr>
      </w:pPr>
    </w:p>
    <w:p w14:paraId="58C84E30" w14:textId="77777777" w:rsidR="005C472D" w:rsidRPr="002D7C40" w:rsidRDefault="005C472D" w:rsidP="005C472D">
      <w:pPr>
        <w:jc w:val="both"/>
        <w:rPr>
          <w:rFonts w:eastAsia="MS Mincho"/>
          <w:color w:val="000000"/>
          <w:sz w:val="22"/>
          <w:szCs w:val="22"/>
        </w:rPr>
      </w:pPr>
      <w:r w:rsidRPr="002D7C40">
        <w:rPr>
          <w:rFonts w:eastAsia="MS Mincho"/>
          <w:sz w:val="22"/>
          <w:szCs w:val="22"/>
        </w:rPr>
        <w:t>The invertebrate fauna includes a good range of butterflies, including White-letter and Purple Hairstrea</w:t>
      </w:r>
      <w:r>
        <w:rPr>
          <w:rFonts w:eastAsia="MS Mincho"/>
          <w:sz w:val="22"/>
          <w:szCs w:val="22"/>
        </w:rPr>
        <w:t>ks, Ringlet, Speckled Wood and s</w:t>
      </w:r>
      <w:r w:rsidRPr="002D7C40">
        <w:rPr>
          <w:rFonts w:eastAsia="MS Mincho"/>
          <w:sz w:val="22"/>
          <w:szCs w:val="22"/>
        </w:rPr>
        <w:t xml:space="preserve">kippers.  </w:t>
      </w:r>
      <w:r w:rsidRPr="002D7C40">
        <w:rPr>
          <w:rFonts w:eastAsia="MS Mincho"/>
          <w:color w:val="000000"/>
          <w:sz w:val="22"/>
          <w:szCs w:val="22"/>
        </w:rPr>
        <w:t xml:space="preserve">Nightingales regularly occur in an area of scrubby woodland close to the railway line.  The park also supports a rookery, good </w:t>
      </w:r>
      <w:r>
        <w:rPr>
          <w:rFonts w:eastAsia="MS Mincho"/>
          <w:color w:val="000000"/>
          <w:sz w:val="22"/>
          <w:szCs w:val="22"/>
        </w:rPr>
        <w:t xml:space="preserve">breeding </w:t>
      </w:r>
      <w:r w:rsidRPr="002D7C40">
        <w:rPr>
          <w:rFonts w:eastAsia="MS Mincho"/>
          <w:color w:val="000000"/>
          <w:sz w:val="22"/>
          <w:szCs w:val="22"/>
        </w:rPr>
        <w:t>numbers of Jackdaws and significant numbers of over-wintering Goosander on the lakes.</w:t>
      </w:r>
    </w:p>
    <w:p w14:paraId="176C7882" w14:textId="77777777" w:rsidR="005C472D" w:rsidRPr="002D7C40" w:rsidRDefault="005C472D" w:rsidP="005C472D">
      <w:pPr>
        <w:jc w:val="both"/>
        <w:rPr>
          <w:rFonts w:eastAsia="MS Mincho"/>
          <w:b/>
          <w:bCs/>
          <w:color w:val="000000"/>
          <w:sz w:val="22"/>
          <w:szCs w:val="22"/>
        </w:rPr>
      </w:pPr>
    </w:p>
    <w:p w14:paraId="3757CA60"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DFB92BA" w14:textId="77777777" w:rsidR="005C472D" w:rsidRPr="00FC527D" w:rsidRDefault="005C472D" w:rsidP="005C472D">
      <w:pPr>
        <w:rPr>
          <w:rFonts w:eastAsia="MS Mincho"/>
          <w:bCs/>
          <w:sz w:val="22"/>
          <w:szCs w:val="22"/>
        </w:rPr>
      </w:pPr>
      <w:r w:rsidRPr="00FC527D">
        <w:rPr>
          <w:rFonts w:eastAsia="MS Mincho"/>
          <w:bCs/>
          <w:sz w:val="22"/>
          <w:szCs w:val="22"/>
        </w:rPr>
        <w:t xml:space="preserve">The site is privately owned, but much of it is </w:t>
      </w:r>
      <w:r>
        <w:rPr>
          <w:rFonts w:eastAsia="MS Mincho"/>
          <w:bCs/>
          <w:sz w:val="22"/>
          <w:szCs w:val="22"/>
        </w:rPr>
        <w:t xml:space="preserve">freely </w:t>
      </w:r>
      <w:r w:rsidRPr="00FC527D">
        <w:rPr>
          <w:rFonts w:eastAsia="MS Mincho"/>
          <w:bCs/>
          <w:sz w:val="22"/>
          <w:szCs w:val="22"/>
        </w:rPr>
        <w:t>accessible</w:t>
      </w:r>
      <w:r>
        <w:rPr>
          <w:rFonts w:eastAsia="MS Mincho"/>
          <w:bCs/>
          <w:sz w:val="22"/>
          <w:szCs w:val="22"/>
        </w:rPr>
        <w:t xml:space="preserve">.  </w:t>
      </w:r>
    </w:p>
    <w:p w14:paraId="7738B8D7" w14:textId="77777777" w:rsidR="005C472D" w:rsidRPr="002D7C40" w:rsidRDefault="005C472D" w:rsidP="005C472D">
      <w:pPr>
        <w:rPr>
          <w:rFonts w:eastAsia="MS Mincho"/>
          <w:b/>
          <w:bCs/>
          <w:sz w:val="22"/>
          <w:szCs w:val="22"/>
        </w:rPr>
      </w:pPr>
    </w:p>
    <w:p w14:paraId="5618170D"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5392CCE" w14:textId="77777777" w:rsidR="005C472D" w:rsidRPr="002D7C40" w:rsidRDefault="005C472D" w:rsidP="005C472D">
      <w:pPr>
        <w:rPr>
          <w:sz w:val="22"/>
          <w:szCs w:val="22"/>
        </w:rPr>
      </w:pPr>
      <w:r w:rsidRPr="002D7C40">
        <w:rPr>
          <w:sz w:val="22"/>
          <w:szCs w:val="22"/>
        </w:rPr>
        <w:t>Lowland Mixed Deciduous Woodland, Lowland Dry Acid Grassland, Wood-pasture and Parkland</w:t>
      </w:r>
    </w:p>
    <w:p w14:paraId="2D78C7EF" w14:textId="77777777" w:rsidR="005C472D" w:rsidRPr="002D7C40" w:rsidRDefault="005C472D" w:rsidP="005C472D">
      <w:pPr>
        <w:rPr>
          <w:rFonts w:eastAsia="MS Mincho"/>
          <w:b/>
          <w:bCs/>
          <w:sz w:val="22"/>
          <w:szCs w:val="22"/>
        </w:rPr>
      </w:pPr>
    </w:p>
    <w:p w14:paraId="0D9AE149"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9C16F9C"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5CE36F17" w14:textId="77777777" w:rsidR="005C472D" w:rsidRDefault="005C472D" w:rsidP="005C472D">
      <w:pPr>
        <w:rPr>
          <w:rFonts w:eastAsia="MS Mincho"/>
          <w:color w:val="000000"/>
          <w:sz w:val="22"/>
          <w:szCs w:val="22"/>
        </w:rPr>
      </w:pPr>
      <w:r>
        <w:rPr>
          <w:rFonts w:eastAsia="MS Mincho"/>
          <w:color w:val="000000"/>
          <w:sz w:val="22"/>
          <w:szCs w:val="22"/>
        </w:rPr>
        <w:t>HC4 – Wood-pasture and Parkland</w:t>
      </w:r>
    </w:p>
    <w:p w14:paraId="1C29A0C5" w14:textId="77777777" w:rsidR="005C472D" w:rsidRDefault="005C472D" w:rsidP="005C472D">
      <w:pPr>
        <w:rPr>
          <w:rFonts w:eastAsia="MS Mincho"/>
          <w:color w:val="000000"/>
          <w:sz w:val="22"/>
          <w:szCs w:val="22"/>
        </w:rPr>
      </w:pPr>
      <w:r>
        <w:rPr>
          <w:rFonts w:eastAsia="MS Mincho"/>
          <w:color w:val="000000"/>
          <w:sz w:val="22"/>
          <w:szCs w:val="22"/>
        </w:rPr>
        <w:t>HC13 – Heathland and Acid Grassland</w:t>
      </w:r>
    </w:p>
    <w:p w14:paraId="04097020" w14:textId="77777777" w:rsidR="005C472D" w:rsidRPr="002D7C40" w:rsidRDefault="005C472D" w:rsidP="005C472D">
      <w:pPr>
        <w:rPr>
          <w:rFonts w:eastAsia="MS Mincho"/>
          <w:color w:val="000000"/>
          <w:sz w:val="22"/>
        </w:rPr>
      </w:pPr>
    </w:p>
    <w:p w14:paraId="791F24D5" w14:textId="77777777" w:rsidR="005C472D" w:rsidRPr="002D7C40" w:rsidRDefault="005C472D" w:rsidP="005C472D">
      <w:pPr>
        <w:rPr>
          <w:rFonts w:eastAsia="MS Mincho"/>
          <w:b/>
          <w:sz w:val="22"/>
          <w:szCs w:val="22"/>
        </w:rPr>
      </w:pPr>
      <w:r>
        <w:rPr>
          <w:rFonts w:eastAsia="MS Mincho"/>
          <w:b/>
          <w:color w:val="000000"/>
          <w:sz w:val="22"/>
        </w:rPr>
        <w:t>Rationale</w:t>
      </w:r>
    </w:p>
    <w:p w14:paraId="3AD4FBD6" w14:textId="77777777" w:rsidR="005C472D" w:rsidRPr="002D7C40" w:rsidRDefault="005C472D" w:rsidP="005C472D">
      <w:pPr>
        <w:jc w:val="both"/>
        <w:rPr>
          <w:rFonts w:eastAsia="MS Mincho"/>
          <w:sz w:val="22"/>
          <w:szCs w:val="22"/>
        </w:rPr>
      </w:pPr>
      <w:r>
        <w:rPr>
          <w:rFonts w:eastAsia="MS Mincho"/>
          <w:sz w:val="22"/>
          <w:szCs w:val="22"/>
        </w:rPr>
        <w:t>There is no record of Ancient Woodland within this site area, but the woodland close to the river and some of the belts of woodland elsewhere in the park conform to the Lowland Mixed Deciduous Woodland HPIE description.  The parkland dates back to the 18</w:t>
      </w:r>
      <w:r w:rsidRPr="003B0486">
        <w:rPr>
          <w:rFonts w:eastAsia="MS Mincho"/>
          <w:sz w:val="22"/>
          <w:szCs w:val="22"/>
          <w:vertAlign w:val="superscript"/>
        </w:rPr>
        <w:t>th</w:t>
      </w:r>
      <w:r>
        <w:rPr>
          <w:rFonts w:eastAsia="MS Mincho"/>
          <w:sz w:val="22"/>
          <w:szCs w:val="22"/>
        </w:rPr>
        <w:t xml:space="preserve"> century and includes a number of veteran trees that are likely to be much older.  Soil conditions dictate that much of the grassland present is acidic in character.  </w:t>
      </w:r>
    </w:p>
    <w:p w14:paraId="17CE0F58" w14:textId="77777777" w:rsidR="005C472D" w:rsidRPr="002D7C40" w:rsidRDefault="005C472D" w:rsidP="005C472D">
      <w:pPr>
        <w:rPr>
          <w:rFonts w:eastAsia="MS Mincho"/>
          <w:sz w:val="22"/>
          <w:szCs w:val="22"/>
        </w:rPr>
      </w:pPr>
    </w:p>
    <w:p w14:paraId="572F6B33"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51306143" w14:textId="77777777" w:rsidR="005C472D" w:rsidRPr="002D7C40" w:rsidRDefault="005C472D" w:rsidP="005C472D">
      <w:pPr>
        <w:rPr>
          <w:rFonts w:eastAsia="MS Mincho"/>
          <w:sz w:val="22"/>
          <w:szCs w:val="22"/>
        </w:rPr>
      </w:pPr>
      <w:r>
        <w:rPr>
          <w:rFonts w:eastAsia="MS Mincho"/>
          <w:sz w:val="22"/>
          <w:szCs w:val="22"/>
        </w:rPr>
        <w:t>Favourable</w:t>
      </w:r>
    </w:p>
    <w:p w14:paraId="48102A18" w14:textId="77777777" w:rsidR="005C472D" w:rsidRPr="002D7C40" w:rsidRDefault="005C472D" w:rsidP="005C472D">
      <w:pPr>
        <w:rPr>
          <w:rFonts w:eastAsia="MS Mincho"/>
          <w:sz w:val="22"/>
          <w:szCs w:val="22"/>
        </w:rPr>
      </w:pPr>
    </w:p>
    <w:p w14:paraId="2F2BC3FF"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3D0AC8FB" w14:textId="77777777" w:rsidR="005C472D" w:rsidRDefault="005C472D" w:rsidP="005C472D">
      <w:pPr>
        <w:jc w:val="both"/>
        <w:rPr>
          <w:rFonts w:eastAsia="MS Mincho"/>
          <w:sz w:val="22"/>
          <w:szCs w:val="22"/>
        </w:rPr>
      </w:pPr>
      <w:r>
        <w:rPr>
          <w:rFonts w:eastAsia="MS Mincho"/>
          <w:sz w:val="22"/>
          <w:szCs w:val="22"/>
        </w:rPr>
        <w:t xml:space="preserve">The continuity of veteran trees is a significant issue in parkland habitats, with a need to ensure that sufficient trees of different ages are present in order to maintain the availability of as wide a range of environmental conditions in the dead wood resource as possible.  Appropriate grassland management will be required to maintain the diversity of interest in the communities present.  Continued development of University buildings continues to threaten the extent of semi-natural habitat present.  </w:t>
      </w:r>
    </w:p>
    <w:p w14:paraId="61CD19A0" w14:textId="77777777" w:rsidR="005C472D" w:rsidRPr="002D7C40" w:rsidRDefault="005C472D" w:rsidP="005C472D">
      <w:pPr>
        <w:rPr>
          <w:rFonts w:eastAsia="MS Mincho"/>
          <w:sz w:val="22"/>
          <w:szCs w:val="22"/>
        </w:rPr>
      </w:pPr>
    </w:p>
    <w:p w14:paraId="145D042A" w14:textId="77777777" w:rsidR="005C472D" w:rsidRPr="002D7C40" w:rsidRDefault="005C472D" w:rsidP="005C472D">
      <w:pPr>
        <w:tabs>
          <w:tab w:val="left" w:pos="4520"/>
        </w:tabs>
        <w:rPr>
          <w:b/>
          <w:sz w:val="22"/>
          <w:szCs w:val="22"/>
        </w:rPr>
      </w:pPr>
      <w:r w:rsidRPr="002D7C40">
        <w:rPr>
          <w:b/>
          <w:sz w:val="22"/>
          <w:szCs w:val="22"/>
        </w:rPr>
        <w:t>Review Schedule</w:t>
      </w:r>
    </w:p>
    <w:p w14:paraId="4F758E75"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6BE6F81E" w14:textId="77777777" w:rsidR="005C472D" w:rsidRPr="002D7C40" w:rsidRDefault="005C472D" w:rsidP="005C472D">
      <w:pPr>
        <w:jc w:val="both"/>
        <w:rPr>
          <w:sz w:val="22"/>
        </w:rPr>
      </w:pPr>
      <w:r w:rsidRPr="002D7C40">
        <w:rPr>
          <w:bCs/>
          <w:sz w:val="22"/>
        </w:rPr>
        <w:t>Reviewed</w:t>
      </w:r>
      <w:r w:rsidRPr="002D7C40">
        <w:rPr>
          <w:sz w:val="22"/>
          <w:szCs w:val="22"/>
        </w:rPr>
        <w:t xml:space="preserve">: 2008; 2015 </w:t>
      </w:r>
      <w:r>
        <w:rPr>
          <w:sz w:val="22"/>
          <w:szCs w:val="22"/>
        </w:rPr>
        <w:t>(significant changes)</w:t>
      </w:r>
    </w:p>
    <w:p w14:paraId="16C97A08" w14:textId="77777777" w:rsidR="005C472D" w:rsidRDefault="005C472D">
      <w:pPr>
        <w:rPr>
          <w:b/>
          <w:bCs/>
        </w:rPr>
      </w:pPr>
      <w:r>
        <w:rPr>
          <w:b/>
          <w:bCs/>
        </w:rPr>
        <w:br w:type="page"/>
      </w:r>
    </w:p>
    <w:p w14:paraId="4A5B445F" w14:textId="77777777" w:rsidR="005C472D" w:rsidRDefault="005C472D" w:rsidP="005C472D">
      <w:pPr>
        <w:jc w:val="center"/>
        <w:rPr>
          <w:rFonts w:eastAsia="MS Mincho"/>
          <w:b/>
          <w:szCs w:val="22"/>
        </w:rPr>
      </w:pPr>
      <w:r w:rsidRPr="004D753E">
        <w:rPr>
          <w:rFonts w:eastAsia="MS Mincho"/>
          <w:b/>
          <w:szCs w:val="22"/>
        </w:rPr>
        <w:t>Co149 West Mersea Foreshore (5.9 ha) TM 020123</w:t>
      </w:r>
    </w:p>
    <w:p w14:paraId="2A5AC495" w14:textId="77777777" w:rsidR="005C472D" w:rsidRPr="004D753E" w:rsidRDefault="005C472D" w:rsidP="005C472D">
      <w:pPr>
        <w:jc w:val="center"/>
        <w:rPr>
          <w:rFonts w:eastAsia="MS Mincho"/>
          <w:b/>
          <w:szCs w:val="22"/>
        </w:rPr>
      </w:pPr>
    </w:p>
    <w:p w14:paraId="77345A52" w14:textId="77777777" w:rsidR="005C472D" w:rsidRPr="004D753E" w:rsidRDefault="005C472D" w:rsidP="005C472D">
      <w:pPr>
        <w:jc w:val="both"/>
        <w:rPr>
          <w:b/>
          <w:bCs/>
          <w:sz w:val="20"/>
        </w:rPr>
      </w:pPr>
      <w:r>
        <w:rPr>
          <w:noProof/>
          <w:lang w:eastAsia="en-GB"/>
        </w:rPr>
        <w:drawing>
          <wp:inline distT="0" distB="0" distL="0" distR="0" wp14:anchorId="7FAA286D" wp14:editId="20CDF160">
            <wp:extent cx="6038850" cy="4471247"/>
            <wp:effectExtent l="19050" t="19050" r="19050" b="24765"/>
            <wp:docPr id="104" name="Picture 104" descr="\\MADEAL\Users\Martin\Documents\EECOS\CURRENT (Home 14-12-12)\2015 10 - Colchester LoWS\Mapping\Co14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DEAL\Users\Martin\Documents\EECOS\CURRENT (Home 14-12-12)\2015 10 - Colchester LoWS\Mapping\Co149.em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61490" cy="4488010"/>
                    </a:xfrm>
                    <a:prstGeom prst="rect">
                      <a:avLst/>
                    </a:prstGeom>
                    <a:noFill/>
                    <a:ln w="9525">
                      <a:solidFill>
                        <a:srgbClr val="000000"/>
                      </a:solidFill>
                      <a:miter lim="800000"/>
                      <a:headEnd/>
                      <a:tailEnd/>
                    </a:ln>
                  </pic:spPr>
                </pic:pic>
              </a:graphicData>
            </a:graphic>
          </wp:inline>
        </w:drawing>
      </w:r>
    </w:p>
    <w:p w14:paraId="1A435FBF" w14:textId="20005B16" w:rsidR="005C472D" w:rsidRPr="004D753E" w:rsidRDefault="005C472D" w:rsidP="005C472D">
      <w:pPr>
        <w:jc w:val="center"/>
        <w:rPr>
          <w:sz w:val="16"/>
        </w:rPr>
      </w:pPr>
      <w:r w:rsidRPr="004D753E">
        <w:rPr>
          <w:sz w:val="16"/>
        </w:rPr>
        <w:t xml:space="preserve">Reproduced from the Ordnance Survey® mapping by permission of Ordnance Survey® on behalf of The Controller of Her Majesty’s Stationery </w:t>
      </w:r>
      <w:r>
        <w:rPr>
          <w:sz w:val="16"/>
        </w:rPr>
        <w:t xml:space="preserve">Office.  </w:t>
      </w:r>
      <w:r w:rsidRPr="004D753E">
        <w:rPr>
          <w:sz w:val="16"/>
        </w:rPr>
        <w:t>© Crown Copyright.  Licence number AL 100020327</w:t>
      </w:r>
    </w:p>
    <w:p w14:paraId="25BCF0C3" w14:textId="77777777" w:rsidR="005C472D" w:rsidRDefault="005C472D" w:rsidP="005C472D">
      <w:pPr>
        <w:jc w:val="both"/>
        <w:rPr>
          <w:rFonts w:eastAsia="MS Mincho"/>
          <w:sz w:val="22"/>
          <w:szCs w:val="22"/>
        </w:rPr>
      </w:pPr>
    </w:p>
    <w:p w14:paraId="5C6D4287" w14:textId="77777777" w:rsidR="005C472D" w:rsidRDefault="005C472D" w:rsidP="005C472D">
      <w:pPr>
        <w:jc w:val="both"/>
        <w:rPr>
          <w:rFonts w:eastAsia="MS Mincho"/>
          <w:sz w:val="22"/>
          <w:szCs w:val="22"/>
        </w:rPr>
      </w:pPr>
      <w:r>
        <w:rPr>
          <w:rFonts w:eastAsia="MS Mincho"/>
          <w:sz w:val="22"/>
          <w:szCs w:val="22"/>
        </w:rPr>
        <w:t>T</w:t>
      </w:r>
      <w:r w:rsidRPr="00C37B7E">
        <w:rPr>
          <w:rFonts w:eastAsia="MS Mincho"/>
          <w:sz w:val="22"/>
          <w:szCs w:val="22"/>
        </w:rPr>
        <w:t xml:space="preserve">his </w:t>
      </w:r>
      <w:r>
        <w:rPr>
          <w:rFonts w:eastAsia="MS Mincho"/>
          <w:sz w:val="22"/>
          <w:szCs w:val="22"/>
        </w:rPr>
        <w:t xml:space="preserve">three kilometre </w:t>
      </w:r>
      <w:r w:rsidRPr="00C37B7E">
        <w:rPr>
          <w:rFonts w:eastAsia="MS Mincho"/>
          <w:sz w:val="22"/>
          <w:szCs w:val="22"/>
        </w:rPr>
        <w:t xml:space="preserve">stretch of foreshore by West Mersea has </w:t>
      </w:r>
      <w:r>
        <w:rPr>
          <w:rFonts w:eastAsia="MS Mincho"/>
          <w:sz w:val="22"/>
          <w:szCs w:val="22"/>
        </w:rPr>
        <w:t xml:space="preserve">in places </w:t>
      </w:r>
      <w:r w:rsidRPr="00C37B7E">
        <w:rPr>
          <w:rFonts w:eastAsia="MS Mincho"/>
          <w:sz w:val="22"/>
          <w:szCs w:val="22"/>
        </w:rPr>
        <w:t xml:space="preserve">an extremely good beach </w:t>
      </w:r>
      <w:r>
        <w:rPr>
          <w:rFonts w:eastAsia="MS Mincho"/>
          <w:sz w:val="22"/>
          <w:szCs w:val="22"/>
        </w:rPr>
        <w:t xml:space="preserve">flora, a rare habitat in Essex.  The beach is subject to heavy </w:t>
      </w:r>
      <w:r w:rsidRPr="00A1090D">
        <w:rPr>
          <w:rFonts w:eastAsia="MS Mincho"/>
          <w:sz w:val="22"/>
          <w:szCs w:val="22"/>
        </w:rPr>
        <w:t xml:space="preserve">disturbance by visitors in places and the diversity in flora varies accordingly from relatively bare, disturbed areas to herb-rich stretches supporting a variety of species, amongst which </w:t>
      </w:r>
      <w:r>
        <w:rPr>
          <w:rFonts w:eastAsia="MS Mincho"/>
          <w:sz w:val="22"/>
          <w:szCs w:val="22"/>
        </w:rPr>
        <w:t xml:space="preserve">the Nationally Scarce </w:t>
      </w:r>
      <w:r w:rsidRPr="00A1090D">
        <w:rPr>
          <w:rFonts w:eastAsia="MS Mincho"/>
          <w:sz w:val="22"/>
          <w:szCs w:val="22"/>
        </w:rPr>
        <w:t>Ray's Knotgrass (</w:t>
      </w:r>
      <w:r w:rsidRPr="00A1090D">
        <w:rPr>
          <w:rFonts w:eastAsia="MS Mincho"/>
          <w:i/>
          <w:iCs/>
          <w:sz w:val="22"/>
          <w:szCs w:val="22"/>
        </w:rPr>
        <w:t>Polygonum</w:t>
      </w:r>
      <w:r w:rsidRPr="00A1090D">
        <w:rPr>
          <w:rFonts w:eastAsia="MS Mincho"/>
          <w:sz w:val="22"/>
          <w:szCs w:val="22"/>
        </w:rPr>
        <w:t xml:space="preserve"> </w:t>
      </w:r>
      <w:r>
        <w:rPr>
          <w:rFonts w:eastAsia="MS Mincho"/>
          <w:i/>
          <w:iCs/>
          <w:sz w:val="22"/>
          <w:szCs w:val="22"/>
        </w:rPr>
        <w:t>oxyspermum</w:t>
      </w:r>
      <w:r w:rsidRPr="00A1090D">
        <w:rPr>
          <w:rFonts w:eastAsia="MS Mincho"/>
          <w:sz w:val="22"/>
          <w:szCs w:val="22"/>
        </w:rPr>
        <w:t xml:space="preserve">) </w:t>
      </w:r>
      <w:r>
        <w:rPr>
          <w:rFonts w:eastAsia="MS Mincho"/>
          <w:sz w:val="22"/>
          <w:szCs w:val="22"/>
        </w:rPr>
        <w:t>and Sea Barley (</w:t>
      </w:r>
      <w:r>
        <w:rPr>
          <w:rFonts w:eastAsia="MS Mincho"/>
          <w:i/>
          <w:sz w:val="22"/>
          <w:szCs w:val="22"/>
        </w:rPr>
        <w:t>Hordeum marinum</w:t>
      </w:r>
      <w:r>
        <w:rPr>
          <w:rFonts w:eastAsia="MS Mincho"/>
          <w:sz w:val="22"/>
          <w:szCs w:val="22"/>
        </w:rPr>
        <w:t>)</w:t>
      </w:r>
      <w:r>
        <w:rPr>
          <w:rFonts w:eastAsia="MS Mincho"/>
          <w:i/>
          <w:sz w:val="22"/>
          <w:szCs w:val="22"/>
        </w:rPr>
        <w:t xml:space="preserve"> </w:t>
      </w:r>
      <w:r>
        <w:rPr>
          <w:rFonts w:eastAsia="MS Mincho"/>
          <w:sz w:val="22"/>
          <w:szCs w:val="22"/>
        </w:rPr>
        <w:t>are</w:t>
      </w:r>
      <w:r w:rsidRPr="00A1090D">
        <w:rPr>
          <w:rFonts w:eastAsia="MS Mincho"/>
          <w:sz w:val="22"/>
          <w:szCs w:val="22"/>
        </w:rPr>
        <w:t xml:space="preserve"> </w:t>
      </w:r>
      <w:r>
        <w:rPr>
          <w:rFonts w:eastAsia="MS Mincho"/>
          <w:sz w:val="22"/>
          <w:szCs w:val="22"/>
        </w:rPr>
        <w:t xml:space="preserve">most </w:t>
      </w:r>
      <w:r w:rsidRPr="00A1090D">
        <w:rPr>
          <w:rFonts w:eastAsia="MS Mincho"/>
          <w:sz w:val="22"/>
          <w:szCs w:val="22"/>
        </w:rPr>
        <w:t>notable.</w:t>
      </w:r>
    </w:p>
    <w:p w14:paraId="669E1F24" w14:textId="77777777" w:rsidR="005C472D" w:rsidRDefault="005C472D" w:rsidP="005C472D">
      <w:pPr>
        <w:jc w:val="both"/>
        <w:rPr>
          <w:rFonts w:eastAsia="MS Mincho"/>
          <w:sz w:val="22"/>
          <w:szCs w:val="22"/>
        </w:rPr>
      </w:pPr>
    </w:p>
    <w:p w14:paraId="5B1D89B5" w14:textId="77777777" w:rsidR="005C472D" w:rsidRPr="00413281" w:rsidRDefault="005C472D" w:rsidP="005C472D">
      <w:pPr>
        <w:jc w:val="both"/>
        <w:rPr>
          <w:rFonts w:eastAsia="MS Mincho"/>
          <w:bCs/>
          <w:sz w:val="22"/>
          <w:szCs w:val="22"/>
        </w:rPr>
      </w:pPr>
      <w:r w:rsidRPr="00A1090D">
        <w:rPr>
          <w:rFonts w:eastAsia="MS Mincho"/>
          <w:sz w:val="22"/>
          <w:szCs w:val="22"/>
        </w:rPr>
        <w:t>There are areas of vegetated shingle giving way to long sandy stretches resembling in places a sand dune community</w:t>
      </w:r>
      <w:r>
        <w:rPr>
          <w:rFonts w:eastAsia="MS Mincho"/>
          <w:sz w:val="22"/>
          <w:szCs w:val="22"/>
        </w:rPr>
        <w:t xml:space="preserve"> within higher portions stabilised by grasses</w:t>
      </w:r>
      <w:r w:rsidRPr="00A1090D">
        <w:rPr>
          <w:rFonts w:eastAsia="MS Mincho"/>
          <w:sz w:val="22"/>
          <w:szCs w:val="22"/>
        </w:rPr>
        <w:t>.</w:t>
      </w:r>
      <w:r>
        <w:rPr>
          <w:rFonts w:eastAsia="MS Mincho"/>
          <w:sz w:val="22"/>
          <w:szCs w:val="22"/>
        </w:rPr>
        <w:t xml:space="preserve"> </w:t>
      </w:r>
      <w:r w:rsidRPr="00A1090D">
        <w:rPr>
          <w:rStyle w:val="Emphasis"/>
          <w:sz w:val="22"/>
          <w:szCs w:val="22"/>
        </w:rPr>
        <w:t xml:space="preserve"> </w:t>
      </w:r>
      <w:r w:rsidRPr="00A1090D">
        <w:rPr>
          <w:rFonts w:eastAsia="MS Mincho"/>
          <w:sz w:val="22"/>
          <w:szCs w:val="22"/>
        </w:rPr>
        <w:t>Marram Grass (</w:t>
      </w:r>
      <w:r w:rsidRPr="00A1090D">
        <w:rPr>
          <w:rFonts w:eastAsia="MS Mincho"/>
          <w:i/>
          <w:iCs/>
          <w:sz w:val="22"/>
          <w:szCs w:val="22"/>
        </w:rPr>
        <w:t>Ammophila arenaria</w:t>
      </w:r>
      <w:r w:rsidRPr="00A1090D">
        <w:rPr>
          <w:rFonts w:eastAsia="MS Mincho"/>
          <w:sz w:val="22"/>
          <w:szCs w:val="22"/>
        </w:rPr>
        <w:t xml:space="preserve">), </w:t>
      </w:r>
      <w:r w:rsidRPr="00413281">
        <w:rPr>
          <w:rFonts w:eastAsia="MS Mincho"/>
          <w:bCs/>
          <w:sz w:val="22"/>
          <w:szCs w:val="22"/>
        </w:rPr>
        <w:t>Sea Couch</w:t>
      </w:r>
      <w:r>
        <w:rPr>
          <w:rFonts w:eastAsia="MS Mincho"/>
          <w:bCs/>
          <w:sz w:val="22"/>
          <w:szCs w:val="22"/>
        </w:rPr>
        <w:t xml:space="preserve"> (</w:t>
      </w:r>
      <w:r>
        <w:rPr>
          <w:rFonts w:eastAsia="MS Mincho"/>
          <w:bCs/>
          <w:i/>
          <w:sz w:val="22"/>
          <w:szCs w:val="22"/>
        </w:rPr>
        <w:t>Elytrigia atherica</w:t>
      </w:r>
      <w:r>
        <w:rPr>
          <w:rFonts w:eastAsia="MS Mincho"/>
          <w:bCs/>
          <w:sz w:val="22"/>
          <w:szCs w:val="22"/>
        </w:rPr>
        <w:t xml:space="preserve">), </w:t>
      </w:r>
      <w:r w:rsidRPr="00A1090D">
        <w:rPr>
          <w:rFonts w:eastAsia="MS Mincho"/>
          <w:sz w:val="22"/>
          <w:szCs w:val="22"/>
        </w:rPr>
        <w:t>Sand Couch (</w:t>
      </w:r>
      <w:r w:rsidRPr="00A1090D">
        <w:rPr>
          <w:rFonts w:eastAsia="MS Mincho"/>
          <w:i/>
          <w:iCs/>
          <w:sz w:val="22"/>
          <w:szCs w:val="22"/>
        </w:rPr>
        <w:t>Elymus farctous</w:t>
      </w:r>
      <w:r w:rsidRPr="00A1090D">
        <w:rPr>
          <w:rFonts w:eastAsia="MS Mincho"/>
          <w:sz w:val="22"/>
          <w:szCs w:val="22"/>
        </w:rPr>
        <w:t>) and Sea Beet (</w:t>
      </w:r>
      <w:r w:rsidRPr="00A1090D">
        <w:rPr>
          <w:rStyle w:val="Emphasis"/>
          <w:sz w:val="22"/>
          <w:szCs w:val="22"/>
        </w:rPr>
        <w:t>Beta vulgaris</w:t>
      </w:r>
      <w:r w:rsidRPr="00A1090D">
        <w:rPr>
          <w:rStyle w:val="st"/>
          <w:sz w:val="22"/>
          <w:szCs w:val="22"/>
        </w:rPr>
        <w:t xml:space="preserve"> subsp. </w:t>
      </w:r>
      <w:r>
        <w:rPr>
          <w:rStyle w:val="Emphasis"/>
          <w:sz w:val="22"/>
          <w:szCs w:val="22"/>
        </w:rPr>
        <w:t>m</w:t>
      </w:r>
      <w:r w:rsidRPr="00A1090D">
        <w:rPr>
          <w:rStyle w:val="Emphasis"/>
          <w:sz w:val="22"/>
          <w:szCs w:val="22"/>
        </w:rPr>
        <w:t xml:space="preserve">aritima) </w:t>
      </w:r>
      <w:r w:rsidRPr="00E0273B">
        <w:rPr>
          <w:rStyle w:val="Emphasis"/>
          <w:i w:val="0"/>
          <w:sz w:val="22"/>
          <w:szCs w:val="22"/>
        </w:rPr>
        <w:t>are</w:t>
      </w:r>
      <w:r w:rsidRPr="00A1090D">
        <w:rPr>
          <w:rStyle w:val="Emphasis"/>
          <w:sz w:val="22"/>
          <w:szCs w:val="22"/>
        </w:rPr>
        <w:t xml:space="preserve"> </w:t>
      </w:r>
      <w:r w:rsidRPr="00E0273B">
        <w:rPr>
          <w:rStyle w:val="Emphasis"/>
          <w:i w:val="0"/>
          <w:sz w:val="22"/>
          <w:szCs w:val="22"/>
        </w:rPr>
        <w:t>abundant</w:t>
      </w:r>
      <w:r>
        <w:rPr>
          <w:rStyle w:val="Emphasis"/>
          <w:sz w:val="22"/>
          <w:szCs w:val="22"/>
        </w:rPr>
        <w:t xml:space="preserve"> </w:t>
      </w:r>
      <w:r w:rsidRPr="00A1090D">
        <w:rPr>
          <w:rFonts w:eastAsia="MS Mincho"/>
          <w:sz w:val="22"/>
          <w:szCs w:val="22"/>
        </w:rPr>
        <w:t>within this stretch of foreshore, with other typical plants including Sea Sandwort (</w:t>
      </w:r>
      <w:r w:rsidRPr="00A1090D">
        <w:rPr>
          <w:rFonts w:eastAsia="MS Mincho"/>
          <w:i/>
          <w:iCs/>
          <w:sz w:val="22"/>
          <w:szCs w:val="22"/>
        </w:rPr>
        <w:t>Honckenya peploides</w:t>
      </w:r>
      <w:r w:rsidRPr="00A1090D">
        <w:rPr>
          <w:rFonts w:eastAsia="MS Mincho"/>
          <w:sz w:val="22"/>
          <w:szCs w:val="22"/>
        </w:rPr>
        <w:t>), Dune Fescue (</w:t>
      </w:r>
      <w:r w:rsidRPr="00A1090D">
        <w:rPr>
          <w:rFonts w:eastAsia="MS Mincho"/>
          <w:i/>
          <w:iCs/>
          <w:sz w:val="22"/>
          <w:szCs w:val="22"/>
        </w:rPr>
        <w:t>Vulpia membranacea</w:t>
      </w:r>
      <w:r w:rsidRPr="00A1090D">
        <w:rPr>
          <w:rFonts w:eastAsia="MS Mincho"/>
          <w:sz w:val="22"/>
          <w:szCs w:val="22"/>
        </w:rPr>
        <w:t>), Sea Mayweed (</w:t>
      </w:r>
      <w:r w:rsidRPr="00A1090D">
        <w:rPr>
          <w:i/>
          <w:sz w:val="22"/>
          <w:szCs w:val="22"/>
        </w:rPr>
        <w:t>Tripleurospermum maritimum</w:t>
      </w:r>
      <w:r w:rsidRPr="00A1090D">
        <w:rPr>
          <w:rFonts w:eastAsia="MS Mincho"/>
          <w:sz w:val="22"/>
          <w:szCs w:val="22"/>
        </w:rPr>
        <w:t>), Prickly Saltwort (</w:t>
      </w:r>
      <w:r w:rsidRPr="00A1090D">
        <w:rPr>
          <w:rFonts w:eastAsia="MS Mincho"/>
          <w:i/>
          <w:iCs/>
          <w:sz w:val="22"/>
          <w:szCs w:val="22"/>
        </w:rPr>
        <w:t>Salsola kali</w:t>
      </w:r>
      <w:r w:rsidRPr="00A1090D">
        <w:rPr>
          <w:rFonts w:eastAsia="MS Mincho"/>
          <w:sz w:val="22"/>
          <w:szCs w:val="22"/>
        </w:rPr>
        <w:t>), Sea Rocket (</w:t>
      </w:r>
      <w:r w:rsidRPr="00A1090D">
        <w:rPr>
          <w:rFonts w:eastAsia="MS Mincho"/>
          <w:i/>
          <w:iCs/>
          <w:sz w:val="22"/>
          <w:szCs w:val="22"/>
        </w:rPr>
        <w:t>Cakile maritima</w:t>
      </w:r>
      <w:r w:rsidRPr="00A1090D">
        <w:rPr>
          <w:rFonts w:eastAsia="MS Mincho"/>
          <w:sz w:val="22"/>
          <w:szCs w:val="22"/>
        </w:rPr>
        <w:t>)</w:t>
      </w:r>
      <w:r>
        <w:rPr>
          <w:rFonts w:eastAsia="MS Mincho"/>
          <w:sz w:val="22"/>
          <w:szCs w:val="22"/>
        </w:rPr>
        <w:t>, Grass-leaved Orache (</w:t>
      </w:r>
      <w:r>
        <w:rPr>
          <w:rFonts w:eastAsia="MS Mincho"/>
          <w:i/>
          <w:sz w:val="22"/>
          <w:szCs w:val="22"/>
        </w:rPr>
        <w:t>Atriplex laciniata</w:t>
      </w:r>
      <w:r>
        <w:rPr>
          <w:rFonts w:eastAsia="MS Mincho"/>
          <w:sz w:val="22"/>
          <w:szCs w:val="22"/>
        </w:rPr>
        <w:t>)</w:t>
      </w:r>
      <w:r w:rsidRPr="00A1090D">
        <w:rPr>
          <w:rFonts w:eastAsia="MS Mincho"/>
          <w:sz w:val="22"/>
          <w:szCs w:val="22"/>
        </w:rPr>
        <w:t xml:space="preserve"> and Sea Kale (</w:t>
      </w:r>
      <w:r w:rsidRPr="00A1090D">
        <w:rPr>
          <w:rFonts w:eastAsia="MS Mincho"/>
          <w:i/>
          <w:iCs/>
          <w:sz w:val="22"/>
          <w:szCs w:val="22"/>
        </w:rPr>
        <w:t>Crambe maritima</w:t>
      </w:r>
      <w:r w:rsidRPr="00A1090D">
        <w:rPr>
          <w:rFonts w:eastAsia="MS Mincho"/>
          <w:sz w:val="22"/>
          <w:szCs w:val="22"/>
        </w:rPr>
        <w:t xml:space="preserve">).  </w:t>
      </w:r>
    </w:p>
    <w:p w14:paraId="1738D899" w14:textId="77777777" w:rsidR="005C472D" w:rsidRDefault="005C472D" w:rsidP="005C472D">
      <w:pPr>
        <w:jc w:val="both"/>
        <w:rPr>
          <w:rFonts w:eastAsia="MS Mincho"/>
          <w:sz w:val="22"/>
          <w:szCs w:val="22"/>
        </w:rPr>
      </w:pPr>
    </w:p>
    <w:p w14:paraId="7ADA1203" w14:textId="77777777" w:rsidR="005C472D" w:rsidRPr="00C37B7E" w:rsidRDefault="005C472D" w:rsidP="005C472D">
      <w:pPr>
        <w:jc w:val="both"/>
        <w:rPr>
          <w:rFonts w:eastAsia="MS Mincho"/>
          <w:sz w:val="22"/>
          <w:szCs w:val="22"/>
        </w:rPr>
      </w:pPr>
      <w:r w:rsidRPr="00A1090D">
        <w:rPr>
          <w:rFonts w:eastAsia="MS Mincho"/>
          <w:sz w:val="22"/>
          <w:szCs w:val="22"/>
        </w:rPr>
        <w:t>In addition, the s</w:t>
      </w:r>
      <w:r>
        <w:rPr>
          <w:rFonts w:eastAsia="MS Mincho"/>
          <w:sz w:val="22"/>
          <w:szCs w:val="22"/>
        </w:rPr>
        <w:t>ite</w:t>
      </w:r>
      <w:r w:rsidRPr="00A1090D">
        <w:rPr>
          <w:rFonts w:eastAsia="MS Mincho"/>
          <w:sz w:val="22"/>
          <w:szCs w:val="22"/>
        </w:rPr>
        <w:t xml:space="preserve"> supports a number of Essex Red Data List species associated with this habitat type: Sea Holly (</w:t>
      </w:r>
      <w:r w:rsidRPr="00A1090D">
        <w:rPr>
          <w:rFonts w:eastAsia="MS Mincho"/>
          <w:i/>
          <w:iCs/>
          <w:sz w:val="22"/>
          <w:szCs w:val="22"/>
        </w:rPr>
        <w:t>Eryngium maritimum</w:t>
      </w:r>
      <w:r w:rsidRPr="00A1090D">
        <w:rPr>
          <w:rFonts w:eastAsia="MS Mincho"/>
          <w:sz w:val="22"/>
          <w:szCs w:val="22"/>
        </w:rPr>
        <w:t>), Sea Spurge (</w:t>
      </w:r>
      <w:r w:rsidRPr="00A1090D">
        <w:rPr>
          <w:rFonts w:eastAsia="MS Mincho"/>
          <w:i/>
          <w:iCs/>
          <w:sz w:val="22"/>
          <w:szCs w:val="22"/>
        </w:rPr>
        <w:t>Euphorbia paralias</w:t>
      </w:r>
      <w:r w:rsidRPr="00A1090D">
        <w:rPr>
          <w:rFonts w:eastAsia="MS Mincho"/>
          <w:sz w:val="22"/>
          <w:szCs w:val="22"/>
        </w:rPr>
        <w:t>), Frosted Orache (</w:t>
      </w:r>
      <w:r w:rsidRPr="00A1090D">
        <w:rPr>
          <w:rFonts w:eastAsia="MS Mincho"/>
          <w:i/>
          <w:iCs/>
          <w:sz w:val="22"/>
          <w:szCs w:val="22"/>
        </w:rPr>
        <w:t>Atriplex laciniata</w:t>
      </w:r>
      <w:r w:rsidRPr="00A1090D">
        <w:rPr>
          <w:rFonts w:eastAsia="MS Mincho"/>
          <w:sz w:val="22"/>
          <w:szCs w:val="22"/>
        </w:rPr>
        <w:t>), Sand Cat’s-</w:t>
      </w:r>
      <w:r w:rsidRPr="00C37B7E">
        <w:rPr>
          <w:rFonts w:eastAsia="MS Mincho"/>
          <w:sz w:val="22"/>
          <w:szCs w:val="22"/>
        </w:rPr>
        <w:t>tail (</w:t>
      </w:r>
      <w:r w:rsidRPr="00C37B7E">
        <w:rPr>
          <w:rFonts w:eastAsia="MS Mincho"/>
          <w:i/>
          <w:iCs/>
          <w:sz w:val="22"/>
          <w:szCs w:val="22"/>
        </w:rPr>
        <w:t>Phleum arenarium</w:t>
      </w:r>
      <w:r w:rsidRPr="00C37B7E">
        <w:rPr>
          <w:rFonts w:eastAsia="MS Mincho"/>
          <w:sz w:val="22"/>
          <w:szCs w:val="22"/>
        </w:rPr>
        <w:t>)</w:t>
      </w:r>
      <w:r>
        <w:rPr>
          <w:rFonts w:eastAsia="MS Mincho"/>
          <w:sz w:val="22"/>
          <w:szCs w:val="22"/>
        </w:rPr>
        <w:t xml:space="preserve"> and </w:t>
      </w:r>
      <w:r w:rsidRPr="00C37B7E">
        <w:rPr>
          <w:rFonts w:eastAsia="MS Mincho"/>
          <w:sz w:val="22"/>
          <w:szCs w:val="22"/>
        </w:rPr>
        <w:t>Yellow-horned Poppy (</w:t>
      </w:r>
      <w:r w:rsidRPr="00C37B7E">
        <w:rPr>
          <w:rFonts w:eastAsia="MS Mincho"/>
          <w:i/>
          <w:iCs/>
          <w:sz w:val="22"/>
          <w:szCs w:val="22"/>
        </w:rPr>
        <w:t>Glaucium flavum</w:t>
      </w:r>
      <w:r w:rsidRPr="00C37B7E">
        <w:rPr>
          <w:rFonts w:eastAsia="MS Mincho"/>
          <w:sz w:val="22"/>
          <w:szCs w:val="22"/>
        </w:rPr>
        <w:t>)</w:t>
      </w:r>
      <w:r>
        <w:rPr>
          <w:rFonts w:eastAsia="MS Mincho"/>
          <w:sz w:val="22"/>
          <w:szCs w:val="22"/>
        </w:rPr>
        <w:t>.</w:t>
      </w:r>
      <w:r w:rsidRPr="00C37B7E">
        <w:rPr>
          <w:rFonts w:eastAsia="MS Mincho"/>
          <w:sz w:val="22"/>
          <w:szCs w:val="22"/>
        </w:rPr>
        <w:t xml:space="preserve"> </w:t>
      </w:r>
    </w:p>
    <w:p w14:paraId="1AF1F248" w14:textId="77777777" w:rsidR="005C472D" w:rsidRPr="00413281" w:rsidRDefault="005C472D" w:rsidP="005C472D">
      <w:pPr>
        <w:rPr>
          <w:rFonts w:eastAsia="MS Mincho"/>
          <w:bCs/>
          <w:sz w:val="22"/>
          <w:szCs w:val="22"/>
        </w:rPr>
      </w:pPr>
      <w:r w:rsidRPr="00413281">
        <w:rPr>
          <w:rFonts w:eastAsia="MS Mincho"/>
          <w:bCs/>
          <w:sz w:val="22"/>
          <w:szCs w:val="22"/>
        </w:rPr>
        <w:t>Sea Barley</w:t>
      </w:r>
    </w:p>
    <w:p w14:paraId="4EE86AEE" w14:textId="77777777" w:rsidR="005C472D" w:rsidRDefault="005C472D" w:rsidP="005C472D">
      <w:pPr>
        <w:rPr>
          <w:rFonts w:eastAsia="MS Mincho"/>
          <w:b/>
          <w:bCs/>
          <w:sz w:val="22"/>
          <w:szCs w:val="22"/>
        </w:rPr>
      </w:pPr>
    </w:p>
    <w:p w14:paraId="455AFDD5"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4EC8B842" w14:textId="77777777" w:rsidR="005C472D" w:rsidRDefault="005C472D" w:rsidP="005C472D">
      <w:pPr>
        <w:rPr>
          <w:rFonts w:eastAsia="MS Mincho"/>
          <w:bCs/>
          <w:sz w:val="22"/>
          <w:szCs w:val="22"/>
        </w:rPr>
      </w:pPr>
      <w:r w:rsidRPr="00F6468A">
        <w:rPr>
          <w:rFonts w:eastAsia="MS Mincho"/>
          <w:bCs/>
          <w:sz w:val="22"/>
          <w:szCs w:val="22"/>
        </w:rPr>
        <w:t xml:space="preserve">The site is in </w:t>
      </w:r>
      <w:r>
        <w:rPr>
          <w:rFonts w:eastAsia="MS Mincho"/>
          <w:bCs/>
          <w:sz w:val="22"/>
          <w:szCs w:val="22"/>
        </w:rPr>
        <w:t>Council ownership and there is public access throughout.</w:t>
      </w:r>
    </w:p>
    <w:p w14:paraId="05519AB1" w14:textId="77777777" w:rsidR="005C472D" w:rsidRPr="00F6468A" w:rsidRDefault="005C472D" w:rsidP="005C472D">
      <w:pPr>
        <w:rPr>
          <w:rFonts w:eastAsia="MS Mincho"/>
          <w:b/>
          <w:bCs/>
          <w:sz w:val="22"/>
          <w:szCs w:val="22"/>
        </w:rPr>
      </w:pPr>
      <w:r w:rsidRPr="00F6468A">
        <w:rPr>
          <w:rFonts w:eastAsia="MS Mincho"/>
          <w:b/>
          <w:bCs/>
          <w:sz w:val="22"/>
          <w:szCs w:val="22"/>
        </w:rPr>
        <w:t xml:space="preserve"> </w:t>
      </w:r>
    </w:p>
    <w:p w14:paraId="26A81C31" w14:textId="77777777" w:rsidR="005C472D" w:rsidRPr="00F6468A" w:rsidRDefault="005C472D" w:rsidP="005C472D">
      <w:pPr>
        <w:tabs>
          <w:tab w:val="left" w:pos="4480"/>
        </w:tabs>
        <w:rPr>
          <w:b/>
          <w:bCs/>
          <w:sz w:val="22"/>
          <w:szCs w:val="22"/>
        </w:rPr>
      </w:pPr>
      <w:r w:rsidRPr="00F6468A">
        <w:rPr>
          <w:b/>
          <w:bCs/>
          <w:sz w:val="22"/>
          <w:szCs w:val="22"/>
        </w:rPr>
        <w:t xml:space="preserve">Habitats of Principal Importance in </w:t>
      </w:r>
      <w:r>
        <w:rPr>
          <w:b/>
          <w:bCs/>
          <w:sz w:val="22"/>
          <w:szCs w:val="22"/>
        </w:rPr>
        <w:t>England</w:t>
      </w:r>
      <w:r w:rsidRPr="00F6468A">
        <w:rPr>
          <w:b/>
          <w:bCs/>
          <w:sz w:val="22"/>
          <w:szCs w:val="22"/>
        </w:rPr>
        <w:t xml:space="preserve"> </w:t>
      </w:r>
    </w:p>
    <w:p w14:paraId="1A4E5DDE" w14:textId="77777777" w:rsidR="005C472D" w:rsidRPr="00F6468A" w:rsidRDefault="005C472D" w:rsidP="005C472D">
      <w:pPr>
        <w:rPr>
          <w:sz w:val="22"/>
          <w:szCs w:val="22"/>
        </w:rPr>
      </w:pPr>
      <w:r>
        <w:rPr>
          <w:sz w:val="22"/>
          <w:szCs w:val="22"/>
        </w:rPr>
        <w:t>Coastal Vegetated Shingle</w:t>
      </w:r>
    </w:p>
    <w:p w14:paraId="4B73CDDD" w14:textId="77777777" w:rsidR="005C472D" w:rsidRPr="00F6468A" w:rsidRDefault="005C472D" w:rsidP="005C472D">
      <w:pPr>
        <w:rPr>
          <w:rFonts w:eastAsia="MS Mincho"/>
          <w:b/>
          <w:bCs/>
          <w:sz w:val="22"/>
          <w:szCs w:val="22"/>
        </w:rPr>
      </w:pPr>
    </w:p>
    <w:p w14:paraId="34AD6450" w14:textId="77777777" w:rsidR="005C472D" w:rsidRPr="00F6468A" w:rsidRDefault="005C472D" w:rsidP="005C472D">
      <w:pPr>
        <w:rPr>
          <w:rFonts w:eastAsia="MS Mincho"/>
          <w:sz w:val="22"/>
          <w:szCs w:val="22"/>
        </w:rPr>
      </w:pPr>
      <w:r w:rsidRPr="00F6468A">
        <w:rPr>
          <w:rFonts w:eastAsia="MS Mincho"/>
          <w:b/>
          <w:bCs/>
          <w:sz w:val="22"/>
          <w:szCs w:val="22"/>
        </w:rPr>
        <w:t xml:space="preserve">Selection </w:t>
      </w:r>
      <w:r>
        <w:rPr>
          <w:rFonts w:eastAsia="MS Mincho"/>
          <w:b/>
          <w:bCs/>
          <w:sz w:val="22"/>
          <w:szCs w:val="22"/>
        </w:rPr>
        <w:t>Criteria</w:t>
      </w:r>
      <w:r w:rsidRPr="00F6468A">
        <w:rPr>
          <w:rFonts w:eastAsia="MS Mincho"/>
          <w:sz w:val="22"/>
          <w:szCs w:val="22"/>
        </w:rPr>
        <w:t xml:space="preserve"> </w:t>
      </w:r>
    </w:p>
    <w:p w14:paraId="7AEE2069" w14:textId="77777777" w:rsidR="005C472D" w:rsidRPr="00F6468A" w:rsidRDefault="005C472D" w:rsidP="005C472D">
      <w:pPr>
        <w:rPr>
          <w:rFonts w:eastAsia="MS Mincho"/>
          <w:color w:val="000000"/>
          <w:sz w:val="22"/>
        </w:rPr>
      </w:pPr>
      <w:r w:rsidRPr="00F6468A">
        <w:rPr>
          <w:rFonts w:eastAsia="MS Mincho"/>
          <w:sz w:val="22"/>
          <w:szCs w:val="22"/>
        </w:rPr>
        <w:t>HC</w:t>
      </w:r>
      <w:r>
        <w:rPr>
          <w:rFonts w:eastAsia="MS Mincho"/>
          <w:sz w:val="22"/>
          <w:szCs w:val="22"/>
        </w:rPr>
        <w:t>25 – Sand Dune and Shingle Beach Vegetation</w:t>
      </w:r>
    </w:p>
    <w:p w14:paraId="1C5E43B3" w14:textId="77777777" w:rsidR="005C472D" w:rsidRPr="00F6468A" w:rsidRDefault="005C472D" w:rsidP="005C472D">
      <w:pPr>
        <w:rPr>
          <w:rFonts w:eastAsia="MS Mincho"/>
          <w:color w:val="000000"/>
          <w:sz w:val="22"/>
        </w:rPr>
      </w:pPr>
    </w:p>
    <w:p w14:paraId="6757DEB3" w14:textId="77777777" w:rsidR="005C472D" w:rsidRPr="00F6468A" w:rsidRDefault="005C472D" w:rsidP="005C472D">
      <w:pPr>
        <w:rPr>
          <w:rFonts w:eastAsia="MS Mincho"/>
          <w:b/>
          <w:sz w:val="22"/>
          <w:szCs w:val="22"/>
        </w:rPr>
      </w:pPr>
      <w:r>
        <w:rPr>
          <w:rFonts w:eastAsia="MS Mincho"/>
          <w:b/>
          <w:color w:val="000000"/>
          <w:sz w:val="22"/>
        </w:rPr>
        <w:t>Rationale</w:t>
      </w:r>
    </w:p>
    <w:p w14:paraId="31076D78" w14:textId="77777777" w:rsidR="005C472D" w:rsidRDefault="005C472D" w:rsidP="005C472D">
      <w:pPr>
        <w:jc w:val="both"/>
        <w:rPr>
          <w:rFonts w:eastAsia="MS Mincho"/>
          <w:sz w:val="22"/>
          <w:szCs w:val="22"/>
        </w:rPr>
      </w:pPr>
      <w:r w:rsidRPr="00F6468A">
        <w:rPr>
          <w:rFonts w:eastAsia="MS Mincho"/>
          <w:sz w:val="22"/>
          <w:szCs w:val="22"/>
        </w:rPr>
        <w:t>The</w:t>
      </w:r>
      <w:r>
        <w:rPr>
          <w:rFonts w:eastAsia="MS Mincho"/>
          <w:sz w:val="22"/>
          <w:szCs w:val="22"/>
        </w:rPr>
        <w:t xml:space="preserve"> site satisfies selection criteria HC25, supporting areas of vegetated shingle. </w:t>
      </w:r>
    </w:p>
    <w:p w14:paraId="04FF526A" w14:textId="77777777" w:rsidR="005C472D" w:rsidRPr="00F6468A" w:rsidRDefault="005C472D" w:rsidP="005C472D">
      <w:pPr>
        <w:rPr>
          <w:rFonts w:eastAsia="MS Mincho"/>
          <w:sz w:val="22"/>
          <w:szCs w:val="22"/>
        </w:rPr>
      </w:pPr>
    </w:p>
    <w:p w14:paraId="52095A5D" w14:textId="77777777" w:rsidR="005C472D" w:rsidRPr="00F6468A" w:rsidRDefault="005C472D" w:rsidP="005C472D">
      <w:pPr>
        <w:rPr>
          <w:rFonts w:eastAsia="MS Mincho"/>
          <w:b/>
          <w:sz w:val="22"/>
          <w:szCs w:val="22"/>
        </w:rPr>
      </w:pPr>
      <w:r w:rsidRPr="00F6468A">
        <w:rPr>
          <w:rFonts w:eastAsia="MS Mincho"/>
          <w:b/>
          <w:sz w:val="22"/>
          <w:szCs w:val="22"/>
        </w:rPr>
        <w:t xml:space="preserve">Condition </w:t>
      </w:r>
      <w:r>
        <w:rPr>
          <w:rFonts w:eastAsia="MS Mincho"/>
          <w:b/>
          <w:sz w:val="22"/>
          <w:szCs w:val="22"/>
        </w:rPr>
        <w:t>Statement</w:t>
      </w:r>
    </w:p>
    <w:p w14:paraId="4BDC81EB" w14:textId="77777777" w:rsidR="005C472D" w:rsidRPr="00F6468A" w:rsidRDefault="005C472D" w:rsidP="005C472D">
      <w:pPr>
        <w:rPr>
          <w:rFonts w:eastAsia="MS Mincho"/>
          <w:sz w:val="22"/>
          <w:szCs w:val="22"/>
        </w:rPr>
      </w:pPr>
      <w:r w:rsidRPr="00F6468A">
        <w:rPr>
          <w:rFonts w:eastAsia="MS Mincho"/>
          <w:sz w:val="22"/>
          <w:szCs w:val="22"/>
        </w:rPr>
        <w:t>Favourable</w:t>
      </w:r>
      <w:r>
        <w:rPr>
          <w:rFonts w:eastAsia="MS Mincho"/>
          <w:sz w:val="22"/>
          <w:szCs w:val="22"/>
        </w:rPr>
        <w:t>, declining in places</w:t>
      </w:r>
    </w:p>
    <w:p w14:paraId="6570EFEE" w14:textId="77777777" w:rsidR="005C472D" w:rsidRDefault="005C472D" w:rsidP="005C472D">
      <w:pPr>
        <w:rPr>
          <w:rFonts w:eastAsia="MS Mincho"/>
          <w:sz w:val="22"/>
          <w:szCs w:val="22"/>
        </w:rPr>
      </w:pPr>
    </w:p>
    <w:p w14:paraId="38B17C51" w14:textId="77777777" w:rsidR="005C472D" w:rsidRPr="0041259B" w:rsidRDefault="005C472D" w:rsidP="005C472D">
      <w:pPr>
        <w:rPr>
          <w:rFonts w:eastAsia="MS Mincho"/>
          <w:b/>
          <w:sz w:val="22"/>
          <w:szCs w:val="22"/>
        </w:rPr>
      </w:pPr>
      <w:r w:rsidRPr="0041259B">
        <w:rPr>
          <w:rFonts w:eastAsia="MS Mincho"/>
          <w:b/>
          <w:sz w:val="22"/>
          <w:szCs w:val="22"/>
        </w:rPr>
        <w:t>Management Issues</w:t>
      </w:r>
    </w:p>
    <w:p w14:paraId="0BFAF6C3" w14:textId="77777777" w:rsidR="005C472D" w:rsidRPr="00F6468A" w:rsidRDefault="005C472D" w:rsidP="005C472D">
      <w:pPr>
        <w:jc w:val="both"/>
        <w:rPr>
          <w:rFonts w:eastAsia="MS Mincho"/>
          <w:sz w:val="22"/>
          <w:szCs w:val="22"/>
        </w:rPr>
      </w:pPr>
      <w:r>
        <w:rPr>
          <w:rFonts w:eastAsia="MS Mincho"/>
          <w:sz w:val="22"/>
          <w:szCs w:val="22"/>
        </w:rPr>
        <w:t xml:space="preserve">This section of beach attracts a number of visitors through the year, particularly during summer months, and is </w:t>
      </w:r>
      <w:r w:rsidRPr="00F6468A">
        <w:rPr>
          <w:rFonts w:eastAsia="MS Mincho"/>
          <w:sz w:val="22"/>
          <w:szCs w:val="22"/>
        </w:rPr>
        <w:t>suffering f</w:t>
      </w:r>
      <w:r>
        <w:rPr>
          <w:rFonts w:eastAsia="MS Mincho"/>
          <w:sz w:val="22"/>
          <w:szCs w:val="22"/>
        </w:rPr>
        <w:t>rom localised heavy disturbance.  Measures to protect the most diverse areas of foreshore should be explored.</w:t>
      </w:r>
    </w:p>
    <w:p w14:paraId="35D94752" w14:textId="77777777" w:rsidR="005C472D" w:rsidRPr="00F6468A" w:rsidRDefault="005C472D" w:rsidP="005C472D">
      <w:pPr>
        <w:rPr>
          <w:rFonts w:eastAsia="MS Mincho"/>
          <w:sz w:val="22"/>
          <w:szCs w:val="22"/>
        </w:rPr>
      </w:pPr>
    </w:p>
    <w:p w14:paraId="6B91DC45" w14:textId="77777777" w:rsidR="005C472D" w:rsidRPr="00F6468A" w:rsidRDefault="005C472D" w:rsidP="005C472D">
      <w:pPr>
        <w:tabs>
          <w:tab w:val="left" w:pos="4520"/>
        </w:tabs>
        <w:rPr>
          <w:b/>
          <w:sz w:val="22"/>
          <w:szCs w:val="22"/>
        </w:rPr>
      </w:pPr>
      <w:r w:rsidRPr="00F6468A">
        <w:rPr>
          <w:b/>
          <w:sz w:val="22"/>
          <w:szCs w:val="22"/>
        </w:rPr>
        <w:t>Review Schedule</w:t>
      </w:r>
    </w:p>
    <w:p w14:paraId="55BC27D8" w14:textId="77777777" w:rsidR="005C472D" w:rsidRPr="002D7C40" w:rsidRDefault="005C472D" w:rsidP="005C472D">
      <w:pPr>
        <w:tabs>
          <w:tab w:val="left" w:pos="4520"/>
        </w:tabs>
        <w:rPr>
          <w:sz w:val="22"/>
        </w:rPr>
      </w:pPr>
      <w:r w:rsidRPr="00F6468A">
        <w:rPr>
          <w:sz w:val="22"/>
          <w:szCs w:val="22"/>
        </w:rPr>
        <w:t>Site Selected: 1991</w:t>
      </w:r>
      <w:r w:rsidRPr="002D7C40">
        <w:rPr>
          <w:sz w:val="22"/>
        </w:rPr>
        <w:tab/>
      </w:r>
    </w:p>
    <w:p w14:paraId="2E516F26" w14:textId="77777777" w:rsidR="005C472D" w:rsidRDefault="005C472D" w:rsidP="005C472D">
      <w:pPr>
        <w:tabs>
          <w:tab w:val="left" w:pos="4488"/>
        </w:tabs>
        <w:rPr>
          <w:sz w:val="22"/>
          <w:szCs w:val="22"/>
        </w:rPr>
      </w:pPr>
      <w:r w:rsidRPr="002D7C40">
        <w:rPr>
          <w:bCs/>
          <w:sz w:val="22"/>
        </w:rPr>
        <w:t>Reviewed</w:t>
      </w:r>
      <w:r>
        <w:rPr>
          <w:sz w:val="22"/>
          <w:szCs w:val="22"/>
        </w:rPr>
        <w:t xml:space="preserve">: 2008, </w:t>
      </w:r>
      <w:r w:rsidRPr="002D7C40">
        <w:rPr>
          <w:sz w:val="22"/>
          <w:szCs w:val="22"/>
        </w:rPr>
        <w:t>2015</w:t>
      </w:r>
      <w:r>
        <w:rPr>
          <w:sz w:val="22"/>
          <w:szCs w:val="22"/>
        </w:rPr>
        <w:t xml:space="preserve"> (no change)</w:t>
      </w:r>
    </w:p>
    <w:p w14:paraId="0521CAF1" w14:textId="77777777" w:rsidR="005C472D" w:rsidRPr="002D7C40" w:rsidRDefault="005C472D" w:rsidP="005C472D">
      <w:pPr>
        <w:rPr>
          <w:b/>
          <w:bCs/>
        </w:rPr>
      </w:pPr>
      <w:r w:rsidRPr="002D7C40">
        <w:rPr>
          <w:b/>
          <w:bCs/>
        </w:rPr>
        <w:br w:type="page"/>
      </w:r>
    </w:p>
    <w:p w14:paraId="7C73339F" w14:textId="77777777" w:rsidR="005C472D" w:rsidRPr="00103814" w:rsidRDefault="005C472D" w:rsidP="005C472D">
      <w:pPr>
        <w:pStyle w:val="PlainText"/>
        <w:jc w:val="center"/>
        <w:rPr>
          <w:rFonts w:ascii="Times New Roman" w:eastAsia="MS Mincho" w:hAnsi="Times New Roman" w:cs="Times New Roman"/>
          <w:b/>
          <w:bCs/>
          <w:color w:val="000000"/>
          <w:sz w:val="24"/>
          <w:szCs w:val="24"/>
        </w:rPr>
      </w:pPr>
      <w:r w:rsidRPr="00103814">
        <w:rPr>
          <w:rFonts w:ascii="Times New Roman" w:eastAsia="MS Mincho" w:hAnsi="Times New Roman" w:cs="Times New Roman"/>
          <w:b/>
          <w:bCs/>
          <w:color w:val="000000"/>
          <w:sz w:val="24"/>
          <w:szCs w:val="24"/>
        </w:rPr>
        <w:t>Co150 Home Wood</w:t>
      </w:r>
      <w:r>
        <w:rPr>
          <w:rFonts w:ascii="Times New Roman" w:eastAsia="MS Mincho" w:hAnsi="Times New Roman" w:cs="Times New Roman"/>
          <w:b/>
          <w:bCs/>
          <w:color w:val="000000"/>
          <w:sz w:val="24"/>
          <w:szCs w:val="24"/>
        </w:rPr>
        <w:t>, Colchester</w:t>
      </w:r>
      <w:r w:rsidRPr="00103814">
        <w:rPr>
          <w:rFonts w:ascii="Times New Roman" w:eastAsia="MS Mincho" w:hAnsi="Times New Roman" w:cs="Times New Roman"/>
          <w:b/>
          <w:bCs/>
          <w:color w:val="000000"/>
          <w:sz w:val="24"/>
          <w:szCs w:val="24"/>
        </w:rPr>
        <w:t xml:space="preserve"> (7.</w:t>
      </w:r>
      <w:r>
        <w:rPr>
          <w:rFonts w:ascii="Times New Roman" w:eastAsia="MS Mincho" w:hAnsi="Times New Roman" w:cs="Times New Roman"/>
          <w:b/>
          <w:bCs/>
          <w:color w:val="000000"/>
          <w:sz w:val="24"/>
          <w:szCs w:val="24"/>
        </w:rPr>
        <w:t>4</w:t>
      </w:r>
      <w:r w:rsidRPr="00103814">
        <w:rPr>
          <w:rFonts w:ascii="Times New Roman" w:eastAsia="MS Mincho" w:hAnsi="Times New Roman" w:cs="Times New Roman"/>
          <w:b/>
          <w:bCs/>
          <w:color w:val="000000"/>
          <w:sz w:val="24"/>
          <w:szCs w:val="24"/>
        </w:rPr>
        <w:t xml:space="preserve"> ha) TM 031247</w:t>
      </w:r>
    </w:p>
    <w:p w14:paraId="6A90642E" w14:textId="77777777" w:rsidR="005C472D" w:rsidRDefault="005C472D" w:rsidP="005C472D">
      <w:pPr>
        <w:pStyle w:val="PlainText"/>
        <w:jc w:val="both"/>
        <w:rPr>
          <w:rFonts w:ascii="Times New Roman" w:hAnsi="Times New Roman" w:cs="Times New Roman"/>
          <w:sz w:val="18"/>
          <w:szCs w:val="18"/>
        </w:rPr>
      </w:pPr>
    </w:p>
    <w:p w14:paraId="406017A5" w14:textId="77777777" w:rsidR="005C472D" w:rsidRDefault="005C472D" w:rsidP="005C472D">
      <w:pPr>
        <w:pStyle w:val="PlainText"/>
        <w:jc w:val="both"/>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053F1FE1" wp14:editId="27F99A80">
            <wp:extent cx="6038850" cy="4626011"/>
            <wp:effectExtent l="19050" t="19050" r="19050" b="222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50.em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41213" cy="4627821"/>
                    </a:xfrm>
                    <a:prstGeom prst="rect">
                      <a:avLst/>
                    </a:prstGeom>
                    <a:ln>
                      <a:solidFill>
                        <a:schemeClr val="tx1"/>
                      </a:solidFill>
                    </a:ln>
                  </pic:spPr>
                </pic:pic>
              </a:graphicData>
            </a:graphic>
          </wp:inline>
        </w:drawing>
      </w:r>
    </w:p>
    <w:p w14:paraId="4177F41A"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31DC5726"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6D080E24"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eastAsia="MS Mincho" w:hAnsi="Times New Roman" w:cs="Times New Roman"/>
          <w:color w:val="000000"/>
          <w:sz w:val="22"/>
          <w:szCs w:val="22"/>
        </w:rPr>
        <w:t>This ancient wood</w:t>
      </w:r>
      <w:r>
        <w:rPr>
          <w:rFonts w:ascii="Times New Roman" w:eastAsia="MS Mincho" w:hAnsi="Times New Roman" w:cs="Times New Roman"/>
          <w:color w:val="000000"/>
          <w:sz w:val="22"/>
          <w:szCs w:val="22"/>
        </w:rPr>
        <w:t xml:space="preserve"> is what is left of a larger wood, known in the 19</w:t>
      </w:r>
      <w:r w:rsidRPr="002F6CCC">
        <w:rPr>
          <w:rFonts w:ascii="Times New Roman" w:eastAsia="MS Mincho" w:hAnsi="Times New Roman" w:cs="Times New Roman"/>
          <w:color w:val="000000"/>
          <w:sz w:val="22"/>
          <w:szCs w:val="22"/>
          <w:vertAlign w:val="superscript"/>
        </w:rPr>
        <w:t>th</w:t>
      </w:r>
      <w:r>
        <w:rPr>
          <w:rFonts w:ascii="Times New Roman" w:eastAsia="MS Mincho" w:hAnsi="Times New Roman" w:cs="Times New Roman"/>
          <w:color w:val="000000"/>
          <w:sz w:val="22"/>
          <w:szCs w:val="22"/>
        </w:rPr>
        <w:t xml:space="preserve"> Century as Hewes’s Delight.  </w:t>
      </w:r>
      <w:r w:rsidRPr="002D7C40">
        <w:rPr>
          <w:rFonts w:ascii="Times New Roman" w:eastAsia="MS Mincho" w:hAnsi="Times New Roman" w:cs="Times New Roman"/>
          <w:color w:val="000000"/>
          <w:sz w:val="22"/>
          <w:szCs w:val="22"/>
        </w:rPr>
        <w:t xml:space="preserve"> </w:t>
      </w:r>
      <w:r>
        <w:rPr>
          <w:rFonts w:ascii="Times New Roman" w:eastAsia="MS Mincho" w:hAnsi="Times New Roman" w:cs="Times New Roman"/>
          <w:color w:val="000000"/>
          <w:sz w:val="22"/>
          <w:szCs w:val="22"/>
        </w:rPr>
        <w:t xml:space="preserve">It </w:t>
      </w:r>
      <w:r w:rsidRPr="002D7C40">
        <w:rPr>
          <w:rFonts w:ascii="Times New Roman" w:eastAsia="MS Mincho" w:hAnsi="Times New Roman" w:cs="Times New Roman"/>
          <w:color w:val="000000"/>
          <w:sz w:val="22"/>
          <w:szCs w:val="22"/>
        </w:rPr>
        <w:t>has a broadleaved canopy composed of Sweet Chestnut (</w:t>
      </w:r>
      <w:r w:rsidRPr="002D7C40">
        <w:rPr>
          <w:rFonts w:ascii="Times New Roman" w:eastAsia="MS Mincho" w:hAnsi="Times New Roman" w:cs="Times New Roman"/>
          <w:i/>
          <w:iCs/>
          <w:color w:val="000000"/>
          <w:sz w:val="22"/>
          <w:szCs w:val="22"/>
        </w:rPr>
        <w:t>Castanea</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sativa</w:t>
      </w:r>
      <w:r w:rsidRPr="002D7C40">
        <w:rPr>
          <w:rFonts w:ascii="Times New Roman" w:eastAsia="MS Mincho" w:hAnsi="Times New Roman" w:cs="Times New Roman"/>
          <w:color w:val="000000"/>
          <w:sz w:val="22"/>
          <w:szCs w:val="22"/>
        </w:rPr>
        <w:t>), Pedunculate Oak (</w:t>
      </w:r>
      <w:r w:rsidRPr="002D7C40">
        <w:rPr>
          <w:rFonts w:ascii="Times New Roman" w:eastAsia="MS Mincho" w:hAnsi="Times New Roman" w:cs="Times New Roman"/>
          <w:i/>
          <w:iCs/>
          <w:color w:val="000000"/>
          <w:sz w:val="22"/>
          <w:szCs w:val="22"/>
        </w:rPr>
        <w:t>Quercus</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robur</w:t>
      </w:r>
      <w:r w:rsidRPr="002D7C40">
        <w:rPr>
          <w:rFonts w:ascii="Times New Roman" w:eastAsia="MS Mincho" w:hAnsi="Times New Roman" w:cs="Times New Roman"/>
          <w:color w:val="000000"/>
          <w:sz w:val="22"/>
          <w:szCs w:val="22"/>
        </w:rPr>
        <w:t>) and some Alder (</w:t>
      </w:r>
      <w:r w:rsidRPr="002D7C40">
        <w:rPr>
          <w:rFonts w:ascii="Times New Roman" w:eastAsia="MS Mincho" w:hAnsi="Times New Roman" w:cs="Times New Roman"/>
          <w:i/>
          <w:iCs/>
          <w:color w:val="000000"/>
          <w:sz w:val="22"/>
          <w:szCs w:val="22"/>
        </w:rPr>
        <w:t>Alnus</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glutinosa</w:t>
      </w:r>
      <w:r w:rsidRPr="002D7C40">
        <w:rPr>
          <w:rFonts w:ascii="Times New Roman" w:eastAsia="MS Mincho" w:hAnsi="Times New Roman" w:cs="Times New Roman"/>
          <w:color w:val="000000"/>
          <w:sz w:val="22"/>
          <w:szCs w:val="22"/>
        </w:rPr>
        <w:t>), Ash (</w:t>
      </w:r>
      <w:r w:rsidRPr="002D7C40">
        <w:rPr>
          <w:rFonts w:ascii="Times New Roman" w:eastAsia="MS Mincho" w:hAnsi="Times New Roman" w:cs="Times New Roman"/>
          <w:i/>
          <w:iCs/>
          <w:color w:val="000000"/>
          <w:sz w:val="22"/>
          <w:szCs w:val="22"/>
        </w:rPr>
        <w:t>Fraxinus excelsior</w:t>
      </w:r>
      <w:r w:rsidRPr="002D7C40">
        <w:rPr>
          <w:rFonts w:ascii="Times New Roman" w:eastAsia="MS Mincho" w:hAnsi="Times New Roman" w:cs="Times New Roman"/>
          <w:color w:val="000000"/>
          <w:sz w:val="22"/>
          <w:szCs w:val="22"/>
        </w:rPr>
        <w:t>), Silver Birch (</w:t>
      </w:r>
      <w:r w:rsidRPr="002D7C40">
        <w:rPr>
          <w:rFonts w:ascii="Times New Roman" w:eastAsia="MS Mincho" w:hAnsi="Times New Roman" w:cs="Times New Roman"/>
          <w:i/>
          <w:iCs/>
          <w:color w:val="000000"/>
          <w:sz w:val="22"/>
          <w:szCs w:val="22"/>
        </w:rPr>
        <w:t>Betula</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pendula</w:t>
      </w:r>
      <w:r w:rsidRPr="002D7C40">
        <w:rPr>
          <w:rFonts w:ascii="Times New Roman" w:eastAsia="MS Mincho" w:hAnsi="Times New Roman" w:cs="Times New Roman"/>
          <w:color w:val="000000"/>
          <w:sz w:val="22"/>
          <w:szCs w:val="22"/>
        </w:rPr>
        <w:t>) and suckering Elm (</w:t>
      </w:r>
      <w:r w:rsidRPr="002D7C40">
        <w:rPr>
          <w:rFonts w:ascii="Times New Roman" w:eastAsia="MS Mincho" w:hAnsi="Times New Roman" w:cs="Times New Roman"/>
          <w:i/>
          <w:iCs/>
          <w:color w:val="000000"/>
          <w:sz w:val="22"/>
          <w:szCs w:val="22"/>
        </w:rPr>
        <w:t xml:space="preserve">Ulmus </w:t>
      </w:r>
      <w:r w:rsidRPr="002D7C40">
        <w:rPr>
          <w:rFonts w:ascii="Times New Roman" w:eastAsia="MS Mincho" w:hAnsi="Times New Roman" w:cs="Times New Roman"/>
          <w:color w:val="000000"/>
          <w:sz w:val="22"/>
          <w:szCs w:val="22"/>
        </w:rPr>
        <w:t>sp.) with Hazel (</w:t>
      </w:r>
      <w:r w:rsidRPr="002D7C40">
        <w:rPr>
          <w:rFonts w:ascii="Times New Roman" w:eastAsia="MS Mincho" w:hAnsi="Times New Roman" w:cs="Times New Roman"/>
          <w:i/>
          <w:color w:val="000000"/>
          <w:sz w:val="22"/>
          <w:szCs w:val="22"/>
        </w:rPr>
        <w:t>Corylus avellana</w:t>
      </w:r>
      <w:r w:rsidRPr="002D7C40">
        <w:rPr>
          <w:rFonts w:ascii="Times New Roman" w:eastAsia="MS Mincho" w:hAnsi="Times New Roman" w:cs="Times New Roman"/>
          <w:color w:val="000000"/>
          <w:sz w:val="22"/>
          <w:szCs w:val="22"/>
        </w:rPr>
        <w:t xml:space="preserve">) coppice.    </w:t>
      </w:r>
    </w:p>
    <w:p w14:paraId="691363E7"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27EC7341"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eastAsia="MS Mincho" w:hAnsi="Times New Roman" w:cs="Times New Roman"/>
          <w:color w:val="000000"/>
          <w:sz w:val="22"/>
          <w:szCs w:val="22"/>
        </w:rPr>
        <w:t>The ground flora reflects the light soil conditions, with typical species including Bracken (</w:t>
      </w:r>
      <w:r w:rsidRPr="002D7C40">
        <w:rPr>
          <w:rFonts w:ascii="Times New Roman" w:eastAsia="MS Mincho" w:hAnsi="Times New Roman" w:cs="Times New Roman"/>
          <w:i/>
          <w:iCs/>
          <w:color w:val="000000"/>
          <w:sz w:val="22"/>
          <w:szCs w:val="22"/>
        </w:rPr>
        <w:t>Pteridium aquilinum</w:t>
      </w:r>
      <w:r w:rsidRPr="002D7C40">
        <w:rPr>
          <w:rFonts w:ascii="Times New Roman" w:eastAsia="MS Mincho" w:hAnsi="Times New Roman" w:cs="Times New Roman"/>
          <w:color w:val="000000"/>
          <w:sz w:val="22"/>
          <w:szCs w:val="22"/>
        </w:rPr>
        <w:t>), Wood Sage (</w:t>
      </w:r>
      <w:r w:rsidRPr="002D7C40">
        <w:rPr>
          <w:rFonts w:ascii="Times New Roman" w:eastAsia="MS Mincho" w:hAnsi="Times New Roman" w:cs="Times New Roman"/>
          <w:i/>
          <w:iCs/>
          <w:color w:val="000000"/>
          <w:sz w:val="22"/>
          <w:szCs w:val="22"/>
        </w:rPr>
        <w:t>Teucrium scorodonia</w:t>
      </w:r>
      <w:r w:rsidRPr="002D7C40">
        <w:rPr>
          <w:rFonts w:ascii="Times New Roman" w:eastAsia="MS Mincho" w:hAnsi="Times New Roman" w:cs="Times New Roman"/>
          <w:color w:val="000000"/>
          <w:sz w:val="22"/>
          <w:szCs w:val="22"/>
        </w:rPr>
        <w:t>), Honeysuckle (</w:t>
      </w:r>
      <w:r w:rsidRPr="002D7C40">
        <w:rPr>
          <w:rFonts w:ascii="Times New Roman" w:eastAsia="MS Mincho" w:hAnsi="Times New Roman" w:cs="Times New Roman"/>
          <w:i/>
          <w:iCs/>
          <w:color w:val="000000"/>
          <w:sz w:val="22"/>
          <w:szCs w:val="22"/>
        </w:rPr>
        <w:t>Lonicera</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periclymenum</w:t>
      </w:r>
      <w:r w:rsidRPr="002D7C40">
        <w:rPr>
          <w:rFonts w:ascii="Times New Roman" w:eastAsia="MS Mincho" w:hAnsi="Times New Roman" w:cs="Times New Roman"/>
          <w:color w:val="000000"/>
          <w:sz w:val="22"/>
          <w:szCs w:val="22"/>
        </w:rPr>
        <w:t>), Foxglove (</w:t>
      </w:r>
      <w:r w:rsidRPr="002D7C40">
        <w:rPr>
          <w:rFonts w:ascii="Times New Roman" w:eastAsia="MS Mincho" w:hAnsi="Times New Roman" w:cs="Times New Roman"/>
          <w:i/>
          <w:iCs/>
          <w:color w:val="000000"/>
          <w:sz w:val="22"/>
          <w:szCs w:val="22"/>
        </w:rPr>
        <w:t>Digitalis purpurea</w:t>
      </w:r>
      <w:r w:rsidRPr="002D7C40">
        <w:rPr>
          <w:rFonts w:ascii="Times New Roman" w:eastAsia="MS Mincho" w:hAnsi="Times New Roman" w:cs="Times New Roman"/>
          <w:color w:val="000000"/>
          <w:sz w:val="22"/>
          <w:szCs w:val="22"/>
        </w:rPr>
        <w:t>), Creeping Soft-grass (</w:t>
      </w:r>
      <w:r w:rsidRPr="002D7C40">
        <w:rPr>
          <w:rFonts w:ascii="Times New Roman" w:eastAsia="MS Mincho" w:hAnsi="Times New Roman" w:cs="Times New Roman"/>
          <w:i/>
          <w:iCs/>
          <w:color w:val="000000"/>
          <w:sz w:val="22"/>
          <w:szCs w:val="22"/>
        </w:rPr>
        <w:t>Holcus mollis</w:t>
      </w:r>
      <w:r w:rsidRPr="002D7C40">
        <w:rPr>
          <w:rFonts w:ascii="Times New Roman" w:eastAsia="MS Mincho" w:hAnsi="Times New Roman" w:cs="Times New Roman"/>
          <w:color w:val="000000"/>
          <w:sz w:val="22"/>
          <w:szCs w:val="22"/>
        </w:rPr>
        <w:t>), Bluebell (</w:t>
      </w:r>
      <w:r w:rsidRPr="002D7C40">
        <w:rPr>
          <w:rFonts w:ascii="Times New Roman" w:eastAsia="MS Mincho" w:hAnsi="Times New Roman" w:cs="Times New Roman"/>
          <w:i/>
          <w:iCs/>
          <w:color w:val="000000"/>
          <w:sz w:val="22"/>
          <w:szCs w:val="22"/>
        </w:rPr>
        <w:t>Hyacinthoides</w:t>
      </w:r>
      <w:r w:rsidRPr="002D7C40">
        <w:rPr>
          <w:rFonts w:ascii="Times New Roman" w:eastAsia="MS Mincho" w:hAnsi="Times New Roman" w:cs="Times New Roman"/>
          <w:color w:val="000000"/>
          <w:sz w:val="22"/>
          <w:szCs w:val="22"/>
        </w:rPr>
        <w:t xml:space="preserve"> </w:t>
      </w:r>
      <w:r w:rsidRPr="002D7C40">
        <w:rPr>
          <w:rFonts w:ascii="Times New Roman" w:eastAsia="MS Mincho" w:hAnsi="Times New Roman" w:cs="Times New Roman"/>
          <w:i/>
          <w:iCs/>
          <w:color w:val="000000"/>
          <w:sz w:val="22"/>
          <w:szCs w:val="22"/>
        </w:rPr>
        <w:t>non</w:t>
      </w:r>
      <w:r w:rsidRPr="002D7C40">
        <w:rPr>
          <w:rFonts w:ascii="Times New Roman" w:eastAsia="MS Mincho" w:hAnsi="Times New Roman" w:cs="Times New Roman"/>
          <w:color w:val="000000"/>
          <w:sz w:val="22"/>
          <w:szCs w:val="22"/>
        </w:rPr>
        <w:t>-</w:t>
      </w:r>
      <w:r w:rsidRPr="002D7C40">
        <w:rPr>
          <w:rFonts w:ascii="Times New Roman" w:eastAsia="MS Mincho" w:hAnsi="Times New Roman" w:cs="Times New Roman"/>
          <w:i/>
          <w:iCs/>
          <w:color w:val="000000"/>
          <w:sz w:val="22"/>
          <w:szCs w:val="22"/>
        </w:rPr>
        <w:t>scripta</w:t>
      </w:r>
      <w:r w:rsidRPr="002D7C40">
        <w:rPr>
          <w:rFonts w:ascii="Times New Roman" w:eastAsia="MS Mincho" w:hAnsi="Times New Roman" w:cs="Times New Roman"/>
          <w:color w:val="000000"/>
          <w:sz w:val="22"/>
          <w:szCs w:val="22"/>
        </w:rPr>
        <w:t>), Dog’s Mercury (</w:t>
      </w:r>
      <w:r w:rsidRPr="002D7C40">
        <w:rPr>
          <w:rFonts w:ascii="Times New Roman" w:eastAsia="MS Mincho" w:hAnsi="Times New Roman" w:cs="Times New Roman"/>
          <w:i/>
          <w:color w:val="000000"/>
          <w:sz w:val="22"/>
          <w:szCs w:val="22"/>
        </w:rPr>
        <w:t>Mercurialis perennis</w:t>
      </w:r>
      <w:r w:rsidRPr="002D7C40">
        <w:rPr>
          <w:rFonts w:ascii="Times New Roman" w:eastAsia="MS Mincho" w:hAnsi="Times New Roman" w:cs="Times New Roman"/>
          <w:color w:val="000000"/>
          <w:sz w:val="22"/>
          <w:szCs w:val="22"/>
        </w:rPr>
        <w:t>) Remote Sedge (</w:t>
      </w:r>
      <w:r w:rsidRPr="002D7C40">
        <w:rPr>
          <w:rFonts w:ascii="Times New Roman" w:eastAsia="MS Mincho" w:hAnsi="Times New Roman" w:cs="Times New Roman"/>
          <w:i/>
          <w:color w:val="000000"/>
          <w:sz w:val="22"/>
          <w:szCs w:val="22"/>
        </w:rPr>
        <w:t>Carex remota</w:t>
      </w:r>
      <w:r w:rsidRPr="002D7C40">
        <w:rPr>
          <w:rFonts w:ascii="Times New Roman" w:eastAsia="MS Mincho" w:hAnsi="Times New Roman" w:cs="Times New Roman"/>
          <w:color w:val="000000"/>
          <w:sz w:val="22"/>
          <w:szCs w:val="22"/>
        </w:rPr>
        <w:t>) and Enchanter’s-nightshade (</w:t>
      </w:r>
      <w:r w:rsidRPr="002D7C40">
        <w:rPr>
          <w:rFonts w:ascii="Times New Roman" w:eastAsia="MS Mincho" w:hAnsi="Times New Roman" w:cs="Times New Roman"/>
          <w:i/>
          <w:color w:val="000000"/>
          <w:sz w:val="22"/>
          <w:szCs w:val="22"/>
        </w:rPr>
        <w:t>Circaea lutetiana</w:t>
      </w:r>
      <w:r w:rsidRPr="002D7C40">
        <w:rPr>
          <w:rFonts w:ascii="Times New Roman" w:eastAsia="MS Mincho" w:hAnsi="Times New Roman" w:cs="Times New Roman"/>
          <w:color w:val="000000"/>
          <w:sz w:val="22"/>
          <w:szCs w:val="22"/>
        </w:rPr>
        <w:t>).  The small internal ditch/stream in the northern section supports Opposite-leaved golden-saxifrage (</w:t>
      </w:r>
      <w:r w:rsidRPr="002D7C40">
        <w:rPr>
          <w:rFonts w:ascii="Times New Roman" w:eastAsia="MS Mincho" w:hAnsi="Times New Roman" w:cs="Times New Roman"/>
          <w:i/>
          <w:iCs/>
          <w:color w:val="000000"/>
          <w:sz w:val="22"/>
          <w:szCs w:val="22"/>
        </w:rPr>
        <w:t>Chrysosplenium oppositifolium</w:t>
      </w:r>
      <w:r w:rsidRPr="002D7C40">
        <w:rPr>
          <w:rFonts w:ascii="Times New Roman" w:eastAsia="MS Mincho" w:hAnsi="Times New Roman" w:cs="Times New Roman"/>
          <w:color w:val="000000"/>
          <w:sz w:val="22"/>
          <w:szCs w:val="22"/>
        </w:rPr>
        <w:t>).</w:t>
      </w:r>
    </w:p>
    <w:p w14:paraId="350E5264"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017B8EA3"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7C1BC18D" w14:textId="77777777" w:rsidR="005C472D" w:rsidRPr="0058155B" w:rsidRDefault="005C472D" w:rsidP="005C472D">
      <w:pPr>
        <w:rPr>
          <w:rFonts w:eastAsia="MS Mincho"/>
          <w:bCs/>
          <w:sz w:val="22"/>
          <w:szCs w:val="22"/>
        </w:rPr>
      </w:pPr>
      <w:r w:rsidRPr="0058155B">
        <w:rPr>
          <w:rFonts w:eastAsia="MS Mincho"/>
          <w:bCs/>
          <w:sz w:val="22"/>
          <w:szCs w:val="22"/>
        </w:rPr>
        <w:t>The site is under private ownership</w:t>
      </w:r>
      <w:r>
        <w:rPr>
          <w:rFonts w:eastAsia="MS Mincho"/>
          <w:bCs/>
          <w:sz w:val="22"/>
          <w:szCs w:val="22"/>
        </w:rPr>
        <w:t xml:space="preserve"> and there is no public access.</w:t>
      </w:r>
    </w:p>
    <w:p w14:paraId="4FDD4339" w14:textId="77777777" w:rsidR="005C472D" w:rsidRPr="002D7C40" w:rsidRDefault="005C472D" w:rsidP="005C472D">
      <w:pPr>
        <w:rPr>
          <w:rFonts w:eastAsia="MS Mincho"/>
          <w:b/>
          <w:bCs/>
          <w:sz w:val="22"/>
          <w:szCs w:val="22"/>
        </w:rPr>
      </w:pPr>
    </w:p>
    <w:p w14:paraId="7668B09B"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294C0E6A" w14:textId="77777777" w:rsidR="005C472D" w:rsidRPr="002D7C40" w:rsidRDefault="005C472D" w:rsidP="005C472D">
      <w:pPr>
        <w:rPr>
          <w:sz w:val="22"/>
          <w:szCs w:val="22"/>
        </w:rPr>
      </w:pPr>
      <w:r w:rsidRPr="002D7C40">
        <w:rPr>
          <w:sz w:val="22"/>
          <w:szCs w:val="22"/>
        </w:rPr>
        <w:t>Lowland Mixed Deciduous Woodland</w:t>
      </w:r>
    </w:p>
    <w:p w14:paraId="65D1C5C2" w14:textId="77777777" w:rsidR="005C472D" w:rsidRPr="002D7C40" w:rsidRDefault="005C472D" w:rsidP="005C472D">
      <w:pPr>
        <w:rPr>
          <w:rFonts w:eastAsia="MS Mincho"/>
          <w:b/>
          <w:bCs/>
          <w:sz w:val="22"/>
          <w:szCs w:val="22"/>
        </w:rPr>
      </w:pPr>
    </w:p>
    <w:p w14:paraId="3B9C87B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7F0FEC1E" w14:textId="77777777" w:rsidR="005C472D" w:rsidRPr="002D7C40" w:rsidRDefault="005C472D" w:rsidP="005C472D">
      <w:pPr>
        <w:rPr>
          <w:rFonts w:eastAsia="MS Mincho"/>
          <w:color w:val="000000"/>
          <w:sz w:val="22"/>
        </w:rPr>
      </w:pPr>
      <w:r>
        <w:rPr>
          <w:rFonts w:eastAsia="MS Mincho"/>
          <w:bCs/>
          <w:color w:val="000000"/>
          <w:sz w:val="22"/>
          <w:szCs w:val="22"/>
        </w:rPr>
        <w:t>HC1 – Ancient Woodland Sites</w:t>
      </w:r>
    </w:p>
    <w:p w14:paraId="20E23D47" w14:textId="77777777" w:rsidR="005C472D" w:rsidRPr="002D7C40" w:rsidRDefault="005C472D" w:rsidP="005C472D">
      <w:pPr>
        <w:rPr>
          <w:rFonts w:eastAsia="MS Mincho"/>
          <w:color w:val="000000"/>
          <w:sz w:val="22"/>
        </w:rPr>
      </w:pPr>
    </w:p>
    <w:p w14:paraId="460BD39D" w14:textId="77777777" w:rsidR="00E0273B" w:rsidRDefault="00E0273B">
      <w:pPr>
        <w:rPr>
          <w:rFonts w:eastAsia="MS Mincho"/>
          <w:b/>
          <w:color w:val="000000"/>
          <w:sz w:val="22"/>
        </w:rPr>
      </w:pPr>
      <w:r>
        <w:rPr>
          <w:rFonts w:eastAsia="MS Mincho"/>
          <w:b/>
          <w:color w:val="000000"/>
          <w:sz w:val="22"/>
        </w:rPr>
        <w:br w:type="page"/>
      </w:r>
    </w:p>
    <w:p w14:paraId="2255825E" w14:textId="2DA8F6AB" w:rsidR="005C472D" w:rsidRPr="002D7C40" w:rsidRDefault="005C472D" w:rsidP="005C472D">
      <w:pPr>
        <w:rPr>
          <w:rFonts w:eastAsia="MS Mincho"/>
          <w:b/>
          <w:sz w:val="22"/>
          <w:szCs w:val="22"/>
        </w:rPr>
      </w:pPr>
      <w:r>
        <w:rPr>
          <w:rFonts w:eastAsia="MS Mincho"/>
          <w:b/>
          <w:color w:val="000000"/>
          <w:sz w:val="22"/>
        </w:rPr>
        <w:t>Rationale</w:t>
      </w:r>
    </w:p>
    <w:p w14:paraId="4577251E" w14:textId="77777777" w:rsidR="005C472D" w:rsidRPr="002D7C40" w:rsidRDefault="005C472D" w:rsidP="005C472D">
      <w:pPr>
        <w:rPr>
          <w:rFonts w:eastAsia="MS Mincho"/>
          <w:sz w:val="22"/>
          <w:szCs w:val="22"/>
        </w:rPr>
      </w:pPr>
      <w:r>
        <w:rPr>
          <w:rFonts w:eastAsia="MS Mincho"/>
          <w:sz w:val="22"/>
          <w:szCs w:val="22"/>
        </w:rPr>
        <w:t>The site is included within the Ancient Woodland Inventory.</w:t>
      </w:r>
    </w:p>
    <w:p w14:paraId="0627BD5E" w14:textId="77777777" w:rsidR="00E0273B" w:rsidRDefault="00E0273B" w:rsidP="005C472D">
      <w:pPr>
        <w:rPr>
          <w:rFonts w:eastAsia="MS Mincho"/>
          <w:b/>
          <w:sz w:val="22"/>
          <w:szCs w:val="22"/>
        </w:rPr>
      </w:pPr>
    </w:p>
    <w:p w14:paraId="06D7C8FE" w14:textId="4EC2118A"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1F466AA1" w14:textId="77777777" w:rsidR="005C472D" w:rsidRPr="002D7C40" w:rsidRDefault="005C472D" w:rsidP="005C472D">
      <w:pPr>
        <w:rPr>
          <w:rFonts w:eastAsia="MS Mincho"/>
          <w:sz w:val="22"/>
          <w:szCs w:val="22"/>
        </w:rPr>
      </w:pPr>
      <w:r>
        <w:rPr>
          <w:rFonts w:eastAsia="MS Mincho"/>
          <w:sz w:val="22"/>
          <w:szCs w:val="22"/>
        </w:rPr>
        <w:t>Favourable</w:t>
      </w:r>
    </w:p>
    <w:p w14:paraId="6B75585C" w14:textId="77777777" w:rsidR="005C472D" w:rsidRPr="002D7C40" w:rsidRDefault="005C472D" w:rsidP="005C472D">
      <w:pPr>
        <w:rPr>
          <w:rFonts w:eastAsia="MS Mincho"/>
          <w:sz w:val="22"/>
          <w:szCs w:val="22"/>
        </w:rPr>
      </w:pPr>
    </w:p>
    <w:p w14:paraId="0FCBB244"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1482A376" w14:textId="77777777" w:rsidR="005C472D" w:rsidRPr="002D7C40"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C</w:t>
      </w:r>
      <w:r w:rsidRPr="002D7C40">
        <w:rPr>
          <w:rFonts w:ascii="Times New Roman" w:eastAsia="MS Mincho" w:hAnsi="Times New Roman" w:cs="Times New Roman"/>
          <w:color w:val="000000"/>
          <w:sz w:val="22"/>
          <w:szCs w:val="22"/>
        </w:rPr>
        <w:t>onifers</w:t>
      </w:r>
      <w:r>
        <w:rPr>
          <w:rFonts w:ascii="Times New Roman" w:eastAsia="MS Mincho" w:hAnsi="Times New Roman" w:cs="Times New Roman"/>
          <w:color w:val="000000"/>
          <w:sz w:val="22"/>
          <w:szCs w:val="22"/>
        </w:rPr>
        <w:t xml:space="preserve"> remain dominant in the southeast part of the wood and, elsewhere, </w:t>
      </w:r>
      <w:r w:rsidRPr="002D7C40">
        <w:rPr>
          <w:rFonts w:ascii="Times New Roman" w:eastAsia="MS Mincho" w:hAnsi="Times New Roman" w:cs="Times New Roman"/>
          <w:color w:val="000000"/>
          <w:sz w:val="22"/>
          <w:szCs w:val="22"/>
        </w:rPr>
        <w:t>Sycamore (</w:t>
      </w:r>
      <w:r w:rsidRPr="002D7C40">
        <w:rPr>
          <w:rFonts w:ascii="Times New Roman" w:eastAsia="MS Mincho" w:hAnsi="Times New Roman" w:cs="Times New Roman"/>
          <w:i/>
          <w:iCs/>
          <w:color w:val="000000"/>
          <w:sz w:val="22"/>
          <w:szCs w:val="22"/>
        </w:rPr>
        <w:t>Acer pseudoplatanus</w:t>
      </w:r>
      <w:r w:rsidRPr="002D7C40">
        <w:rPr>
          <w:rFonts w:ascii="Times New Roman" w:eastAsia="MS Mincho" w:hAnsi="Times New Roman" w:cs="Times New Roman"/>
          <w:color w:val="000000"/>
          <w:sz w:val="22"/>
          <w:szCs w:val="22"/>
        </w:rPr>
        <w:t>) has invaded.</w:t>
      </w:r>
      <w:r>
        <w:rPr>
          <w:rFonts w:ascii="Times New Roman" w:eastAsia="MS Mincho" w:hAnsi="Times New Roman" w:cs="Times New Roman"/>
          <w:color w:val="000000"/>
          <w:sz w:val="22"/>
          <w:szCs w:val="22"/>
        </w:rPr>
        <w:t xml:space="preserve">  The woodland community would be improved by the removal of these trees that are not native to this part of the country.  The wood is being managed.</w:t>
      </w:r>
    </w:p>
    <w:p w14:paraId="72C5A7A7" w14:textId="77777777" w:rsidR="005C472D" w:rsidRPr="002D7C40" w:rsidRDefault="005C472D" w:rsidP="005C472D">
      <w:pPr>
        <w:rPr>
          <w:rFonts w:eastAsia="MS Mincho"/>
          <w:sz w:val="22"/>
          <w:szCs w:val="22"/>
        </w:rPr>
      </w:pPr>
    </w:p>
    <w:p w14:paraId="23BD9DF1" w14:textId="77777777" w:rsidR="005C472D" w:rsidRPr="002D7C40" w:rsidRDefault="005C472D" w:rsidP="005C472D">
      <w:pPr>
        <w:tabs>
          <w:tab w:val="left" w:pos="4520"/>
        </w:tabs>
        <w:rPr>
          <w:b/>
          <w:sz w:val="22"/>
          <w:szCs w:val="22"/>
        </w:rPr>
      </w:pPr>
      <w:r w:rsidRPr="002D7C40">
        <w:rPr>
          <w:b/>
          <w:sz w:val="22"/>
          <w:szCs w:val="22"/>
        </w:rPr>
        <w:t>Review Schedule</w:t>
      </w:r>
    </w:p>
    <w:p w14:paraId="3C60EC29"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6D50B0EA" w14:textId="77777777" w:rsidR="005C472D" w:rsidRPr="002D7C40"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4BA000E9" w14:textId="77777777" w:rsidR="005C472D" w:rsidRPr="002D7C40" w:rsidRDefault="005C472D" w:rsidP="005C472D"/>
    <w:p w14:paraId="544FC6E1" w14:textId="77777777" w:rsidR="005C472D" w:rsidRDefault="005C472D">
      <w:pPr>
        <w:rPr>
          <w:sz w:val="18"/>
          <w:szCs w:val="18"/>
        </w:rPr>
      </w:pPr>
      <w:r>
        <w:rPr>
          <w:sz w:val="18"/>
          <w:szCs w:val="18"/>
        </w:rPr>
        <w:br w:type="page"/>
      </w:r>
    </w:p>
    <w:p w14:paraId="138D9695" w14:textId="77777777" w:rsidR="005C472D" w:rsidRPr="006C56D6" w:rsidRDefault="005C472D" w:rsidP="005C472D">
      <w:pPr>
        <w:jc w:val="center"/>
        <w:rPr>
          <w:rFonts w:eastAsia="MS Mincho"/>
          <w:b/>
          <w:color w:val="000000"/>
          <w:szCs w:val="22"/>
        </w:rPr>
      </w:pPr>
      <w:r w:rsidRPr="006C56D6">
        <w:rPr>
          <w:rFonts w:eastAsia="MS Mincho"/>
          <w:b/>
          <w:color w:val="000000"/>
          <w:szCs w:val="22"/>
        </w:rPr>
        <w:t>Co151 Birch Wood, Langham (</w:t>
      </w:r>
      <w:r>
        <w:rPr>
          <w:rFonts w:eastAsia="MS Mincho"/>
          <w:b/>
          <w:color w:val="000000"/>
          <w:szCs w:val="22"/>
        </w:rPr>
        <w:t>8</w:t>
      </w:r>
      <w:r w:rsidRPr="006C56D6">
        <w:rPr>
          <w:rFonts w:eastAsia="MS Mincho"/>
          <w:b/>
          <w:color w:val="000000"/>
          <w:szCs w:val="22"/>
        </w:rPr>
        <w:t>.3 ha) TM 031306</w:t>
      </w:r>
    </w:p>
    <w:p w14:paraId="39D69ABC" w14:textId="77777777" w:rsidR="005C472D" w:rsidRPr="006C56D6" w:rsidRDefault="005C472D" w:rsidP="005C472D">
      <w:pPr>
        <w:jc w:val="both"/>
        <w:rPr>
          <w:sz w:val="18"/>
          <w:szCs w:val="18"/>
        </w:rPr>
      </w:pPr>
    </w:p>
    <w:p w14:paraId="78FAF882" w14:textId="77777777" w:rsidR="005C472D" w:rsidRPr="006C56D6" w:rsidRDefault="005C472D" w:rsidP="005C472D">
      <w:pPr>
        <w:jc w:val="both"/>
        <w:rPr>
          <w:sz w:val="18"/>
          <w:szCs w:val="18"/>
        </w:rPr>
      </w:pPr>
      <w:r w:rsidRPr="006C56D6">
        <w:rPr>
          <w:noProof/>
          <w:sz w:val="18"/>
          <w:szCs w:val="18"/>
          <w:lang w:eastAsia="en-GB"/>
        </w:rPr>
        <w:drawing>
          <wp:inline distT="0" distB="0" distL="0" distR="0" wp14:anchorId="382C66D1" wp14:editId="244B134A">
            <wp:extent cx="6038850" cy="4626472"/>
            <wp:effectExtent l="19050" t="19050" r="1905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51.em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044240" cy="4630601"/>
                    </a:xfrm>
                    <a:prstGeom prst="rect">
                      <a:avLst/>
                    </a:prstGeom>
                    <a:ln>
                      <a:solidFill>
                        <a:sysClr val="windowText" lastClr="000000"/>
                      </a:solidFill>
                    </a:ln>
                  </pic:spPr>
                </pic:pic>
              </a:graphicData>
            </a:graphic>
          </wp:inline>
        </w:drawing>
      </w:r>
    </w:p>
    <w:p w14:paraId="149048E3" w14:textId="187B4EF0" w:rsidR="005C472D" w:rsidRPr="006C56D6" w:rsidRDefault="005C472D" w:rsidP="005C472D">
      <w:pPr>
        <w:jc w:val="center"/>
        <w:rPr>
          <w:sz w:val="16"/>
          <w:szCs w:val="18"/>
        </w:rPr>
      </w:pPr>
      <w:r w:rsidRPr="006C56D6">
        <w:rPr>
          <w:sz w:val="16"/>
          <w:szCs w:val="18"/>
        </w:rPr>
        <w:t xml:space="preserve">Reproduced from the Ordnance Survey® mapping by permission of Ordnance Survey® on behalf of The Controller of Her Majesty’s Stationery </w:t>
      </w:r>
      <w:r>
        <w:rPr>
          <w:sz w:val="16"/>
          <w:szCs w:val="18"/>
        </w:rPr>
        <w:t xml:space="preserve">Office.  </w:t>
      </w:r>
      <w:r w:rsidRPr="006C56D6">
        <w:rPr>
          <w:sz w:val="16"/>
          <w:szCs w:val="18"/>
        </w:rPr>
        <w:t>© Crown Copyright.   Licence number AL 100020327</w:t>
      </w:r>
    </w:p>
    <w:p w14:paraId="7E48DD2A" w14:textId="77777777" w:rsidR="005C472D" w:rsidRPr="006C56D6" w:rsidRDefault="005C472D" w:rsidP="005C472D">
      <w:pPr>
        <w:rPr>
          <w:rFonts w:eastAsia="MS Mincho"/>
          <w:b/>
          <w:color w:val="000000"/>
          <w:sz w:val="22"/>
          <w:szCs w:val="22"/>
        </w:rPr>
      </w:pPr>
    </w:p>
    <w:p w14:paraId="4C599702" w14:textId="77777777" w:rsidR="005C472D" w:rsidRPr="006C56D6" w:rsidRDefault="005C472D" w:rsidP="005C472D">
      <w:pPr>
        <w:jc w:val="both"/>
        <w:rPr>
          <w:rFonts w:eastAsia="MS Mincho"/>
          <w:color w:val="000000"/>
          <w:sz w:val="22"/>
          <w:szCs w:val="22"/>
        </w:rPr>
      </w:pPr>
      <w:r w:rsidRPr="006C56D6">
        <w:rPr>
          <w:rFonts w:eastAsia="MS Mincho"/>
          <w:color w:val="000000"/>
          <w:sz w:val="22"/>
          <w:szCs w:val="22"/>
        </w:rPr>
        <w:t xml:space="preserve">This ancient woodland has had a long history of piecemeal assimilation into the gardens of adjacent houses and the boundary illustrated here should be regarded as provisional, since it is not always possible to tell where residential curtilages end.  </w:t>
      </w:r>
    </w:p>
    <w:p w14:paraId="24030038" w14:textId="77777777" w:rsidR="005C472D" w:rsidRPr="006C56D6" w:rsidRDefault="005C472D" w:rsidP="005C472D">
      <w:pPr>
        <w:jc w:val="both"/>
        <w:rPr>
          <w:rFonts w:eastAsia="MS Mincho"/>
          <w:color w:val="000000"/>
          <w:sz w:val="22"/>
          <w:szCs w:val="22"/>
        </w:rPr>
      </w:pPr>
    </w:p>
    <w:p w14:paraId="222C2BAD" w14:textId="77777777" w:rsidR="005C472D" w:rsidRPr="006C56D6" w:rsidRDefault="005C472D" w:rsidP="005C472D">
      <w:pPr>
        <w:jc w:val="both"/>
        <w:rPr>
          <w:rFonts w:eastAsia="MS Mincho"/>
          <w:sz w:val="22"/>
          <w:szCs w:val="22"/>
        </w:rPr>
      </w:pPr>
      <w:r w:rsidRPr="006C56D6">
        <w:rPr>
          <w:rFonts w:eastAsia="MS Mincho"/>
          <w:sz w:val="22"/>
          <w:szCs w:val="22"/>
        </w:rPr>
        <w:t>The northern end of the wood is composed of Pedunculate Oak (</w:t>
      </w:r>
      <w:r w:rsidRPr="006C56D6">
        <w:rPr>
          <w:rFonts w:eastAsia="MS Mincho"/>
          <w:i/>
          <w:sz w:val="22"/>
          <w:szCs w:val="22"/>
        </w:rPr>
        <w:t>Quercus</w:t>
      </w:r>
      <w:r w:rsidRPr="006C56D6">
        <w:rPr>
          <w:rFonts w:eastAsia="MS Mincho"/>
          <w:sz w:val="22"/>
          <w:szCs w:val="22"/>
        </w:rPr>
        <w:t xml:space="preserve"> </w:t>
      </w:r>
      <w:r w:rsidRPr="006C56D6">
        <w:rPr>
          <w:rFonts w:eastAsia="MS Mincho"/>
          <w:i/>
          <w:sz w:val="22"/>
          <w:szCs w:val="22"/>
        </w:rPr>
        <w:t>robur</w:t>
      </w:r>
      <w:r w:rsidRPr="006C56D6">
        <w:rPr>
          <w:rFonts w:eastAsia="MS Mincho"/>
          <w:sz w:val="22"/>
          <w:szCs w:val="22"/>
        </w:rPr>
        <w:t>) and Silver Birch (</w:t>
      </w:r>
      <w:r w:rsidRPr="006C56D6">
        <w:rPr>
          <w:rFonts w:eastAsia="MS Mincho"/>
          <w:i/>
          <w:sz w:val="22"/>
          <w:szCs w:val="22"/>
        </w:rPr>
        <w:t>Betula</w:t>
      </w:r>
      <w:r w:rsidRPr="006C56D6">
        <w:rPr>
          <w:rFonts w:eastAsia="MS Mincho"/>
          <w:sz w:val="22"/>
          <w:szCs w:val="22"/>
        </w:rPr>
        <w:t xml:space="preserve"> </w:t>
      </w:r>
      <w:r w:rsidRPr="006C56D6">
        <w:rPr>
          <w:rFonts w:eastAsia="MS Mincho"/>
          <w:i/>
          <w:sz w:val="22"/>
          <w:szCs w:val="22"/>
        </w:rPr>
        <w:t>pendula</w:t>
      </w:r>
      <w:r w:rsidRPr="006C56D6">
        <w:rPr>
          <w:rFonts w:eastAsia="MS Mincho"/>
          <w:sz w:val="22"/>
          <w:szCs w:val="22"/>
        </w:rPr>
        <w:t>) with an open understorey featuring scattered Hazel (</w:t>
      </w:r>
      <w:r w:rsidRPr="006C56D6">
        <w:rPr>
          <w:rFonts w:eastAsia="MS Mincho"/>
          <w:i/>
          <w:sz w:val="22"/>
          <w:szCs w:val="22"/>
        </w:rPr>
        <w:t>Corylus</w:t>
      </w:r>
      <w:r w:rsidRPr="006C56D6">
        <w:rPr>
          <w:rFonts w:eastAsia="MS Mincho"/>
          <w:sz w:val="22"/>
          <w:szCs w:val="22"/>
        </w:rPr>
        <w:t xml:space="preserve"> </w:t>
      </w:r>
      <w:r w:rsidRPr="006C56D6">
        <w:rPr>
          <w:rFonts w:eastAsia="MS Mincho"/>
          <w:i/>
          <w:sz w:val="22"/>
          <w:szCs w:val="22"/>
        </w:rPr>
        <w:t>avellana</w:t>
      </w:r>
      <w:r w:rsidRPr="006C56D6">
        <w:rPr>
          <w:rFonts w:eastAsia="MS Mincho"/>
          <w:sz w:val="22"/>
          <w:szCs w:val="22"/>
        </w:rPr>
        <w:t>) and Holly (</w:t>
      </w:r>
      <w:r w:rsidRPr="006C56D6">
        <w:rPr>
          <w:rFonts w:eastAsia="MS Mincho"/>
          <w:i/>
          <w:sz w:val="22"/>
          <w:szCs w:val="22"/>
        </w:rPr>
        <w:t>Ilex aquifolium</w:t>
      </w:r>
      <w:r w:rsidRPr="006C56D6">
        <w:rPr>
          <w:rFonts w:eastAsia="MS Mincho"/>
          <w:sz w:val="22"/>
          <w:szCs w:val="22"/>
        </w:rPr>
        <w:t>).  The ground flora is also sparse, being dominated by Bramble (</w:t>
      </w:r>
      <w:r w:rsidRPr="006C56D6">
        <w:rPr>
          <w:rFonts w:eastAsia="MS Mincho"/>
          <w:i/>
          <w:sz w:val="22"/>
          <w:szCs w:val="22"/>
        </w:rPr>
        <w:t>Rubus</w:t>
      </w:r>
      <w:r w:rsidRPr="006C56D6">
        <w:rPr>
          <w:rFonts w:eastAsia="MS Mincho"/>
          <w:sz w:val="22"/>
          <w:szCs w:val="22"/>
        </w:rPr>
        <w:t xml:space="preserve"> </w:t>
      </w:r>
      <w:r w:rsidRPr="006C56D6">
        <w:rPr>
          <w:rFonts w:eastAsia="MS Mincho"/>
          <w:i/>
          <w:sz w:val="22"/>
          <w:szCs w:val="22"/>
        </w:rPr>
        <w:t>fruticosus</w:t>
      </w:r>
      <w:r w:rsidRPr="006C56D6">
        <w:rPr>
          <w:rFonts w:eastAsia="MS Mincho"/>
          <w:sz w:val="22"/>
          <w:szCs w:val="22"/>
        </w:rPr>
        <w:t>) and Bracken (</w:t>
      </w:r>
      <w:r w:rsidRPr="006C56D6">
        <w:rPr>
          <w:rFonts w:eastAsia="MS Mincho"/>
          <w:i/>
          <w:sz w:val="22"/>
          <w:szCs w:val="22"/>
        </w:rPr>
        <w:t>Pteridium</w:t>
      </w:r>
      <w:r w:rsidRPr="006C56D6">
        <w:rPr>
          <w:rFonts w:eastAsia="MS Mincho"/>
          <w:sz w:val="22"/>
          <w:szCs w:val="22"/>
        </w:rPr>
        <w:t xml:space="preserve"> </w:t>
      </w:r>
      <w:r w:rsidRPr="006C56D6">
        <w:rPr>
          <w:rFonts w:eastAsia="MS Mincho"/>
          <w:i/>
          <w:sz w:val="22"/>
          <w:szCs w:val="22"/>
        </w:rPr>
        <w:t>aquilinum</w:t>
      </w:r>
      <w:r w:rsidRPr="006C56D6">
        <w:rPr>
          <w:rFonts w:eastAsia="MS Mincho"/>
          <w:sz w:val="22"/>
          <w:szCs w:val="22"/>
        </w:rPr>
        <w:t>).  Further south the canopy includes Ash (</w:t>
      </w:r>
      <w:r w:rsidRPr="006C56D6">
        <w:rPr>
          <w:rFonts w:eastAsia="MS Mincho"/>
          <w:i/>
          <w:sz w:val="22"/>
          <w:szCs w:val="22"/>
        </w:rPr>
        <w:t>Fraxinus</w:t>
      </w:r>
      <w:r w:rsidRPr="006C56D6">
        <w:rPr>
          <w:rFonts w:eastAsia="MS Mincho"/>
          <w:sz w:val="22"/>
          <w:szCs w:val="22"/>
        </w:rPr>
        <w:t xml:space="preserve"> </w:t>
      </w:r>
      <w:r w:rsidRPr="006C56D6">
        <w:rPr>
          <w:rFonts w:eastAsia="MS Mincho"/>
          <w:i/>
          <w:sz w:val="22"/>
          <w:szCs w:val="22"/>
        </w:rPr>
        <w:t>excelsior</w:t>
      </w:r>
      <w:r w:rsidRPr="006C56D6">
        <w:rPr>
          <w:rFonts w:eastAsia="MS Mincho"/>
          <w:sz w:val="22"/>
          <w:szCs w:val="22"/>
        </w:rPr>
        <w:t>) and Rowan (</w:t>
      </w:r>
      <w:r w:rsidRPr="006C56D6">
        <w:rPr>
          <w:rFonts w:eastAsia="MS Mincho"/>
          <w:i/>
          <w:sz w:val="22"/>
          <w:szCs w:val="22"/>
        </w:rPr>
        <w:t>Sorbus</w:t>
      </w:r>
      <w:r w:rsidRPr="006C56D6">
        <w:rPr>
          <w:rFonts w:eastAsia="MS Mincho"/>
          <w:sz w:val="22"/>
          <w:szCs w:val="22"/>
        </w:rPr>
        <w:t xml:space="preserve"> </w:t>
      </w:r>
      <w:r w:rsidRPr="006C56D6">
        <w:rPr>
          <w:rFonts w:eastAsia="MS Mincho"/>
          <w:i/>
          <w:sz w:val="22"/>
          <w:szCs w:val="22"/>
        </w:rPr>
        <w:t>aucuparia</w:t>
      </w:r>
      <w:r w:rsidRPr="006C56D6">
        <w:rPr>
          <w:rFonts w:eastAsia="MS Mincho"/>
          <w:sz w:val="22"/>
          <w:szCs w:val="22"/>
        </w:rPr>
        <w:t>), the understorey is thicker and the ground layer is more diverse, with Wood Sage (</w:t>
      </w:r>
      <w:r w:rsidRPr="006C56D6">
        <w:rPr>
          <w:rFonts w:eastAsia="MS Mincho"/>
          <w:i/>
          <w:sz w:val="22"/>
          <w:szCs w:val="22"/>
        </w:rPr>
        <w:t>Teucrium</w:t>
      </w:r>
      <w:r w:rsidRPr="006C56D6">
        <w:rPr>
          <w:rFonts w:eastAsia="MS Mincho"/>
          <w:sz w:val="22"/>
          <w:szCs w:val="22"/>
        </w:rPr>
        <w:t xml:space="preserve"> </w:t>
      </w:r>
      <w:r w:rsidRPr="006C56D6">
        <w:rPr>
          <w:rFonts w:eastAsia="MS Mincho"/>
          <w:i/>
          <w:sz w:val="22"/>
          <w:szCs w:val="22"/>
        </w:rPr>
        <w:t>scorodonia</w:t>
      </w:r>
      <w:r w:rsidRPr="006C56D6">
        <w:rPr>
          <w:rFonts w:eastAsia="MS Mincho"/>
          <w:sz w:val="22"/>
          <w:szCs w:val="22"/>
        </w:rPr>
        <w:t>), Honeysuckle (</w:t>
      </w:r>
      <w:r w:rsidRPr="006C56D6">
        <w:rPr>
          <w:rFonts w:eastAsia="MS Mincho"/>
          <w:i/>
          <w:sz w:val="22"/>
          <w:szCs w:val="22"/>
        </w:rPr>
        <w:t>Lonicera</w:t>
      </w:r>
      <w:r w:rsidRPr="006C56D6">
        <w:rPr>
          <w:rFonts w:eastAsia="MS Mincho"/>
          <w:sz w:val="22"/>
          <w:szCs w:val="22"/>
        </w:rPr>
        <w:t xml:space="preserve"> </w:t>
      </w:r>
      <w:r w:rsidRPr="006C56D6">
        <w:rPr>
          <w:rFonts w:eastAsia="MS Mincho"/>
          <w:i/>
          <w:sz w:val="22"/>
          <w:szCs w:val="22"/>
        </w:rPr>
        <w:t>periclymenum</w:t>
      </w:r>
      <w:r w:rsidRPr="006C56D6">
        <w:rPr>
          <w:rFonts w:eastAsia="MS Mincho"/>
          <w:sz w:val="22"/>
          <w:szCs w:val="22"/>
        </w:rPr>
        <w:t>) and some Bluebell (</w:t>
      </w:r>
      <w:r w:rsidRPr="006C56D6">
        <w:rPr>
          <w:rFonts w:eastAsia="MS Mincho"/>
          <w:i/>
          <w:sz w:val="22"/>
          <w:szCs w:val="22"/>
        </w:rPr>
        <w:t>Hyacinthoides non-scripta</w:t>
      </w:r>
      <w:r w:rsidRPr="006C56D6">
        <w:rPr>
          <w:rFonts w:eastAsia="MS Mincho"/>
          <w:sz w:val="22"/>
          <w:szCs w:val="22"/>
        </w:rPr>
        <w:t>).</w:t>
      </w:r>
    </w:p>
    <w:p w14:paraId="139462B1" w14:textId="77777777" w:rsidR="005C472D" w:rsidRPr="006C56D6" w:rsidRDefault="005C472D" w:rsidP="005C472D">
      <w:pPr>
        <w:rPr>
          <w:rFonts w:eastAsia="MS Mincho"/>
          <w:color w:val="000000"/>
          <w:sz w:val="22"/>
          <w:szCs w:val="22"/>
        </w:rPr>
      </w:pPr>
    </w:p>
    <w:p w14:paraId="3E9AE7C8" w14:textId="77777777" w:rsidR="005C472D" w:rsidRPr="006C56D6" w:rsidRDefault="005C472D" w:rsidP="005C472D">
      <w:pPr>
        <w:rPr>
          <w:rFonts w:eastAsia="MS Mincho"/>
          <w:b/>
          <w:bCs/>
          <w:sz w:val="22"/>
          <w:szCs w:val="22"/>
        </w:rPr>
      </w:pPr>
      <w:r w:rsidRPr="006C56D6">
        <w:rPr>
          <w:rFonts w:eastAsia="MS Mincho"/>
          <w:b/>
          <w:bCs/>
          <w:sz w:val="22"/>
          <w:szCs w:val="22"/>
        </w:rPr>
        <w:t>Ownership and Access</w:t>
      </w:r>
    </w:p>
    <w:p w14:paraId="57BAC86F" w14:textId="77777777" w:rsidR="005C472D" w:rsidRPr="006C56D6" w:rsidRDefault="005C472D" w:rsidP="005C472D">
      <w:pPr>
        <w:rPr>
          <w:rFonts w:eastAsia="MS Mincho"/>
          <w:bCs/>
          <w:sz w:val="22"/>
          <w:szCs w:val="22"/>
        </w:rPr>
      </w:pPr>
      <w:r w:rsidRPr="006C56D6">
        <w:rPr>
          <w:rFonts w:eastAsia="MS Mincho"/>
          <w:bCs/>
          <w:sz w:val="22"/>
          <w:szCs w:val="22"/>
        </w:rPr>
        <w:t>The site is in multiple private ownerships and there is no public access.</w:t>
      </w:r>
    </w:p>
    <w:p w14:paraId="33A82FEE" w14:textId="77777777" w:rsidR="005C472D" w:rsidRPr="006C56D6" w:rsidRDefault="005C472D" w:rsidP="005C472D">
      <w:pPr>
        <w:rPr>
          <w:rFonts w:eastAsia="MS Mincho"/>
          <w:b/>
          <w:bCs/>
          <w:sz w:val="22"/>
          <w:szCs w:val="22"/>
        </w:rPr>
      </w:pPr>
    </w:p>
    <w:p w14:paraId="56437CA0" w14:textId="77777777" w:rsidR="005C472D" w:rsidRPr="006C56D6" w:rsidRDefault="005C472D" w:rsidP="005C472D">
      <w:pPr>
        <w:tabs>
          <w:tab w:val="left" w:pos="4480"/>
        </w:tabs>
        <w:rPr>
          <w:b/>
          <w:bCs/>
          <w:sz w:val="22"/>
          <w:szCs w:val="22"/>
        </w:rPr>
      </w:pPr>
      <w:r w:rsidRPr="006C56D6">
        <w:rPr>
          <w:b/>
          <w:bCs/>
          <w:sz w:val="22"/>
          <w:szCs w:val="22"/>
        </w:rPr>
        <w:t xml:space="preserve">Habitats of Principal Importance in </w:t>
      </w:r>
      <w:r>
        <w:rPr>
          <w:b/>
          <w:bCs/>
          <w:sz w:val="22"/>
          <w:szCs w:val="22"/>
        </w:rPr>
        <w:t>England</w:t>
      </w:r>
      <w:r w:rsidRPr="006C56D6">
        <w:rPr>
          <w:b/>
          <w:bCs/>
          <w:sz w:val="22"/>
          <w:szCs w:val="22"/>
        </w:rPr>
        <w:t xml:space="preserve"> </w:t>
      </w:r>
    </w:p>
    <w:p w14:paraId="7610E4AE" w14:textId="77777777" w:rsidR="005C472D" w:rsidRPr="006C56D6" w:rsidRDefault="005C472D" w:rsidP="005C472D">
      <w:pPr>
        <w:rPr>
          <w:bCs/>
          <w:sz w:val="22"/>
          <w:szCs w:val="22"/>
        </w:rPr>
      </w:pPr>
      <w:r w:rsidRPr="006C56D6">
        <w:rPr>
          <w:bCs/>
          <w:sz w:val="22"/>
          <w:szCs w:val="22"/>
        </w:rPr>
        <w:t>Lowland Mixed Deciduous Woodland</w:t>
      </w:r>
    </w:p>
    <w:p w14:paraId="0121F042" w14:textId="77777777" w:rsidR="005C472D" w:rsidRPr="006C56D6" w:rsidRDefault="005C472D" w:rsidP="005C472D">
      <w:pPr>
        <w:rPr>
          <w:rFonts w:eastAsia="MS Mincho"/>
          <w:b/>
          <w:bCs/>
          <w:sz w:val="22"/>
          <w:szCs w:val="22"/>
        </w:rPr>
      </w:pPr>
    </w:p>
    <w:p w14:paraId="0E0ACFFF" w14:textId="77777777" w:rsidR="005C472D" w:rsidRPr="006C56D6" w:rsidRDefault="005C472D" w:rsidP="005C472D">
      <w:pPr>
        <w:rPr>
          <w:rFonts w:eastAsia="MS Mincho"/>
          <w:sz w:val="22"/>
          <w:szCs w:val="22"/>
        </w:rPr>
      </w:pPr>
      <w:r w:rsidRPr="006C56D6">
        <w:rPr>
          <w:rFonts w:eastAsia="MS Mincho"/>
          <w:b/>
          <w:bCs/>
          <w:sz w:val="22"/>
          <w:szCs w:val="22"/>
        </w:rPr>
        <w:t xml:space="preserve">Selection </w:t>
      </w:r>
      <w:r>
        <w:rPr>
          <w:rFonts w:eastAsia="MS Mincho"/>
          <w:b/>
          <w:bCs/>
          <w:sz w:val="22"/>
          <w:szCs w:val="22"/>
        </w:rPr>
        <w:t>Criteria</w:t>
      </w:r>
      <w:r w:rsidRPr="006C56D6">
        <w:rPr>
          <w:rFonts w:eastAsia="MS Mincho"/>
          <w:sz w:val="22"/>
          <w:szCs w:val="22"/>
        </w:rPr>
        <w:t xml:space="preserve"> </w:t>
      </w:r>
    </w:p>
    <w:p w14:paraId="4FDA3012" w14:textId="77777777" w:rsidR="005C472D" w:rsidRPr="006C56D6" w:rsidRDefault="005C472D" w:rsidP="005C472D">
      <w:pPr>
        <w:rPr>
          <w:rFonts w:eastAsia="MS Mincho"/>
          <w:color w:val="000000"/>
          <w:sz w:val="22"/>
        </w:rPr>
      </w:pPr>
      <w:r w:rsidRPr="006C56D6">
        <w:rPr>
          <w:rFonts w:eastAsia="MS Mincho"/>
          <w:color w:val="000000"/>
          <w:sz w:val="22"/>
          <w:szCs w:val="22"/>
        </w:rPr>
        <w:t>HC1 – Ancient Woodland Sites</w:t>
      </w:r>
    </w:p>
    <w:p w14:paraId="0072FDFE" w14:textId="77777777" w:rsidR="005C472D" w:rsidRPr="006C56D6" w:rsidRDefault="005C472D" w:rsidP="005C472D">
      <w:pPr>
        <w:rPr>
          <w:rFonts w:eastAsia="MS Mincho"/>
          <w:color w:val="000000"/>
          <w:sz w:val="22"/>
        </w:rPr>
      </w:pPr>
    </w:p>
    <w:p w14:paraId="5686B42B" w14:textId="77777777" w:rsidR="005C472D" w:rsidRPr="006C56D6" w:rsidRDefault="005C472D" w:rsidP="005C472D">
      <w:pPr>
        <w:rPr>
          <w:rFonts w:eastAsia="MS Mincho"/>
          <w:b/>
          <w:sz w:val="22"/>
          <w:szCs w:val="22"/>
        </w:rPr>
      </w:pPr>
      <w:r>
        <w:rPr>
          <w:rFonts w:eastAsia="MS Mincho"/>
          <w:b/>
          <w:color w:val="000000"/>
          <w:sz w:val="22"/>
        </w:rPr>
        <w:t>Rationale</w:t>
      </w:r>
    </w:p>
    <w:p w14:paraId="7B96EE43" w14:textId="6F2FCCDB" w:rsidR="005C472D" w:rsidRPr="006C56D6" w:rsidRDefault="005C472D" w:rsidP="005C472D">
      <w:pPr>
        <w:rPr>
          <w:rFonts w:eastAsia="MS Mincho"/>
          <w:sz w:val="22"/>
          <w:szCs w:val="22"/>
        </w:rPr>
      </w:pPr>
      <w:r w:rsidRPr="006C56D6">
        <w:rPr>
          <w:rFonts w:eastAsia="MS Mincho"/>
          <w:sz w:val="22"/>
          <w:szCs w:val="22"/>
        </w:rPr>
        <w:t xml:space="preserve">The site is included in the Ancient Woodland Register, although its extent is now much reduced.  </w:t>
      </w:r>
    </w:p>
    <w:p w14:paraId="683F6BA3" w14:textId="77777777" w:rsidR="005C472D" w:rsidRPr="006C56D6" w:rsidRDefault="005C472D" w:rsidP="005C472D">
      <w:pPr>
        <w:rPr>
          <w:rFonts w:eastAsia="MS Mincho"/>
          <w:b/>
          <w:sz w:val="22"/>
          <w:szCs w:val="22"/>
        </w:rPr>
      </w:pPr>
      <w:r w:rsidRPr="006C56D6">
        <w:rPr>
          <w:rFonts w:eastAsia="MS Mincho"/>
          <w:b/>
          <w:sz w:val="22"/>
          <w:szCs w:val="22"/>
        </w:rPr>
        <w:t xml:space="preserve">Condition </w:t>
      </w:r>
      <w:r>
        <w:rPr>
          <w:rFonts w:eastAsia="MS Mincho"/>
          <w:b/>
          <w:sz w:val="22"/>
          <w:szCs w:val="22"/>
        </w:rPr>
        <w:t>Statement</w:t>
      </w:r>
    </w:p>
    <w:p w14:paraId="64112A3F" w14:textId="77777777" w:rsidR="005C472D" w:rsidRPr="006C56D6" w:rsidRDefault="005C472D" w:rsidP="005C472D">
      <w:pPr>
        <w:rPr>
          <w:rFonts w:eastAsia="MS Mincho"/>
          <w:sz w:val="22"/>
          <w:szCs w:val="22"/>
        </w:rPr>
      </w:pPr>
      <w:r w:rsidRPr="006C56D6">
        <w:rPr>
          <w:rFonts w:eastAsia="MS Mincho"/>
          <w:sz w:val="22"/>
          <w:szCs w:val="22"/>
        </w:rPr>
        <w:t>Poor</w:t>
      </w:r>
    </w:p>
    <w:p w14:paraId="018EB185" w14:textId="77777777" w:rsidR="005C472D" w:rsidRPr="006C56D6" w:rsidRDefault="005C472D" w:rsidP="005C472D">
      <w:pPr>
        <w:rPr>
          <w:rFonts w:eastAsia="MS Mincho"/>
          <w:sz w:val="22"/>
          <w:szCs w:val="22"/>
        </w:rPr>
      </w:pPr>
    </w:p>
    <w:p w14:paraId="5A3CEDBE" w14:textId="77777777" w:rsidR="005C472D" w:rsidRPr="006C56D6" w:rsidRDefault="005C472D" w:rsidP="005C472D">
      <w:pPr>
        <w:rPr>
          <w:rFonts w:eastAsia="MS Mincho"/>
          <w:b/>
          <w:sz w:val="22"/>
          <w:szCs w:val="22"/>
        </w:rPr>
      </w:pPr>
      <w:r w:rsidRPr="006C56D6">
        <w:rPr>
          <w:rFonts w:eastAsia="MS Mincho"/>
          <w:b/>
          <w:sz w:val="22"/>
          <w:szCs w:val="22"/>
        </w:rPr>
        <w:t>Management Issues</w:t>
      </w:r>
    </w:p>
    <w:p w14:paraId="6E79753A" w14:textId="77777777" w:rsidR="005C472D" w:rsidRPr="006C56D6" w:rsidRDefault="005C472D" w:rsidP="005C472D">
      <w:pPr>
        <w:jc w:val="both"/>
        <w:rPr>
          <w:rFonts w:eastAsia="MS Mincho"/>
          <w:sz w:val="22"/>
          <w:szCs w:val="22"/>
        </w:rPr>
      </w:pPr>
      <w:r w:rsidRPr="006C56D6">
        <w:rPr>
          <w:rFonts w:eastAsia="MS Mincho"/>
          <w:color w:val="000000"/>
          <w:sz w:val="22"/>
          <w:szCs w:val="22"/>
        </w:rPr>
        <w:t xml:space="preserve">There have been further losses of woodland to garden since the review in 2008 and some other areas are being managed inappropriately.  Part of the site has become a local tourist attraction, Gnome Magic.  </w:t>
      </w:r>
    </w:p>
    <w:p w14:paraId="44932A41" w14:textId="77777777" w:rsidR="005C472D" w:rsidRPr="006C56D6" w:rsidRDefault="005C472D" w:rsidP="005C472D">
      <w:pPr>
        <w:jc w:val="center"/>
        <w:rPr>
          <w:rFonts w:eastAsia="MS Mincho"/>
          <w:sz w:val="22"/>
          <w:szCs w:val="22"/>
        </w:rPr>
      </w:pPr>
    </w:p>
    <w:p w14:paraId="5CC8E6F0" w14:textId="77777777" w:rsidR="005C472D" w:rsidRPr="006C56D6" w:rsidRDefault="005C472D" w:rsidP="005C472D">
      <w:pPr>
        <w:tabs>
          <w:tab w:val="left" w:pos="4520"/>
        </w:tabs>
        <w:rPr>
          <w:b/>
          <w:sz w:val="22"/>
          <w:szCs w:val="22"/>
        </w:rPr>
      </w:pPr>
      <w:r w:rsidRPr="006C56D6">
        <w:rPr>
          <w:b/>
          <w:sz w:val="22"/>
          <w:szCs w:val="22"/>
        </w:rPr>
        <w:t>Review Schedule</w:t>
      </w:r>
    </w:p>
    <w:p w14:paraId="22507189" w14:textId="77777777" w:rsidR="005C472D" w:rsidRPr="006C56D6" w:rsidRDefault="005C472D" w:rsidP="005C472D">
      <w:pPr>
        <w:tabs>
          <w:tab w:val="left" w:pos="4520"/>
        </w:tabs>
        <w:rPr>
          <w:sz w:val="22"/>
        </w:rPr>
      </w:pPr>
      <w:r w:rsidRPr="006C56D6">
        <w:rPr>
          <w:sz w:val="22"/>
          <w:szCs w:val="22"/>
        </w:rPr>
        <w:t>Site Selected: 1991</w:t>
      </w:r>
      <w:r w:rsidRPr="006C56D6">
        <w:rPr>
          <w:sz w:val="22"/>
        </w:rPr>
        <w:tab/>
      </w:r>
    </w:p>
    <w:p w14:paraId="03206146" w14:textId="77777777" w:rsidR="005C472D" w:rsidRPr="006C56D6" w:rsidRDefault="005C472D" w:rsidP="005C472D">
      <w:pPr>
        <w:jc w:val="both"/>
        <w:rPr>
          <w:rFonts w:eastAsia="MS Mincho"/>
          <w:sz w:val="22"/>
          <w:szCs w:val="22"/>
        </w:rPr>
      </w:pPr>
      <w:r w:rsidRPr="006C56D6">
        <w:rPr>
          <w:bCs/>
          <w:sz w:val="22"/>
          <w:szCs w:val="20"/>
        </w:rPr>
        <w:t>Reviewed</w:t>
      </w:r>
      <w:r w:rsidRPr="006C56D6">
        <w:rPr>
          <w:sz w:val="22"/>
          <w:szCs w:val="22"/>
        </w:rPr>
        <w:t>: 2008, 2015 (reduced)</w:t>
      </w:r>
    </w:p>
    <w:p w14:paraId="0C407F5E" w14:textId="77777777" w:rsidR="005C472D" w:rsidRPr="006C56D6" w:rsidRDefault="005C472D" w:rsidP="005C472D">
      <w:pPr>
        <w:jc w:val="both"/>
        <w:rPr>
          <w:sz w:val="20"/>
          <w:szCs w:val="20"/>
        </w:rPr>
      </w:pPr>
    </w:p>
    <w:p w14:paraId="2162F0D3" w14:textId="77777777" w:rsidR="005C472D" w:rsidRPr="006C56D6" w:rsidRDefault="005C472D" w:rsidP="005C472D">
      <w:pPr>
        <w:rPr>
          <w:rFonts w:eastAsia="MS Mincho"/>
          <w:color w:val="000000"/>
          <w:sz w:val="22"/>
          <w:szCs w:val="22"/>
        </w:rPr>
      </w:pPr>
    </w:p>
    <w:p w14:paraId="6BBD978C" w14:textId="77777777" w:rsidR="005C472D" w:rsidRPr="006C56D6" w:rsidRDefault="005C472D" w:rsidP="005C472D">
      <w:pPr>
        <w:jc w:val="both"/>
      </w:pPr>
    </w:p>
    <w:p w14:paraId="636BBCB2" w14:textId="77777777" w:rsidR="005C472D" w:rsidRPr="002D7C40" w:rsidRDefault="005C472D" w:rsidP="005C472D">
      <w:pPr>
        <w:spacing w:line="360" w:lineRule="auto"/>
        <w:jc w:val="both"/>
        <w:rPr>
          <w:sz w:val="18"/>
        </w:rPr>
      </w:pPr>
      <w:r w:rsidRPr="002D7C40">
        <w:rPr>
          <w:sz w:val="18"/>
          <w:szCs w:val="18"/>
        </w:rPr>
        <w:br w:type="page"/>
      </w:r>
    </w:p>
    <w:p w14:paraId="3732F160" w14:textId="77777777" w:rsidR="005C472D" w:rsidRPr="00103814" w:rsidRDefault="005C472D" w:rsidP="005C472D">
      <w:pPr>
        <w:jc w:val="center"/>
        <w:rPr>
          <w:rFonts w:eastAsia="MS Mincho"/>
          <w:b/>
          <w:bCs/>
          <w:color w:val="000000"/>
        </w:rPr>
      </w:pPr>
      <w:r w:rsidRPr="00103814">
        <w:rPr>
          <w:rFonts w:eastAsia="MS Mincho"/>
          <w:b/>
          <w:bCs/>
          <w:color w:val="000000"/>
        </w:rPr>
        <w:t>Co152 Thousand Acres</w:t>
      </w:r>
      <w:r>
        <w:rPr>
          <w:rFonts w:eastAsia="MS Mincho"/>
          <w:b/>
          <w:bCs/>
          <w:color w:val="000000"/>
        </w:rPr>
        <w:t>, Colchester</w:t>
      </w:r>
      <w:r w:rsidRPr="00103814">
        <w:rPr>
          <w:rFonts w:eastAsia="MS Mincho"/>
          <w:b/>
          <w:bCs/>
          <w:color w:val="000000"/>
        </w:rPr>
        <w:t xml:space="preserve"> (2.6 ha) TM 035253</w:t>
      </w:r>
    </w:p>
    <w:p w14:paraId="3862BB41" w14:textId="77777777" w:rsidR="005C472D" w:rsidRDefault="005C472D" w:rsidP="005C472D">
      <w:pPr>
        <w:jc w:val="both"/>
        <w:rPr>
          <w:rFonts w:eastAsia="MS Mincho"/>
          <w:b/>
          <w:bCs/>
          <w:sz w:val="18"/>
          <w:szCs w:val="20"/>
        </w:rPr>
      </w:pPr>
    </w:p>
    <w:p w14:paraId="3EB67C1D" w14:textId="77777777" w:rsidR="005C472D" w:rsidRPr="002D7C40" w:rsidRDefault="005C472D" w:rsidP="005C472D">
      <w:pPr>
        <w:jc w:val="both"/>
        <w:rPr>
          <w:rFonts w:eastAsia="MS Mincho"/>
          <w:b/>
          <w:bCs/>
          <w:sz w:val="18"/>
          <w:szCs w:val="20"/>
        </w:rPr>
      </w:pPr>
      <w:r>
        <w:rPr>
          <w:rFonts w:eastAsia="MS Mincho"/>
          <w:b/>
          <w:bCs/>
          <w:noProof/>
          <w:sz w:val="18"/>
          <w:szCs w:val="20"/>
          <w:lang w:eastAsia="en-GB"/>
        </w:rPr>
        <w:drawing>
          <wp:inline distT="0" distB="0" distL="0" distR="0" wp14:anchorId="047FC8DA" wp14:editId="791D6461">
            <wp:extent cx="6038850" cy="4626011"/>
            <wp:effectExtent l="19050" t="19050" r="19050" b="222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52.em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041290" cy="4627880"/>
                    </a:xfrm>
                    <a:prstGeom prst="rect">
                      <a:avLst/>
                    </a:prstGeom>
                    <a:ln>
                      <a:solidFill>
                        <a:schemeClr val="tx1"/>
                      </a:solidFill>
                    </a:ln>
                  </pic:spPr>
                </pic:pic>
              </a:graphicData>
            </a:graphic>
          </wp:inline>
        </w:drawing>
      </w:r>
    </w:p>
    <w:p w14:paraId="79C433A8" w14:textId="77777777" w:rsidR="005C472D" w:rsidRPr="00927CAB" w:rsidRDefault="005C472D" w:rsidP="005C472D">
      <w:pPr>
        <w:jc w:val="center"/>
        <w:rPr>
          <w:sz w:val="16"/>
          <w:szCs w:val="18"/>
        </w:rPr>
      </w:pPr>
      <w:r w:rsidRPr="00927CAB">
        <w:rPr>
          <w:sz w:val="16"/>
          <w:szCs w:val="18"/>
        </w:rPr>
        <w:t>Reproduced from the Ordnance Survey® mapping by permission of Ordnance Survey® on behalf of The Controller of Her Majesty’s Stationery Office.  © Crown Copyright.   Licence number AL 100020327</w:t>
      </w:r>
    </w:p>
    <w:p w14:paraId="76FEAD0A" w14:textId="77777777" w:rsidR="005C472D" w:rsidRPr="002D7C40" w:rsidRDefault="005C472D" w:rsidP="005C472D">
      <w:pPr>
        <w:jc w:val="both"/>
        <w:rPr>
          <w:rFonts w:eastAsia="MS Mincho"/>
          <w:color w:val="000000"/>
          <w:sz w:val="22"/>
          <w:szCs w:val="22"/>
        </w:rPr>
      </w:pPr>
    </w:p>
    <w:p w14:paraId="23413FF6" w14:textId="77777777" w:rsidR="005C472D" w:rsidRDefault="005C472D" w:rsidP="005C472D">
      <w:pPr>
        <w:jc w:val="both"/>
        <w:rPr>
          <w:rFonts w:eastAsia="MS Mincho"/>
          <w:color w:val="000000"/>
          <w:sz w:val="22"/>
          <w:szCs w:val="22"/>
        </w:rPr>
      </w:pPr>
      <w:r w:rsidRPr="002D7C40">
        <w:rPr>
          <w:rFonts w:eastAsia="MS Mincho"/>
          <w:color w:val="000000"/>
          <w:sz w:val="22"/>
          <w:szCs w:val="22"/>
        </w:rPr>
        <w:t>The original canopy of this mainly ancient wood comprises Sweet Chestnut (</w:t>
      </w:r>
      <w:r w:rsidRPr="002D7C40">
        <w:rPr>
          <w:rFonts w:eastAsia="MS Mincho"/>
          <w:i/>
          <w:iCs/>
          <w:color w:val="000000"/>
          <w:sz w:val="22"/>
          <w:szCs w:val="22"/>
        </w:rPr>
        <w:t>Castanea</w:t>
      </w:r>
      <w:r w:rsidRPr="002D7C40">
        <w:rPr>
          <w:rFonts w:eastAsia="MS Mincho"/>
          <w:color w:val="000000"/>
          <w:sz w:val="22"/>
          <w:szCs w:val="22"/>
        </w:rPr>
        <w:t xml:space="preserve"> </w:t>
      </w:r>
      <w:r w:rsidRPr="002D7C40">
        <w:rPr>
          <w:rFonts w:eastAsia="MS Mincho"/>
          <w:i/>
          <w:iCs/>
          <w:color w:val="000000"/>
          <w:sz w:val="22"/>
          <w:szCs w:val="22"/>
        </w:rPr>
        <w:t>sativa</w:t>
      </w:r>
      <w:r w:rsidRPr="002D7C40">
        <w:rPr>
          <w:rFonts w:eastAsia="MS Mincho"/>
          <w:color w:val="000000"/>
          <w:sz w:val="22"/>
          <w:szCs w:val="22"/>
        </w:rPr>
        <w:t>) as standards and overgrown coppice, with locally frequent Ash (</w:t>
      </w:r>
      <w:r w:rsidRPr="002D7C40">
        <w:rPr>
          <w:rFonts w:eastAsia="MS Mincho"/>
          <w:i/>
          <w:iCs/>
          <w:color w:val="000000"/>
          <w:sz w:val="22"/>
          <w:szCs w:val="22"/>
        </w:rPr>
        <w:t>Fraxinus excelsior</w:t>
      </w:r>
      <w:r w:rsidRPr="002D7C40">
        <w:rPr>
          <w:rFonts w:eastAsia="MS Mincho"/>
          <w:color w:val="000000"/>
          <w:sz w:val="22"/>
          <w:szCs w:val="22"/>
        </w:rPr>
        <w:t>) and Pedunculate Oak (</w:t>
      </w:r>
      <w:r w:rsidRPr="002D7C40">
        <w:rPr>
          <w:rFonts w:eastAsia="MS Mincho"/>
          <w:i/>
          <w:iCs/>
          <w:color w:val="000000"/>
          <w:sz w:val="22"/>
          <w:szCs w:val="22"/>
        </w:rPr>
        <w:t>Quercus robur</w:t>
      </w:r>
      <w:r w:rsidRPr="002D7C40">
        <w:rPr>
          <w:rFonts w:eastAsia="MS Mincho"/>
          <w:color w:val="000000"/>
          <w:sz w:val="22"/>
          <w:szCs w:val="22"/>
        </w:rPr>
        <w:t>).  Now, however, the canopy and understorey are dominated by Sycamore (</w:t>
      </w:r>
      <w:r w:rsidRPr="002D7C40">
        <w:rPr>
          <w:rFonts w:eastAsia="MS Mincho"/>
          <w:i/>
          <w:iCs/>
          <w:color w:val="000000"/>
          <w:sz w:val="22"/>
          <w:szCs w:val="22"/>
        </w:rPr>
        <w:t>Acer</w:t>
      </w:r>
      <w:r w:rsidRPr="002D7C40">
        <w:rPr>
          <w:rFonts w:eastAsia="MS Mincho"/>
          <w:color w:val="000000"/>
          <w:sz w:val="22"/>
          <w:szCs w:val="22"/>
        </w:rPr>
        <w:t xml:space="preserve"> </w:t>
      </w:r>
      <w:r w:rsidRPr="002D7C40">
        <w:rPr>
          <w:rFonts w:eastAsia="MS Mincho"/>
          <w:i/>
          <w:iCs/>
          <w:color w:val="000000"/>
          <w:sz w:val="22"/>
          <w:szCs w:val="22"/>
        </w:rPr>
        <w:t>pseudoplatanus</w:t>
      </w:r>
      <w:r w:rsidRPr="002D7C40">
        <w:rPr>
          <w:rFonts w:eastAsia="MS Mincho"/>
          <w:color w:val="000000"/>
          <w:sz w:val="22"/>
          <w:szCs w:val="22"/>
        </w:rPr>
        <w:t>), with some planted Beech (</w:t>
      </w:r>
      <w:r w:rsidRPr="002D7C40">
        <w:rPr>
          <w:rFonts w:eastAsia="MS Mincho"/>
          <w:i/>
          <w:iCs/>
          <w:color w:val="000000"/>
          <w:sz w:val="22"/>
          <w:szCs w:val="22"/>
        </w:rPr>
        <w:t>Fagus sylvatica</w:t>
      </w:r>
      <w:r w:rsidRPr="002D7C40">
        <w:rPr>
          <w:rFonts w:eastAsia="MS Mincho"/>
          <w:color w:val="000000"/>
          <w:sz w:val="22"/>
          <w:szCs w:val="22"/>
        </w:rPr>
        <w:t xml:space="preserve">). </w:t>
      </w:r>
    </w:p>
    <w:p w14:paraId="193F866E" w14:textId="77777777" w:rsidR="005C472D" w:rsidRDefault="005C472D" w:rsidP="005C472D">
      <w:pPr>
        <w:jc w:val="both"/>
        <w:rPr>
          <w:rFonts w:eastAsia="MS Mincho"/>
          <w:color w:val="000000"/>
          <w:sz w:val="22"/>
          <w:szCs w:val="22"/>
        </w:rPr>
      </w:pPr>
    </w:p>
    <w:p w14:paraId="3514D712"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The ground flora includes abundant Bluebell (</w:t>
      </w:r>
      <w:r w:rsidRPr="002D7C40">
        <w:rPr>
          <w:rFonts w:eastAsia="MS Mincho"/>
          <w:i/>
          <w:iCs/>
          <w:color w:val="000000"/>
          <w:sz w:val="22"/>
          <w:szCs w:val="22"/>
        </w:rPr>
        <w:t>Hyacinthoides non-scripta</w:t>
      </w:r>
      <w:r w:rsidRPr="002D7C40">
        <w:rPr>
          <w:rFonts w:eastAsia="MS Mincho"/>
          <w:color w:val="000000"/>
          <w:sz w:val="22"/>
          <w:szCs w:val="22"/>
        </w:rPr>
        <w:t>), with some Primrose (</w:t>
      </w:r>
      <w:r w:rsidRPr="002D7C40">
        <w:rPr>
          <w:rFonts w:eastAsia="MS Mincho"/>
          <w:i/>
          <w:iCs/>
          <w:color w:val="000000"/>
          <w:sz w:val="22"/>
          <w:szCs w:val="22"/>
        </w:rPr>
        <w:t>Primula vulgaris</w:t>
      </w:r>
      <w:r w:rsidRPr="002D7C40">
        <w:rPr>
          <w:rFonts w:eastAsia="MS Mincho"/>
          <w:color w:val="000000"/>
          <w:sz w:val="22"/>
          <w:szCs w:val="22"/>
        </w:rPr>
        <w:t>) and Dog's Mercury (</w:t>
      </w:r>
      <w:r w:rsidRPr="002D7C40">
        <w:rPr>
          <w:rFonts w:eastAsia="MS Mincho"/>
          <w:i/>
          <w:iCs/>
          <w:color w:val="000000"/>
          <w:sz w:val="22"/>
          <w:szCs w:val="22"/>
        </w:rPr>
        <w:t>Mercurialis perennis</w:t>
      </w:r>
      <w:r w:rsidRPr="002D7C40">
        <w:rPr>
          <w:rFonts w:eastAsia="MS Mincho"/>
          <w:color w:val="000000"/>
          <w:sz w:val="22"/>
          <w:szCs w:val="22"/>
        </w:rPr>
        <w:t>).  This site includes a small strip of</w:t>
      </w:r>
      <w:r>
        <w:rPr>
          <w:rFonts w:eastAsia="MS Mincho"/>
          <w:color w:val="000000"/>
          <w:sz w:val="22"/>
          <w:szCs w:val="22"/>
        </w:rPr>
        <w:t xml:space="preserve"> </w:t>
      </w:r>
      <w:r w:rsidRPr="002D7C40">
        <w:rPr>
          <w:rFonts w:eastAsia="MS Mincho"/>
          <w:color w:val="000000"/>
          <w:sz w:val="22"/>
          <w:szCs w:val="22"/>
        </w:rPr>
        <w:t>recent secondary woodland</w:t>
      </w:r>
      <w:r>
        <w:rPr>
          <w:rFonts w:eastAsia="MS Mincho"/>
          <w:color w:val="000000"/>
          <w:sz w:val="22"/>
          <w:szCs w:val="22"/>
        </w:rPr>
        <w:t xml:space="preserve"> along the north, western edge</w:t>
      </w:r>
      <w:r w:rsidRPr="002D7C40">
        <w:rPr>
          <w:rFonts w:eastAsia="MS Mincho"/>
          <w:color w:val="000000"/>
          <w:sz w:val="22"/>
          <w:szCs w:val="22"/>
        </w:rPr>
        <w:t xml:space="preserve">, which comprises a mature canopy of Pedunculate Oak and Sweet Chestnut and now forms an integral part of this small wood. </w:t>
      </w:r>
    </w:p>
    <w:p w14:paraId="7B8B8E59" w14:textId="77777777" w:rsidR="005C472D" w:rsidRPr="002D7C40" w:rsidRDefault="005C472D" w:rsidP="005C472D">
      <w:pPr>
        <w:jc w:val="both"/>
        <w:rPr>
          <w:rFonts w:eastAsia="MS Mincho"/>
          <w:color w:val="000000"/>
          <w:sz w:val="22"/>
          <w:szCs w:val="22"/>
        </w:rPr>
      </w:pPr>
    </w:p>
    <w:p w14:paraId="33E0F11B"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578E6D8D" w14:textId="77777777" w:rsidR="005C472D" w:rsidRPr="00820A51" w:rsidRDefault="005C472D" w:rsidP="005C472D">
      <w:pPr>
        <w:rPr>
          <w:rFonts w:eastAsia="MS Mincho"/>
          <w:bCs/>
          <w:sz w:val="22"/>
          <w:szCs w:val="22"/>
        </w:rPr>
      </w:pPr>
      <w:r w:rsidRPr="00820A51">
        <w:rPr>
          <w:rFonts w:eastAsia="MS Mincho"/>
          <w:bCs/>
          <w:sz w:val="22"/>
          <w:szCs w:val="22"/>
        </w:rPr>
        <w:t>The wood is under private ownership and there is no public access.</w:t>
      </w:r>
    </w:p>
    <w:p w14:paraId="0E0DA4C6" w14:textId="77777777" w:rsidR="005C472D" w:rsidRPr="002D7C40" w:rsidRDefault="005C472D" w:rsidP="005C472D">
      <w:pPr>
        <w:rPr>
          <w:rFonts w:eastAsia="MS Mincho"/>
          <w:b/>
          <w:bCs/>
          <w:sz w:val="22"/>
          <w:szCs w:val="22"/>
        </w:rPr>
      </w:pPr>
    </w:p>
    <w:p w14:paraId="3C76FEA5"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C13DB0E" w14:textId="77777777" w:rsidR="005C472D" w:rsidRPr="002D7C40" w:rsidRDefault="005C472D" w:rsidP="005C472D">
      <w:pPr>
        <w:rPr>
          <w:sz w:val="22"/>
          <w:szCs w:val="22"/>
        </w:rPr>
      </w:pPr>
      <w:r w:rsidRPr="002D7C40">
        <w:rPr>
          <w:bCs/>
          <w:sz w:val="22"/>
          <w:szCs w:val="22"/>
        </w:rPr>
        <w:t>Lowland Mixed Deciduous Woodland</w:t>
      </w:r>
    </w:p>
    <w:p w14:paraId="60C77D21" w14:textId="77777777" w:rsidR="005C472D" w:rsidRPr="002D7C40" w:rsidRDefault="005C472D" w:rsidP="005C472D">
      <w:pPr>
        <w:rPr>
          <w:rFonts w:eastAsia="MS Mincho"/>
          <w:b/>
          <w:bCs/>
          <w:sz w:val="22"/>
          <w:szCs w:val="22"/>
        </w:rPr>
      </w:pPr>
    </w:p>
    <w:p w14:paraId="60183B0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C9E0FF5" w14:textId="77777777" w:rsidR="005C472D" w:rsidRDefault="005C472D" w:rsidP="005C472D">
      <w:pPr>
        <w:rPr>
          <w:rFonts w:eastAsia="MS Mincho"/>
          <w:bCs/>
          <w:color w:val="000000"/>
          <w:sz w:val="22"/>
          <w:szCs w:val="22"/>
        </w:rPr>
      </w:pPr>
      <w:r>
        <w:rPr>
          <w:rFonts w:eastAsia="MS Mincho"/>
          <w:bCs/>
          <w:color w:val="000000"/>
          <w:sz w:val="22"/>
          <w:szCs w:val="22"/>
        </w:rPr>
        <w:t>HC</w:t>
      </w:r>
      <w:r w:rsidRPr="002D7C40">
        <w:rPr>
          <w:rFonts w:eastAsia="MS Mincho"/>
          <w:bCs/>
          <w:color w:val="000000"/>
          <w:sz w:val="22"/>
          <w:szCs w:val="22"/>
        </w:rPr>
        <w:t>1</w:t>
      </w:r>
      <w:r>
        <w:rPr>
          <w:rFonts w:eastAsia="MS Mincho"/>
          <w:bCs/>
          <w:color w:val="000000"/>
          <w:sz w:val="22"/>
          <w:szCs w:val="22"/>
        </w:rPr>
        <w:t xml:space="preserve"> – Ancient Woodland Sites </w:t>
      </w:r>
    </w:p>
    <w:p w14:paraId="76D6E040" w14:textId="77777777" w:rsidR="005C472D" w:rsidRPr="002D7C40" w:rsidRDefault="005C472D" w:rsidP="005C472D">
      <w:pPr>
        <w:rPr>
          <w:rFonts w:eastAsia="MS Mincho"/>
          <w:color w:val="000000"/>
          <w:sz w:val="22"/>
        </w:rPr>
      </w:pPr>
      <w:r>
        <w:rPr>
          <w:rFonts w:eastAsia="MS Mincho"/>
          <w:bCs/>
          <w:color w:val="000000"/>
          <w:sz w:val="22"/>
          <w:szCs w:val="22"/>
        </w:rPr>
        <w:t>HC2 – Lowland Mixed Deciduous Woodland on Non-ancient Sites</w:t>
      </w:r>
    </w:p>
    <w:p w14:paraId="2C65E492" w14:textId="77777777" w:rsidR="005C472D" w:rsidRDefault="005C472D" w:rsidP="005C472D">
      <w:pPr>
        <w:rPr>
          <w:rFonts w:eastAsia="MS Mincho"/>
          <w:color w:val="000000"/>
          <w:sz w:val="22"/>
        </w:rPr>
      </w:pPr>
    </w:p>
    <w:p w14:paraId="5BFE8F7A" w14:textId="77777777" w:rsidR="005C472D" w:rsidRDefault="005C472D" w:rsidP="005C472D">
      <w:pPr>
        <w:rPr>
          <w:rFonts w:eastAsia="MS Mincho"/>
          <w:color w:val="000000"/>
          <w:sz w:val="22"/>
        </w:rPr>
      </w:pPr>
    </w:p>
    <w:p w14:paraId="4FD31E60" w14:textId="77777777" w:rsidR="005C472D" w:rsidRPr="002D7C40" w:rsidRDefault="005C472D" w:rsidP="005C472D">
      <w:pPr>
        <w:rPr>
          <w:rFonts w:eastAsia="MS Mincho"/>
          <w:color w:val="000000"/>
          <w:sz w:val="22"/>
        </w:rPr>
      </w:pPr>
    </w:p>
    <w:p w14:paraId="714127A8" w14:textId="77777777" w:rsidR="005C472D" w:rsidRPr="002D7C40" w:rsidRDefault="005C472D" w:rsidP="005C472D">
      <w:pPr>
        <w:rPr>
          <w:rFonts w:eastAsia="MS Mincho"/>
          <w:b/>
          <w:sz w:val="22"/>
          <w:szCs w:val="22"/>
        </w:rPr>
      </w:pPr>
      <w:r>
        <w:rPr>
          <w:rFonts w:eastAsia="MS Mincho"/>
          <w:b/>
          <w:color w:val="000000"/>
          <w:sz w:val="22"/>
        </w:rPr>
        <w:t>Rationale</w:t>
      </w:r>
    </w:p>
    <w:p w14:paraId="6B9B4F9D" w14:textId="77777777" w:rsidR="005C472D" w:rsidRPr="002D7C40" w:rsidRDefault="005C472D" w:rsidP="005C472D">
      <w:pPr>
        <w:rPr>
          <w:rFonts w:eastAsia="MS Mincho"/>
          <w:sz w:val="22"/>
          <w:szCs w:val="22"/>
        </w:rPr>
      </w:pPr>
      <w:r>
        <w:rPr>
          <w:rFonts w:eastAsia="MS Mincho"/>
          <w:sz w:val="22"/>
          <w:szCs w:val="22"/>
        </w:rPr>
        <w:t>The bulk of the site is recorded as Ancient Woodland, but the northwest strip is shown as part of a field in late 19</w:t>
      </w:r>
      <w:r w:rsidRPr="00722611">
        <w:rPr>
          <w:rFonts w:eastAsia="MS Mincho"/>
          <w:sz w:val="22"/>
          <w:szCs w:val="22"/>
          <w:vertAlign w:val="superscript"/>
        </w:rPr>
        <w:t>th</w:t>
      </w:r>
      <w:r>
        <w:rPr>
          <w:rFonts w:eastAsia="MS Mincho"/>
          <w:sz w:val="22"/>
          <w:szCs w:val="22"/>
        </w:rPr>
        <w:t xml:space="preserve"> Century mapping, so both woodland criteria apply.  </w:t>
      </w:r>
    </w:p>
    <w:p w14:paraId="404A3657" w14:textId="77777777" w:rsidR="005C472D" w:rsidRPr="002D7C40" w:rsidRDefault="005C472D" w:rsidP="005C472D">
      <w:pPr>
        <w:rPr>
          <w:rFonts w:eastAsia="MS Mincho"/>
          <w:sz w:val="22"/>
          <w:szCs w:val="22"/>
        </w:rPr>
      </w:pPr>
    </w:p>
    <w:p w14:paraId="7A138EA1"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5B53AD53" w14:textId="77777777" w:rsidR="005C472D" w:rsidRPr="002D7C40" w:rsidRDefault="005C472D" w:rsidP="005C472D">
      <w:pPr>
        <w:rPr>
          <w:rFonts w:eastAsia="MS Mincho"/>
          <w:sz w:val="22"/>
          <w:szCs w:val="22"/>
        </w:rPr>
      </w:pPr>
      <w:r>
        <w:rPr>
          <w:rFonts w:eastAsia="MS Mincho"/>
          <w:sz w:val="22"/>
          <w:szCs w:val="22"/>
        </w:rPr>
        <w:t>Declining</w:t>
      </w:r>
    </w:p>
    <w:p w14:paraId="342D264A" w14:textId="77777777" w:rsidR="005C472D" w:rsidRPr="002D7C40" w:rsidRDefault="005C472D" w:rsidP="005C472D">
      <w:pPr>
        <w:rPr>
          <w:rFonts w:eastAsia="MS Mincho"/>
          <w:sz w:val="22"/>
          <w:szCs w:val="22"/>
        </w:rPr>
      </w:pPr>
    </w:p>
    <w:p w14:paraId="4322B641"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25B6BF7F" w14:textId="77777777" w:rsidR="005C472D" w:rsidRDefault="005C472D" w:rsidP="005C472D">
      <w:pPr>
        <w:rPr>
          <w:rFonts w:eastAsia="MS Mincho"/>
          <w:sz w:val="22"/>
          <w:szCs w:val="22"/>
        </w:rPr>
      </w:pPr>
      <w:r>
        <w:rPr>
          <w:rFonts w:eastAsia="MS Mincho"/>
          <w:sz w:val="22"/>
          <w:szCs w:val="22"/>
        </w:rPr>
        <w:t xml:space="preserve">The invasion of the wood by Sycamore is the main management concern, as this species will increase shade at ground level to the detriment of the woodland flora.  </w:t>
      </w:r>
    </w:p>
    <w:p w14:paraId="6EDD237B" w14:textId="77777777" w:rsidR="005C472D" w:rsidRPr="002D7C40" w:rsidRDefault="005C472D" w:rsidP="005C472D">
      <w:pPr>
        <w:rPr>
          <w:rFonts w:eastAsia="MS Mincho"/>
          <w:sz w:val="22"/>
          <w:szCs w:val="22"/>
        </w:rPr>
      </w:pPr>
    </w:p>
    <w:p w14:paraId="34A7164D" w14:textId="77777777" w:rsidR="005C472D" w:rsidRPr="002D7C40" w:rsidRDefault="005C472D" w:rsidP="005C472D">
      <w:pPr>
        <w:tabs>
          <w:tab w:val="left" w:pos="4520"/>
        </w:tabs>
        <w:rPr>
          <w:b/>
          <w:sz w:val="22"/>
          <w:szCs w:val="22"/>
        </w:rPr>
      </w:pPr>
      <w:r w:rsidRPr="002D7C40">
        <w:rPr>
          <w:b/>
          <w:sz w:val="22"/>
          <w:szCs w:val="22"/>
        </w:rPr>
        <w:t>Review Schedule</w:t>
      </w:r>
    </w:p>
    <w:p w14:paraId="090F621D"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2E33B9B8" w14:textId="77777777" w:rsidR="005C472D" w:rsidRPr="002D7C40" w:rsidRDefault="005C472D" w:rsidP="005C472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116890C1" w14:textId="77777777" w:rsidR="005C472D" w:rsidRPr="002D7C40" w:rsidRDefault="005C472D" w:rsidP="005C472D"/>
    <w:p w14:paraId="7385E579" w14:textId="77777777" w:rsidR="005C472D" w:rsidRPr="002D7C40" w:rsidRDefault="005C472D">
      <w:pPr>
        <w:rPr>
          <w:sz w:val="18"/>
          <w:szCs w:val="18"/>
        </w:rPr>
      </w:pPr>
      <w:r w:rsidRPr="002D7C40">
        <w:rPr>
          <w:sz w:val="18"/>
          <w:szCs w:val="18"/>
        </w:rPr>
        <w:br w:type="page"/>
      </w:r>
    </w:p>
    <w:p w14:paraId="72C136FC" w14:textId="77777777" w:rsidR="005C472D" w:rsidRPr="002D7C40" w:rsidRDefault="005C472D" w:rsidP="005C472D">
      <w:pPr>
        <w:jc w:val="center"/>
        <w:rPr>
          <w:rFonts w:eastAsia="MS Mincho"/>
          <w:b/>
          <w:bCs/>
          <w:color w:val="000000"/>
          <w:sz w:val="22"/>
          <w:szCs w:val="22"/>
        </w:rPr>
      </w:pPr>
      <w:r w:rsidRPr="002D7C40">
        <w:rPr>
          <w:rFonts w:eastAsia="MS Mincho"/>
          <w:b/>
          <w:bCs/>
          <w:color w:val="000000"/>
          <w:sz w:val="22"/>
          <w:szCs w:val="22"/>
        </w:rPr>
        <w:t>Co154 Wivenhoe Wood (</w:t>
      </w:r>
      <w:r>
        <w:rPr>
          <w:rFonts w:eastAsia="MS Mincho"/>
          <w:b/>
          <w:bCs/>
          <w:color w:val="000000"/>
          <w:sz w:val="22"/>
          <w:szCs w:val="22"/>
        </w:rPr>
        <w:t>27.2</w:t>
      </w:r>
      <w:r w:rsidRPr="002D7C40">
        <w:rPr>
          <w:rFonts w:eastAsia="MS Mincho"/>
          <w:b/>
          <w:bCs/>
          <w:color w:val="000000"/>
          <w:sz w:val="22"/>
          <w:szCs w:val="22"/>
        </w:rPr>
        <w:t xml:space="preserve"> ha) TM 035222</w:t>
      </w:r>
    </w:p>
    <w:p w14:paraId="79674E44" w14:textId="77777777" w:rsidR="005C472D" w:rsidRPr="002D7C40" w:rsidRDefault="005C472D" w:rsidP="005C472D">
      <w:pPr>
        <w:rPr>
          <w:sz w:val="22"/>
          <w:szCs w:val="22"/>
        </w:rPr>
      </w:pPr>
    </w:p>
    <w:p w14:paraId="0B327620" w14:textId="77777777" w:rsidR="005C472D" w:rsidRPr="002D7C40" w:rsidRDefault="005C472D" w:rsidP="005C472D">
      <w:pPr>
        <w:jc w:val="both"/>
        <w:rPr>
          <w:sz w:val="18"/>
          <w:szCs w:val="18"/>
        </w:rPr>
      </w:pPr>
      <w:r>
        <w:rPr>
          <w:noProof/>
          <w:sz w:val="18"/>
          <w:szCs w:val="18"/>
          <w:lang w:eastAsia="en-GB"/>
        </w:rPr>
        <w:drawing>
          <wp:inline distT="0" distB="0" distL="0" distR="0" wp14:anchorId="503547C4" wp14:editId="078FAFCD">
            <wp:extent cx="6048375" cy="4633308"/>
            <wp:effectExtent l="19050" t="19050" r="9525"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54.em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52098" cy="4636160"/>
                    </a:xfrm>
                    <a:prstGeom prst="rect">
                      <a:avLst/>
                    </a:prstGeom>
                    <a:ln>
                      <a:solidFill>
                        <a:schemeClr val="tx1"/>
                      </a:solidFill>
                    </a:ln>
                  </pic:spPr>
                </pic:pic>
              </a:graphicData>
            </a:graphic>
          </wp:inline>
        </w:drawing>
      </w:r>
    </w:p>
    <w:p w14:paraId="29EA6100" w14:textId="77777777" w:rsidR="005C472D" w:rsidRPr="00927CAB" w:rsidRDefault="005C472D" w:rsidP="005C472D">
      <w:pPr>
        <w:jc w:val="center"/>
        <w:rPr>
          <w:sz w:val="16"/>
          <w:szCs w:val="18"/>
        </w:rPr>
      </w:pPr>
      <w:r w:rsidRPr="00927CAB">
        <w:rPr>
          <w:sz w:val="16"/>
          <w:szCs w:val="18"/>
        </w:rPr>
        <w:t>Reproduced from the Ordnance Survey® mapping by permission of Ordnance Survey® on behalf of The Controller of Her Majesty’s Stationery Office.  © Crown Copyright.   Licence number AL 100020327</w:t>
      </w:r>
    </w:p>
    <w:p w14:paraId="1F97F965" w14:textId="77777777" w:rsidR="005C472D" w:rsidRPr="002D7C40" w:rsidRDefault="005C472D" w:rsidP="005C472D">
      <w:pPr>
        <w:jc w:val="both"/>
        <w:rPr>
          <w:sz w:val="22"/>
          <w:szCs w:val="22"/>
        </w:rPr>
      </w:pPr>
    </w:p>
    <w:p w14:paraId="24475A9B"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 xml:space="preserve">The central part of this site is ancient wood, the remainder consisting of more modern secondary cover of different ages, with a mosaic of scrub, grassland and parkland style scattered trees at Lower Lodge Farm to the north.  </w:t>
      </w:r>
    </w:p>
    <w:p w14:paraId="606BA7A6" w14:textId="77777777" w:rsidR="005C472D" w:rsidRPr="002D7C40" w:rsidRDefault="005C472D" w:rsidP="005C472D">
      <w:pPr>
        <w:jc w:val="both"/>
        <w:rPr>
          <w:rFonts w:eastAsia="MS Mincho"/>
          <w:color w:val="000000"/>
          <w:sz w:val="22"/>
          <w:szCs w:val="22"/>
        </w:rPr>
      </w:pPr>
    </w:p>
    <w:p w14:paraId="1D0B861D"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The original canopy cover of the southern section comprises Pedunculate Oak (</w:t>
      </w:r>
      <w:r w:rsidRPr="002D7C40">
        <w:rPr>
          <w:rFonts w:eastAsia="MS Mincho"/>
          <w:i/>
          <w:iCs/>
          <w:color w:val="000000"/>
          <w:sz w:val="22"/>
          <w:szCs w:val="22"/>
        </w:rPr>
        <w:t>Quercus robur</w:t>
      </w:r>
      <w:r w:rsidRPr="002D7C40">
        <w:rPr>
          <w:rFonts w:eastAsia="MS Mincho"/>
          <w:color w:val="000000"/>
          <w:sz w:val="22"/>
          <w:szCs w:val="22"/>
        </w:rPr>
        <w:t>) and Ash (</w:t>
      </w:r>
      <w:r w:rsidRPr="002D7C40">
        <w:rPr>
          <w:rFonts w:eastAsia="MS Mincho"/>
          <w:i/>
          <w:iCs/>
          <w:color w:val="000000"/>
          <w:sz w:val="22"/>
          <w:szCs w:val="22"/>
        </w:rPr>
        <w:t>Fraxinus excelsior</w:t>
      </w:r>
      <w:r w:rsidRPr="002D7C40">
        <w:rPr>
          <w:rFonts w:eastAsia="MS Mincho"/>
          <w:color w:val="000000"/>
          <w:sz w:val="22"/>
          <w:szCs w:val="22"/>
        </w:rPr>
        <w:t>) but is now co-dominated by Silver Birch (</w:t>
      </w:r>
      <w:r w:rsidRPr="002D7C40">
        <w:rPr>
          <w:rFonts w:eastAsia="MS Mincho"/>
          <w:i/>
          <w:iCs/>
          <w:color w:val="000000"/>
          <w:sz w:val="22"/>
          <w:szCs w:val="22"/>
        </w:rPr>
        <w:t>Betula pendula</w:t>
      </w:r>
      <w:r w:rsidRPr="002D7C40">
        <w:rPr>
          <w:rFonts w:eastAsia="MS Mincho"/>
          <w:color w:val="000000"/>
          <w:sz w:val="22"/>
          <w:szCs w:val="22"/>
        </w:rPr>
        <w:t>) and Sycamore (</w:t>
      </w:r>
      <w:r w:rsidRPr="002D7C40">
        <w:rPr>
          <w:rFonts w:eastAsia="MS Mincho"/>
          <w:i/>
          <w:iCs/>
          <w:color w:val="000000"/>
          <w:sz w:val="22"/>
          <w:szCs w:val="22"/>
        </w:rPr>
        <w:t>Acer pseudoplatanus</w:t>
      </w:r>
      <w:r w:rsidRPr="002D7C40">
        <w:rPr>
          <w:rFonts w:eastAsia="MS Mincho"/>
          <w:color w:val="000000"/>
          <w:sz w:val="22"/>
          <w:szCs w:val="22"/>
        </w:rPr>
        <w:t>) following the great storm of 1987, which opened up the canopy to these invasive species.  The ancient section includes a good deal of Sweet Chestnut (</w:t>
      </w:r>
      <w:r w:rsidRPr="002D7C40">
        <w:rPr>
          <w:rFonts w:eastAsia="MS Mincho"/>
          <w:i/>
          <w:iCs/>
          <w:color w:val="000000"/>
          <w:sz w:val="22"/>
          <w:szCs w:val="22"/>
        </w:rPr>
        <w:t>Castanea sativa</w:t>
      </w:r>
      <w:r w:rsidRPr="002D7C40">
        <w:rPr>
          <w:rFonts w:eastAsia="MS Mincho"/>
          <w:color w:val="000000"/>
          <w:sz w:val="22"/>
          <w:szCs w:val="22"/>
        </w:rPr>
        <w:t>), some of which has been recently coppiced.</w:t>
      </w:r>
    </w:p>
    <w:p w14:paraId="5E24D535" w14:textId="77777777" w:rsidR="005C472D" w:rsidRPr="002D7C40" w:rsidRDefault="005C472D" w:rsidP="005C472D">
      <w:pPr>
        <w:jc w:val="both"/>
        <w:rPr>
          <w:rFonts w:eastAsia="MS Mincho"/>
          <w:color w:val="000000"/>
          <w:sz w:val="22"/>
          <w:szCs w:val="22"/>
        </w:rPr>
      </w:pPr>
    </w:p>
    <w:p w14:paraId="461447D1"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The ground flora is diverse, with Wood Sedge (</w:t>
      </w:r>
      <w:r w:rsidRPr="002D7C40">
        <w:rPr>
          <w:rFonts w:eastAsia="MS Mincho"/>
          <w:i/>
          <w:iCs/>
          <w:color w:val="000000"/>
          <w:sz w:val="22"/>
          <w:szCs w:val="22"/>
        </w:rPr>
        <w:t>Carex sylvatica</w:t>
      </w:r>
      <w:r w:rsidRPr="002D7C40">
        <w:rPr>
          <w:rFonts w:eastAsia="MS Mincho"/>
          <w:color w:val="000000"/>
          <w:sz w:val="22"/>
          <w:szCs w:val="22"/>
        </w:rPr>
        <w:t>), Scaly Male Fern (</w:t>
      </w:r>
      <w:r w:rsidRPr="002D7C40">
        <w:rPr>
          <w:rFonts w:eastAsia="MS Mincho"/>
          <w:i/>
          <w:iCs/>
          <w:color w:val="000000"/>
          <w:sz w:val="22"/>
          <w:szCs w:val="22"/>
        </w:rPr>
        <w:t>Dryopteris affinis</w:t>
      </w:r>
      <w:r w:rsidRPr="002D7C40">
        <w:rPr>
          <w:rFonts w:eastAsia="MS Mincho"/>
          <w:color w:val="000000"/>
          <w:sz w:val="22"/>
          <w:szCs w:val="22"/>
        </w:rPr>
        <w:t>), Bluebell (</w:t>
      </w:r>
      <w:r w:rsidRPr="002D7C40">
        <w:rPr>
          <w:rFonts w:eastAsia="MS Mincho"/>
          <w:i/>
          <w:iCs/>
          <w:color w:val="000000"/>
          <w:sz w:val="22"/>
          <w:szCs w:val="22"/>
        </w:rPr>
        <w:t>Hyacinthoides non-scripta</w:t>
      </w:r>
      <w:r w:rsidRPr="002D7C40">
        <w:rPr>
          <w:rFonts w:eastAsia="MS Mincho"/>
          <w:color w:val="000000"/>
          <w:sz w:val="22"/>
          <w:szCs w:val="22"/>
        </w:rPr>
        <w:t>), Hairy Wood-rush (</w:t>
      </w:r>
      <w:r w:rsidRPr="002D7C40">
        <w:rPr>
          <w:rFonts w:eastAsia="MS Mincho"/>
          <w:i/>
          <w:iCs/>
          <w:color w:val="000000"/>
          <w:sz w:val="22"/>
          <w:szCs w:val="22"/>
        </w:rPr>
        <w:t>Luzula pilosa</w:t>
      </w:r>
      <w:r w:rsidRPr="002D7C40">
        <w:rPr>
          <w:rFonts w:eastAsia="MS Mincho"/>
          <w:color w:val="000000"/>
          <w:sz w:val="22"/>
          <w:szCs w:val="22"/>
        </w:rPr>
        <w:t>) and Hart’s-tongue Fern (</w:t>
      </w:r>
      <w:r w:rsidRPr="002D7C40">
        <w:rPr>
          <w:rFonts w:eastAsia="MS Mincho"/>
          <w:i/>
          <w:iCs/>
          <w:color w:val="000000"/>
          <w:sz w:val="22"/>
          <w:szCs w:val="22"/>
        </w:rPr>
        <w:t>Asplenium scolopendrium</w:t>
      </w:r>
      <w:r w:rsidRPr="002D7C40">
        <w:rPr>
          <w:rFonts w:eastAsia="MS Mincho"/>
          <w:color w:val="000000"/>
          <w:sz w:val="22"/>
          <w:szCs w:val="22"/>
        </w:rPr>
        <w:t>).</w:t>
      </w:r>
    </w:p>
    <w:p w14:paraId="1313F68B" w14:textId="77777777" w:rsidR="005C472D" w:rsidRPr="002D7C40" w:rsidRDefault="005C472D" w:rsidP="005C472D">
      <w:pPr>
        <w:jc w:val="both"/>
        <w:rPr>
          <w:rFonts w:eastAsia="MS Mincho"/>
          <w:color w:val="000000"/>
          <w:sz w:val="22"/>
          <w:szCs w:val="22"/>
        </w:rPr>
      </w:pPr>
    </w:p>
    <w:p w14:paraId="7FE5EF42"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Younger woodland blocks consist of Pedunculate Oak, Ash and Sycamore with Hawthorn and a ground flora dominated by Bramble, Nettles and Ivy.  There is localised heavy trampling pressure, although it is recognised that this wood has an important role to play in the countryside experience of local residents.  Within a clearing in the northern part of the site is an area of dry grassland With Sweet Vernal Grass (</w:t>
      </w:r>
      <w:r w:rsidRPr="002D7C40">
        <w:rPr>
          <w:rFonts w:eastAsia="MS Mincho"/>
          <w:i/>
          <w:color w:val="000000"/>
          <w:sz w:val="22"/>
          <w:szCs w:val="22"/>
        </w:rPr>
        <w:t>Anthoxanthum odoratum</w:t>
      </w:r>
      <w:r w:rsidRPr="002D7C40">
        <w:rPr>
          <w:rFonts w:eastAsia="MS Mincho"/>
          <w:color w:val="000000"/>
          <w:sz w:val="22"/>
          <w:szCs w:val="22"/>
        </w:rPr>
        <w:t>), Sheep’s Sorrel (</w:t>
      </w:r>
      <w:r w:rsidRPr="002D7C40">
        <w:rPr>
          <w:rFonts w:eastAsia="MS Mincho"/>
          <w:i/>
          <w:color w:val="000000"/>
          <w:sz w:val="22"/>
          <w:szCs w:val="22"/>
        </w:rPr>
        <w:t>Rumex acetosella</w:t>
      </w:r>
      <w:r w:rsidRPr="002D7C40">
        <w:rPr>
          <w:rFonts w:eastAsia="MS Mincho"/>
          <w:color w:val="000000"/>
          <w:sz w:val="22"/>
          <w:szCs w:val="22"/>
        </w:rPr>
        <w:t>), Common Knapweed (</w:t>
      </w:r>
      <w:r w:rsidRPr="002D7C40">
        <w:rPr>
          <w:rFonts w:eastAsia="MS Mincho"/>
          <w:i/>
          <w:color w:val="000000"/>
          <w:sz w:val="22"/>
          <w:szCs w:val="22"/>
        </w:rPr>
        <w:t>Centaurea nigra</w:t>
      </w:r>
      <w:r w:rsidRPr="002D7C40">
        <w:rPr>
          <w:rFonts w:eastAsia="MS Mincho"/>
          <w:color w:val="000000"/>
          <w:sz w:val="22"/>
          <w:szCs w:val="22"/>
        </w:rPr>
        <w:t>) and Meadow Foxtail (</w:t>
      </w:r>
      <w:r w:rsidRPr="002D7C40">
        <w:rPr>
          <w:rFonts w:eastAsia="MS Mincho"/>
          <w:i/>
          <w:color w:val="000000"/>
          <w:sz w:val="22"/>
          <w:szCs w:val="22"/>
        </w:rPr>
        <w:t>Alopecurus pratensis</w:t>
      </w:r>
      <w:r w:rsidRPr="002D7C40">
        <w:rPr>
          <w:rFonts w:eastAsia="MS Mincho"/>
          <w:color w:val="000000"/>
          <w:sz w:val="22"/>
          <w:szCs w:val="22"/>
        </w:rPr>
        <w:t>).</w:t>
      </w:r>
    </w:p>
    <w:p w14:paraId="3318C318" w14:textId="77777777" w:rsidR="005C472D" w:rsidRPr="002D7C40" w:rsidRDefault="005C472D" w:rsidP="005C472D">
      <w:pPr>
        <w:jc w:val="both"/>
        <w:rPr>
          <w:rFonts w:eastAsia="MS Mincho"/>
          <w:color w:val="000000"/>
          <w:sz w:val="22"/>
          <w:szCs w:val="22"/>
        </w:rPr>
      </w:pPr>
    </w:p>
    <w:p w14:paraId="58013CF8" w14:textId="77777777" w:rsidR="005C472D" w:rsidRPr="002D7C40" w:rsidRDefault="005C472D" w:rsidP="005C472D">
      <w:pPr>
        <w:jc w:val="both"/>
        <w:rPr>
          <w:rFonts w:eastAsia="MS Mincho"/>
          <w:color w:val="000000"/>
          <w:sz w:val="22"/>
          <w:szCs w:val="22"/>
        </w:rPr>
      </w:pPr>
      <w:r w:rsidRPr="002D7C40">
        <w:rPr>
          <w:rFonts w:eastAsia="MS Mincho"/>
          <w:color w:val="000000"/>
          <w:sz w:val="22"/>
          <w:szCs w:val="22"/>
        </w:rPr>
        <w:t>Lower Lodge Farm consists of amenity-mown and rough grassland sloping down to the railway line, with the tidal River Colne beyond.  There are abundant, maturing Pedunculate Oaks scattered throughout the grassland giving a parkland feel.  The rough grassland is variable, but in places includes species such as Wild Carrot (</w:t>
      </w:r>
      <w:r w:rsidRPr="002D7C40">
        <w:rPr>
          <w:rFonts w:eastAsia="MS Mincho"/>
          <w:i/>
          <w:color w:val="000000"/>
          <w:sz w:val="22"/>
          <w:szCs w:val="22"/>
        </w:rPr>
        <w:t>Daucus carota</w:t>
      </w:r>
      <w:r w:rsidRPr="002D7C40">
        <w:rPr>
          <w:rFonts w:eastAsia="MS Mincho"/>
          <w:color w:val="000000"/>
          <w:sz w:val="22"/>
          <w:szCs w:val="22"/>
        </w:rPr>
        <w:t>), Common Knapweed, Lesser Stitchwort (</w:t>
      </w:r>
      <w:r w:rsidRPr="002D7C40">
        <w:rPr>
          <w:rFonts w:eastAsia="MS Mincho"/>
          <w:i/>
          <w:color w:val="000000"/>
          <w:sz w:val="22"/>
          <w:szCs w:val="22"/>
        </w:rPr>
        <w:t>Stellaria graminea</w:t>
      </w:r>
      <w:r w:rsidRPr="002D7C40">
        <w:rPr>
          <w:rFonts w:eastAsia="MS Mincho"/>
          <w:color w:val="000000"/>
          <w:sz w:val="22"/>
          <w:szCs w:val="22"/>
        </w:rPr>
        <w:t>), Bird’s-foot-trefoil (</w:t>
      </w:r>
      <w:r w:rsidRPr="002D7C40">
        <w:rPr>
          <w:rFonts w:eastAsia="MS Mincho"/>
          <w:i/>
          <w:color w:val="000000"/>
          <w:sz w:val="22"/>
          <w:szCs w:val="22"/>
        </w:rPr>
        <w:t>Lotus corniculatus</w:t>
      </w:r>
      <w:r w:rsidRPr="002D7C40">
        <w:rPr>
          <w:rFonts w:eastAsia="MS Mincho"/>
          <w:color w:val="000000"/>
          <w:sz w:val="22"/>
          <w:szCs w:val="22"/>
        </w:rPr>
        <w:t>), Meadow Buttercup (</w:t>
      </w:r>
      <w:r w:rsidRPr="002D7C40">
        <w:rPr>
          <w:rFonts w:eastAsia="MS Mincho"/>
          <w:i/>
          <w:color w:val="000000"/>
          <w:sz w:val="22"/>
          <w:szCs w:val="22"/>
        </w:rPr>
        <w:t>Ranunculus acris</w:t>
      </w:r>
      <w:r w:rsidRPr="002D7C40">
        <w:rPr>
          <w:rFonts w:eastAsia="MS Mincho"/>
          <w:color w:val="000000"/>
          <w:sz w:val="22"/>
          <w:szCs w:val="22"/>
        </w:rPr>
        <w:t>) and Field Scabious (</w:t>
      </w:r>
      <w:r w:rsidRPr="002D7C40">
        <w:rPr>
          <w:rFonts w:eastAsia="MS Mincho"/>
          <w:i/>
          <w:color w:val="000000"/>
          <w:sz w:val="22"/>
          <w:szCs w:val="22"/>
        </w:rPr>
        <w:t>Knautia arvensis</w:t>
      </w:r>
      <w:r w:rsidRPr="002D7C40">
        <w:rPr>
          <w:rFonts w:eastAsia="MS Mincho"/>
          <w:color w:val="000000"/>
          <w:sz w:val="22"/>
          <w:szCs w:val="22"/>
        </w:rPr>
        <w:t>) amongst Red Fescue (</w:t>
      </w:r>
      <w:r w:rsidRPr="002D7C40">
        <w:rPr>
          <w:rFonts w:eastAsia="MS Mincho"/>
          <w:i/>
          <w:color w:val="000000"/>
          <w:sz w:val="22"/>
          <w:szCs w:val="22"/>
        </w:rPr>
        <w:t>Festuca rubra</w:t>
      </w:r>
      <w:r w:rsidRPr="002D7C40">
        <w:rPr>
          <w:rFonts w:eastAsia="MS Mincho"/>
          <w:color w:val="000000"/>
          <w:sz w:val="22"/>
          <w:szCs w:val="22"/>
        </w:rPr>
        <w:t>), Timothy (</w:t>
      </w:r>
      <w:r w:rsidRPr="002D7C40">
        <w:rPr>
          <w:rFonts w:eastAsia="MS Mincho"/>
          <w:i/>
          <w:color w:val="000000"/>
          <w:sz w:val="22"/>
          <w:szCs w:val="22"/>
        </w:rPr>
        <w:t>Phleum pratense</w:t>
      </w:r>
      <w:r w:rsidRPr="002D7C40">
        <w:rPr>
          <w:rFonts w:eastAsia="MS Mincho"/>
          <w:color w:val="000000"/>
          <w:sz w:val="22"/>
          <w:szCs w:val="22"/>
        </w:rPr>
        <w:t>) and Creeping Bent (</w:t>
      </w:r>
      <w:r w:rsidRPr="002D7C40">
        <w:rPr>
          <w:rFonts w:eastAsia="MS Mincho"/>
          <w:i/>
          <w:color w:val="000000"/>
          <w:sz w:val="22"/>
          <w:szCs w:val="22"/>
        </w:rPr>
        <w:t>Agrostis stolonifera</w:t>
      </w:r>
      <w:r w:rsidRPr="002D7C40">
        <w:rPr>
          <w:rFonts w:eastAsia="MS Mincho"/>
          <w:color w:val="000000"/>
          <w:sz w:val="22"/>
          <w:szCs w:val="22"/>
        </w:rPr>
        <w:t>).  At the top of the slope there is a strip of apparently old woodland containing some large Pedunculate Oaks, Wild Cherry (</w:t>
      </w:r>
      <w:r w:rsidRPr="002D7C40">
        <w:rPr>
          <w:rFonts w:eastAsia="MS Mincho"/>
          <w:i/>
          <w:color w:val="000000"/>
          <w:sz w:val="22"/>
          <w:szCs w:val="22"/>
        </w:rPr>
        <w:t>Prunus avium</w:t>
      </w:r>
      <w:r w:rsidRPr="002D7C40">
        <w:rPr>
          <w:rFonts w:eastAsia="MS Mincho"/>
          <w:color w:val="000000"/>
          <w:sz w:val="22"/>
          <w:szCs w:val="22"/>
        </w:rPr>
        <w:t>) and Field Maple (</w:t>
      </w:r>
      <w:r w:rsidRPr="002D7C40">
        <w:rPr>
          <w:rFonts w:eastAsia="MS Mincho"/>
          <w:i/>
          <w:color w:val="000000"/>
          <w:sz w:val="22"/>
          <w:szCs w:val="22"/>
        </w:rPr>
        <w:t>Acer campestre</w:t>
      </w:r>
      <w:r w:rsidRPr="002D7C40">
        <w:rPr>
          <w:rFonts w:eastAsia="MS Mincho"/>
          <w:color w:val="000000"/>
          <w:sz w:val="22"/>
          <w:szCs w:val="22"/>
        </w:rPr>
        <w:t xml:space="preserve">).  Great Green Bush Cricket is present and a population of Common Lizards has been translocated to the site.    </w:t>
      </w:r>
    </w:p>
    <w:p w14:paraId="428CDA59" w14:textId="77777777" w:rsidR="005C472D" w:rsidRPr="002D7C40" w:rsidRDefault="005C472D" w:rsidP="005C472D">
      <w:pPr>
        <w:jc w:val="both"/>
        <w:rPr>
          <w:rFonts w:eastAsia="MS Mincho"/>
          <w:color w:val="000000"/>
          <w:sz w:val="22"/>
          <w:szCs w:val="22"/>
        </w:rPr>
      </w:pPr>
    </w:p>
    <w:p w14:paraId="30A16385"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3A73C154" w14:textId="77777777" w:rsidR="005C472D" w:rsidRPr="00722611" w:rsidRDefault="005C472D" w:rsidP="005C472D">
      <w:pPr>
        <w:rPr>
          <w:rFonts w:eastAsia="MS Mincho"/>
          <w:bCs/>
          <w:sz w:val="22"/>
          <w:szCs w:val="22"/>
        </w:rPr>
      </w:pPr>
      <w:r w:rsidRPr="00722611">
        <w:rPr>
          <w:rFonts w:eastAsia="MS Mincho"/>
          <w:bCs/>
          <w:sz w:val="22"/>
          <w:szCs w:val="22"/>
        </w:rPr>
        <w:t>The whole site is owned and managed by Colchester Borough Council, with public access throughout.</w:t>
      </w:r>
    </w:p>
    <w:p w14:paraId="05CC8F75" w14:textId="77777777" w:rsidR="005C472D" w:rsidRPr="002D7C40" w:rsidRDefault="005C472D" w:rsidP="005C472D">
      <w:pPr>
        <w:rPr>
          <w:rFonts w:eastAsia="MS Mincho"/>
          <w:b/>
          <w:bCs/>
          <w:sz w:val="22"/>
          <w:szCs w:val="22"/>
        </w:rPr>
      </w:pPr>
    </w:p>
    <w:p w14:paraId="13A82A1D"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5644D43" w14:textId="77777777" w:rsidR="005C472D" w:rsidRPr="002D7C40" w:rsidRDefault="005C472D" w:rsidP="005C472D">
      <w:pPr>
        <w:rPr>
          <w:sz w:val="22"/>
          <w:szCs w:val="22"/>
        </w:rPr>
      </w:pPr>
      <w:r w:rsidRPr="002D7C40">
        <w:rPr>
          <w:bCs/>
          <w:sz w:val="22"/>
          <w:szCs w:val="22"/>
        </w:rPr>
        <w:t>Lowland Mixed Deciduous Woodland</w:t>
      </w:r>
    </w:p>
    <w:p w14:paraId="63F4DC0E" w14:textId="77777777" w:rsidR="005C472D" w:rsidRPr="002D7C40" w:rsidRDefault="005C472D" w:rsidP="005C472D">
      <w:pPr>
        <w:rPr>
          <w:rFonts w:eastAsia="MS Mincho"/>
          <w:b/>
          <w:bCs/>
          <w:sz w:val="22"/>
          <w:szCs w:val="22"/>
        </w:rPr>
      </w:pPr>
    </w:p>
    <w:p w14:paraId="43AAE153"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D92F7A2" w14:textId="77777777" w:rsidR="005C472D" w:rsidRDefault="005C472D" w:rsidP="005C472D">
      <w:pPr>
        <w:rPr>
          <w:rFonts w:eastAsia="MS Mincho"/>
          <w:bCs/>
          <w:color w:val="000000"/>
          <w:sz w:val="22"/>
          <w:szCs w:val="22"/>
        </w:rPr>
      </w:pPr>
      <w:r w:rsidRPr="002D7C40">
        <w:rPr>
          <w:rFonts w:eastAsia="MS Mincho"/>
          <w:bCs/>
          <w:color w:val="000000"/>
          <w:sz w:val="22"/>
          <w:szCs w:val="22"/>
        </w:rPr>
        <w:t>HC</w:t>
      </w:r>
      <w:r>
        <w:rPr>
          <w:rFonts w:eastAsia="MS Mincho"/>
          <w:bCs/>
          <w:color w:val="000000"/>
          <w:sz w:val="22"/>
          <w:szCs w:val="22"/>
        </w:rPr>
        <w:t>1 – Ancient Woodland Sites</w:t>
      </w:r>
    </w:p>
    <w:p w14:paraId="5A32CA75" w14:textId="77777777" w:rsidR="005C472D" w:rsidRDefault="005C472D" w:rsidP="005C472D">
      <w:pPr>
        <w:rPr>
          <w:rFonts w:eastAsia="MS Mincho"/>
          <w:bCs/>
          <w:color w:val="000000"/>
          <w:sz w:val="22"/>
          <w:szCs w:val="22"/>
        </w:rPr>
      </w:pPr>
      <w:r>
        <w:rPr>
          <w:rFonts w:eastAsia="MS Mincho"/>
          <w:bCs/>
          <w:color w:val="000000"/>
          <w:sz w:val="22"/>
          <w:szCs w:val="22"/>
        </w:rPr>
        <w:t>HC2 – Lowland Mixed Deciduous Woodland on Non-ancient Sites</w:t>
      </w:r>
    </w:p>
    <w:p w14:paraId="698DC4B7" w14:textId="77777777" w:rsidR="005C472D" w:rsidRDefault="005C472D" w:rsidP="005C472D">
      <w:pPr>
        <w:rPr>
          <w:rFonts w:eastAsia="MS Mincho"/>
          <w:bCs/>
          <w:color w:val="000000"/>
          <w:sz w:val="22"/>
          <w:szCs w:val="22"/>
        </w:rPr>
      </w:pPr>
      <w:r>
        <w:rPr>
          <w:rFonts w:eastAsia="MS Mincho"/>
          <w:bCs/>
          <w:color w:val="000000"/>
          <w:sz w:val="22"/>
          <w:szCs w:val="22"/>
        </w:rPr>
        <w:t>HC11 – Other Neutral Grasslands</w:t>
      </w:r>
    </w:p>
    <w:p w14:paraId="7EC094FE" w14:textId="77777777" w:rsidR="005C472D" w:rsidRDefault="005C472D" w:rsidP="005C472D">
      <w:pPr>
        <w:rPr>
          <w:rFonts w:eastAsia="MS Mincho"/>
          <w:bCs/>
          <w:color w:val="000000"/>
          <w:sz w:val="22"/>
          <w:szCs w:val="22"/>
        </w:rPr>
      </w:pPr>
      <w:r>
        <w:rPr>
          <w:rFonts w:eastAsia="MS Mincho"/>
          <w:bCs/>
          <w:color w:val="000000"/>
          <w:sz w:val="22"/>
          <w:szCs w:val="22"/>
        </w:rPr>
        <w:t>HC31 – Accessible Natural Greenspace</w:t>
      </w:r>
    </w:p>
    <w:p w14:paraId="3D20BF6C" w14:textId="77777777" w:rsidR="005C472D" w:rsidRDefault="005C472D" w:rsidP="005C472D">
      <w:pPr>
        <w:rPr>
          <w:rFonts w:eastAsia="MS Mincho"/>
          <w:bCs/>
          <w:color w:val="000000"/>
          <w:sz w:val="22"/>
          <w:szCs w:val="22"/>
        </w:rPr>
      </w:pPr>
    </w:p>
    <w:p w14:paraId="2C5C627C" w14:textId="77777777" w:rsidR="005C472D" w:rsidRPr="002D7C40" w:rsidRDefault="005C472D" w:rsidP="005C472D">
      <w:pPr>
        <w:rPr>
          <w:rFonts w:eastAsia="MS Mincho"/>
          <w:b/>
          <w:sz w:val="22"/>
          <w:szCs w:val="22"/>
        </w:rPr>
      </w:pPr>
      <w:r>
        <w:rPr>
          <w:rFonts w:eastAsia="MS Mincho"/>
          <w:b/>
          <w:color w:val="000000"/>
          <w:sz w:val="22"/>
        </w:rPr>
        <w:t>Rationale</w:t>
      </w:r>
    </w:p>
    <w:p w14:paraId="6F3AF720" w14:textId="77777777" w:rsidR="005C472D" w:rsidRPr="002D7C40" w:rsidRDefault="005C472D" w:rsidP="005C472D">
      <w:pPr>
        <w:jc w:val="both"/>
        <w:rPr>
          <w:rFonts w:eastAsia="MS Mincho"/>
          <w:sz w:val="22"/>
          <w:szCs w:val="22"/>
        </w:rPr>
      </w:pPr>
      <w:r>
        <w:rPr>
          <w:rFonts w:eastAsia="MS Mincho"/>
          <w:sz w:val="22"/>
          <w:szCs w:val="22"/>
        </w:rPr>
        <w:t xml:space="preserve">The core part of Wivenhoe Woods is a block Of Ancient Woodland that is included in the Inventory and it is extended by blocks of established secondary woodland.  Parts of Lower Lodge Farm support grassland of good diversity, but that don’t conform to the Lowland Meadows HPIE.  The remaining, sections of the site are not of sufficient quality to justify the use of habitat criteria, but they do combine to provide an extensive natural green space that is directly accessible to a significant proportion of Wivenhoe’s population.   This value is augmented by the proximity of the Upper Colne Marshes SSSI, which can be viewed from the site. </w:t>
      </w:r>
    </w:p>
    <w:p w14:paraId="44277CC9" w14:textId="77777777" w:rsidR="005C472D" w:rsidRPr="002D7C40" w:rsidRDefault="005C472D" w:rsidP="005C472D">
      <w:pPr>
        <w:rPr>
          <w:rFonts w:eastAsia="MS Mincho"/>
          <w:sz w:val="22"/>
          <w:szCs w:val="22"/>
        </w:rPr>
      </w:pPr>
    </w:p>
    <w:p w14:paraId="39EB1618"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ABB5FDA" w14:textId="77777777" w:rsidR="005C472D" w:rsidRPr="002D7C40" w:rsidRDefault="005C472D" w:rsidP="005C472D">
      <w:pPr>
        <w:rPr>
          <w:rFonts w:eastAsia="MS Mincho"/>
          <w:sz w:val="22"/>
          <w:szCs w:val="22"/>
        </w:rPr>
      </w:pPr>
      <w:r>
        <w:rPr>
          <w:rFonts w:eastAsia="MS Mincho"/>
          <w:sz w:val="22"/>
          <w:szCs w:val="22"/>
        </w:rPr>
        <w:t>Favourable</w:t>
      </w:r>
    </w:p>
    <w:p w14:paraId="5158EC76" w14:textId="77777777" w:rsidR="005C472D" w:rsidRPr="002D7C40" w:rsidRDefault="005C472D" w:rsidP="005C472D">
      <w:pPr>
        <w:rPr>
          <w:rFonts w:eastAsia="MS Mincho"/>
          <w:sz w:val="22"/>
          <w:szCs w:val="22"/>
        </w:rPr>
      </w:pPr>
    </w:p>
    <w:p w14:paraId="5B744288"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1629492E" w14:textId="77777777" w:rsidR="005C472D" w:rsidRDefault="005C472D" w:rsidP="005C472D">
      <w:pPr>
        <w:jc w:val="both"/>
        <w:rPr>
          <w:rFonts w:eastAsia="MS Mincho"/>
          <w:sz w:val="22"/>
          <w:szCs w:val="22"/>
        </w:rPr>
      </w:pPr>
      <w:r>
        <w:rPr>
          <w:rFonts w:eastAsia="MS Mincho"/>
          <w:sz w:val="22"/>
          <w:szCs w:val="22"/>
        </w:rPr>
        <w:t>The ancient part of the woodland is under favourable coppice management, although localised heavy public use has affected the ground flora.   Management of the grassland at Lower Lodge Farm is necessary to prevent the dominance of coarse species and the invasion of scrub and to maintain its suitability for the translocated reptile population.</w:t>
      </w:r>
    </w:p>
    <w:p w14:paraId="48E92128" w14:textId="77777777" w:rsidR="005C472D" w:rsidRPr="002D7C40" w:rsidRDefault="005C472D" w:rsidP="005C472D">
      <w:pPr>
        <w:rPr>
          <w:rFonts w:eastAsia="MS Mincho"/>
          <w:sz w:val="22"/>
          <w:szCs w:val="22"/>
        </w:rPr>
      </w:pPr>
    </w:p>
    <w:p w14:paraId="32A9E542" w14:textId="77777777" w:rsidR="005C472D" w:rsidRPr="002D7C40" w:rsidRDefault="005C472D" w:rsidP="005C472D">
      <w:pPr>
        <w:tabs>
          <w:tab w:val="left" w:pos="4520"/>
        </w:tabs>
        <w:rPr>
          <w:b/>
          <w:sz w:val="22"/>
          <w:szCs w:val="22"/>
        </w:rPr>
      </w:pPr>
      <w:r w:rsidRPr="002D7C40">
        <w:rPr>
          <w:b/>
          <w:sz w:val="22"/>
          <w:szCs w:val="22"/>
        </w:rPr>
        <w:t>Review Schedule</w:t>
      </w:r>
    </w:p>
    <w:p w14:paraId="3ACCD3C4" w14:textId="77777777" w:rsidR="005C472D" w:rsidRPr="002D7C40" w:rsidRDefault="005C472D" w:rsidP="005C472D">
      <w:pPr>
        <w:tabs>
          <w:tab w:val="left" w:pos="4520"/>
        </w:tabs>
        <w:rPr>
          <w:sz w:val="22"/>
        </w:rPr>
      </w:pPr>
      <w:r w:rsidRPr="002D7C40">
        <w:rPr>
          <w:sz w:val="22"/>
          <w:szCs w:val="22"/>
        </w:rPr>
        <w:t>Site Selected: 1991</w:t>
      </w:r>
      <w:r w:rsidRPr="002D7C40">
        <w:rPr>
          <w:sz w:val="22"/>
        </w:rPr>
        <w:tab/>
      </w:r>
    </w:p>
    <w:p w14:paraId="5EE4E848" w14:textId="77777777" w:rsidR="005C472D" w:rsidRPr="002D7C40" w:rsidRDefault="005C472D" w:rsidP="005C472D">
      <w:pPr>
        <w:jc w:val="both"/>
        <w:rPr>
          <w:bCs/>
          <w:sz w:val="22"/>
          <w:szCs w:val="22"/>
        </w:rPr>
      </w:pPr>
      <w:r w:rsidRPr="002D7C40">
        <w:rPr>
          <w:bCs/>
          <w:sz w:val="22"/>
        </w:rPr>
        <w:t>Reviewed</w:t>
      </w:r>
      <w:r w:rsidRPr="002D7C40">
        <w:rPr>
          <w:sz w:val="22"/>
          <w:szCs w:val="22"/>
        </w:rPr>
        <w:t xml:space="preserve">: 2008; 2015 </w:t>
      </w:r>
      <w:r>
        <w:rPr>
          <w:sz w:val="22"/>
          <w:szCs w:val="22"/>
        </w:rPr>
        <w:t>(extended to the north)</w:t>
      </w:r>
    </w:p>
    <w:p w14:paraId="0EB00972" w14:textId="77777777" w:rsidR="005C472D" w:rsidRDefault="005C472D">
      <w:pPr>
        <w:rPr>
          <w:b/>
          <w:bCs/>
          <w:sz w:val="22"/>
          <w:szCs w:val="22"/>
        </w:rPr>
      </w:pPr>
      <w:r>
        <w:rPr>
          <w:b/>
          <w:bCs/>
          <w:sz w:val="22"/>
          <w:szCs w:val="22"/>
        </w:rPr>
        <w:br w:type="page"/>
      </w:r>
    </w:p>
    <w:p w14:paraId="1267147D" w14:textId="77777777" w:rsidR="005C472D" w:rsidRDefault="005C472D" w:rsidP="005C472D">
      <w:pPr>
        <w:jc w:val="center"/>
        <w:rPr>
          <w:rFonts w:eastAsia="MS Mincho"/>
          <w:b/>
          <w:bCs/>
          <w:sz w:val="22"/>
          <w:szCs w:val="22"/>
        </w:rPr>
      </w:pPr>
      <w:r w:rsidRPr="004F4308">
        <w:rPr>
          <w:rFonts w:eastAsia="MS Mincho"/>
          <w:b/>
          <w:bCs/>
          <w:sz w:val="22"/>
          <w:szCs w:val="22"/>
        </w:rPr>
        <w:t>Co158 Barrage Marsh</w:t>
      </w:r>
      <w:r>
        <w:rPr>
          <w:rFonts w:eastAsia="MS Mincho"/>
          <w:b/>
          <w:bCs/>
          <w:sz w:val="22"/>
          <w:szCs w:val="22"/>
        </w:rPr>
        <w:t>, Fingringhoe</w:t>
      </w:r>
      <w:r w:rsidRPr="004F4308">
        <w:rPr>
          <w:rFonts w:eastAsia="MS Mincho"/>
          <w:b/>
          <w:bCs/>
          <w:sz w:val="22"/>
          <w:szCs w:val="22"/>
        </w:rPr>
        <w:t xml:space="preserve"> (3.6 ha) TM 040211</w:t>
      </w:r>
    </w:p>
    <w:p w14:paraId="1789AA1F" w14:textId="77777777" w:rsidR="005C472D" w:rsidRPr="004F4308" w:rsidRDefault="005C472D" w:rsidP="005C472D">
      <w:pPr>
        <w:jc w:val="center"/>
        <w:rPr>
          <w:rFonts w:eastAsia="MS Mincho"/>
          <w:b/>
          <w:bCs/>
          <w:sz w:val="22"/>
          <w:szCs w:val="22"/>
        </w:rPr>
      </w:pPr>
    </w:p>
    <w:p w14:paraId="17502F45" w14:textId="77777777" w:rsidR="005C472D" w:rsidRPr="004F4308" w:rsidRDefault="005C472D" w:rsidP="005C472D">
      <w:pPr>
        <w:jc w:val="both"/>
        <w:rPr>
          <w:sz w:val="20"/>
          <w:szCs w:val="20"/>
        </w:rPr>
      </w:pPr>
      <w:r>
        <w:rPr>
          <w:rFonts w:ascii="Courier New" w:hAnsi="Courier New" w:cs="Courier New"/>
          <w:noProof/>
          <w:sz w:val="20"/>
          <w:szCs w:val="20"/>
          <w:lang w:eastAsia="en-GB"/>
        </w:rPr>
        <w:drawing>
          <wp:inline distT="0" distB="0" distL="0" distR="0" wp14:anchorId="04A25C9D" wp14:editId="7ABB8851">
            <wp:extent cx="6076950" cy="4491742"/>
            <wp:effectExtent l="19050" t="19050" r="19050" b="23495"/>
            <wp:docPr id="105" name="Picture 105" descr="\\MADEAL\Users\Martin\Documents\EECOS\CURRENT (Home 14-12-12)\2015 10 - Colchester LoWS\Mapping\Co15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DEAL\Users\Martin\Documents\EECOS\CURRENT (Home 14-12-12)\2015 10 - Colchester LoWS\Mapping\Co158.em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82775" cy="4496047"/>
                    </a:xfrm>
                    <a:prstGeom prst="rect">
                      <a:avLst/>
                    </a:prstGeom>
                    <a:noFill/>
                    <a:ln w="9525">
                      <a:solidFill>
                        <a:srgbClr val="000000"/>
                      </a:solidFill>
                      <a:miter lim="800000"/>
                      <a:headEnd/>
                      <a:tailEnd/>
                    </a:ln>
                  </pic:spPr>
                </pic:pic>
              </a:graphicData>
            </a:graphic>
          </wp:inline>
        </w:drawing>
      </w:r>
    </w:p>
    <w:p w14:paraId="72D76A4F" w14:textId="2BF44336" w:rsidR="005C472D" w:rsidRPr="004F4308" w:rsidRDefault="005C472D" w:rsidP="005C472D">
      <w:pPr>
        <w:jc w:val="center"/>
        <w:rPr>
          <w:rFonts w:eastAsia="MS Mincho"/>
          <w:b/>
          <w:bCs/>
          <w:sz w:val="16"/>
          <w:szCs w:val="16"/>
        </w:rPr>
      </w:pPr>
      <w:r w:rsidRPr="004F4308">
        <w:rPr>
          <w:sz w:val="16"/>
          <w:szCs w:val="16"/>
        </w:rPr>
        <w:t xml:space="preserve">Reproduced from the Ordnance Survey® mapping by permission of Ordnance Survey® on behalf of The Controller of Her Majesty’s Stationery </w:t>
      </w:r>
      <w:r>
        <w:rPr>
          <w:sz w:val="16"/>
          <w:szCs w:val="16"/>
        </w:rPr>
        <w:t xml:space="preserve">Office.  </w:t>
      </w:r>
      <w:r w:rsidRPr="004F4308">
        <w:rPr>
          <w:sz w:val="16"/>
          <w:szCs w:val="16"/>
        </w:rPr>
        <w:t>© Crown Copyright.   Licence number AL 110020327</w:t>
      </w:r>
    </w:p>
    <w:p w14:paraId="4D1640ED" w14:textId="77777777" w:rsidR="005C472D" w:rsidRPr="004F4308" w:rsidRDefault="005C472D" w:rsidP="005C472D">
      <w:pPr>
        <w:rPr>
          <w:sz w:val="22"/>
          <w:szCs w:val="22"/>
        </w:rPr>
      </w:pPr>
    </w:p>
    <w:p w14:paraId="69C5910C" w14:textId="77777777" w:rsidR="005C472D" w:rsidRPr="004F4308" w:rsidRDefault="005C472D" w:rsidP="005C472D">
      <w:pPr>
        <w:jc w:val="both"/>
        <w:rPr>
          <w:rFonts w:eastAsia="MS Mincho"/>
          <w:sz w:val="22"/>
          <w:szCs w:val="22"/>
        </w:rPr>
      </w:pPr>
      <w:r w:rsidRPr="004F4308">
        <w:rPr>
          <w:rFonts w:eastAsia="MS Mincho"/>
          <w:sz w:val="22"/>
          <w:szCs w:val="22"/>
        </w:rPr>
        <w:t xml:space="preserve">This horse grazed pasture exhibits shallow undulating topography characteristic of old ridge and furrow grassland sites, prior to which the site was likely claimed from former saltmarsh.  </w:t>
      </w:r>
    </w:p>
    <w:p w14:paraId="5B5A681A" w14:textId="77777777" w:rsidR="005C472D" w:rsidRPr="004F4308" w:rsidRDefault="005C472D" w:rsidP="005C472D">
      <w:pPr>
        <w:jc w:val="both"/>
        <w:rPr>
          <w:rFonts w:eastAsia="MS Mincho"/>
          <w:sz w:val="22"/>
          <w:szCs w:val="22"/>
        </w:rPr>
      </w:pPr>
    </w:p>
    <w:p w14:paraId="3658991E" w14:textId="77777777" w:rsidR="005C472D" w:rsidRPr="004F4308" w:rsidRDefault="005C472D" w:rsidP="005C472D">
      <w:pPr>
        <w:jc w:val="both"/>
        <w:rPr>
          <w:rFonts w:eastAsia="MS Mincho"/>
          <w:sz w:val="22"/>
          <w:szCs w:val="22"/>
        </w:rPr>
      </w:pPr>
      <w:r w:rsidRPr="004F4308">
        <w:rPr>
          <w:rFonts w:eastAsia="MS Mincho"/>
          <w:sz w:val="22"/>
          <w:szCs w:val="22"/>
        </w:rPr>
        <w:t>The grassland is short grazed and relatively herb-poor, supporting species such as Meadow Barley (</w:t>
      </w:r>
      <w:r w:rsidRPr="004F4308">
        <w:rPr>
          <w:rFonts w:eastAsia="MS Mincho"/>
          <w:i/>
          <w:iCs/>
          <w:sz w:val="22"/>
          <w:szCs w:val="22"/>
        </w:rPr>
        <w:t>Hordeum secalinum</w:t>
      </w:r>
      <w:r w:rsidRPr="004F4308">
        <w:rPr>
          <w:rFonts w:eastAsia="MS Mincho"/>
          <w:sz w:val="22"/>
          <w:szCs w:val="22"/>
        </w:rPr>
        <w:t>), Dittander (</w:t>
      </w:r>
      <w:r w:rsidRPr="004F4308">
        <w:rPr>
          <w:rFonts w:eastAsia="MS Mincho"/>
          <w:i/>
          <w:iCs/>
          <w:sz w:val="22"/>
          <w:szCs w:val="22"/>
        </w:rPr>
        <w:t>Lepidium latifolium</w:t>
      </w:r>
      <w:r w:rsidRPr="004F4308">
        <w:rPr>
          <w:rFonts w:eastAsia="MS Mincho"/>
          <w:sz w:val="22"/>
          <w:szCs w:val="22"/>
        </w:rPr>
        <w:t>), a Nationally Scarce Essex Red Data List plant,  and along a series of shallow damp drains to the west,  Marsh Foxtail (</w:t>
      </w:r>
      <w:r w:rsidRPr="004F4308">
        <w:rPr>
          <w:rFonts w:eastAsia="MS Mincho"/>
          <w:i/>
          <w:iCs/>
          <w:sz w:val="22"/>
          <w:szCs w:val="22"/>
        </w:rPr>
        <w:t>Alopecurus geniculatus</w:t>
      </w:r>
      <w:r w:rsidRPr="004F4308">
        <w:rPr>
          <w:rFonts w:eastAsia="MS Mincho"/>
          <w:sz w:val="22"/>
          <w:szCs w:val="22"/>
        </w:rPr>
        <w:t>) and Hairy Buttercup (</w:t>
      </w:r>
      <w:r w:rsidRPr="004F4308">
        <w:rPr>
          <w:rFonts w:eastAsia="MS Mincho"/>
          <w:i/>
          <w:iCs/>
          <w:sz w:val="22"/>
          <w:szCs w:val="22"/>
        </w:rPr>
        <w:t>Ranunculus sardous</w:t>
      </w:r>
      <w:r w:rsidRPr="004F4308">
        <w:rPr>
          <w:rFonts w:eastAsia="MS Mincho"/>
          <w:sz w:val="22"/>
          <w:szCs w:val="22"/>
        </w:rPr>
        <w:t xml:space="preserve">).  </w:t>
      </w:r>
    </w:p>
    <w:p w14:paraId="7FF6EE69" w14:textId="77777777" w:rsidR="005C472D" w:rsidRPr="004F4308" w:rsidRDefault="005C472D" w:rsidP="005C472D">
      <w:pPr>
        <w:jc w:val="both"/>
        <w:rPr>
          <w:rFonts w:eastAsia="MS Mincho"/>
          <w:sz w:val="22"/>
          <w:szCs w:val="22"/>
        </w:rPr>
      </w:pPr>
    </w:p>
    <w:p w14:paraId="3F251C2B" w14:textId="77777777" w:rsidR="005C472D" w:rsidRPr="004F4308" w:rsidRDefault="005C472D" w:rsidP="005C472D">
      <w:pPr>
        <w:jc w:val="both"/>
        <w:rPr>
          <w:rFonts w:eastAsia="MS Mincho"/>
          <w:sz w:val="22"/>
          <w:szCs w:val="22"/>
        </w:rPr>
      </w:pPr>
      <w:r w:rsidRPr="004F4308">
        <w:rPr>
          <w:rFonts w:eastAsia="MS Mincho"/>
          <w:sz w:val="22"/>
          <w:szCs w:val="22"/>
        </w:rPr>
        <w:t>Included in the Local Wildlife Site is the adjacent sea wall, which supports herbs such as Greater Bird’s-foot-trefoil (</w:t>
      </w:r>
      <w:r w:rsidRPr="004F4308">
        <w:rPr>
          <w:rFonts w:eastAsia="MS Mincho"/>
          <w:i/>
          <w:sz w:val="22"/>
          <w:szCs w:val="22"/>
        </w:rPr>
        <w:t>Lotus pedunculatus</w:t>
      </w:r>
      <w:r w:rsidRPr="004F4308">
        <w:rPr>
          <w:rFonts w:eastAsia="MS Mincho"/>
          <w:sz w:val="22"/>
          <w:szCs w:val="22"/>
        </w:rPr>
        <w:t>) and Common Century (</w:t>
      </w:r>
      <w:r w:rsidRPr="004F4308">
        <w:rPr>
          <w:i/>
          <w:sz w:val="22"/>
          <w:szCs w:val="22"/>
        </w:rPr>
        <w:t>Centaurium erythraea</w:t>
      </w:r>
      <w:r w:rsidRPr="004F4308">
        <w:rPr>
          <w:rFonts w:eastAsia="MS Mincho"/>
          <w:sz w:val="22"/>
          <w:szCs w:val="22"/>
        </w:rPr>
        <w:t>),  and a small area of saltmarsh within the River Colne tidal range.  Broom (</w:t>
      </w:r>
      <w:r w:rsidRPr="004F4308">
        <w:rPr>
          <w:rFonts w:eastAsia="MS Mincho"/>
          <w:i/>
          <w:iCs/>
          <w:sz w:val="22"/>
          <w:szCs w:val="22"/>
        </w:rPr>
        <w:t>Cytisus scoparius</w:t>
      </w:r>
      <w:r w:rsidRPr="004F4308">
        <w:rPr>
          <w:rFonts w:eastAsia="MS Mincho"/>
          <w:sz w:val="22"/>
          <w:szCs w:val="22"/>
        </w:rPr>
        <w:t>) and birch (</w:t>
      </w:r>
      <w:r w:rsidRPr="004F4308">
        <w:rPr>
          <w:rFonts w:eastAsia="MS Mincho"/>
          <w:i/>
          <w:sz w:val="22"/>
          <w:szCs w:val="22"/>
        </w:rPr>
        <w:t xml:space="preserve">Betula </w:t>
      </w:r>
      <w:r w:rsidRPr="004F4308">
        <w:rPr>
          <w:rFonts w:eastAsia="MS Mincho"/>
          <w:sz w:val="22"/>
          <w:szCs w:val="22"/>
        </w:rPr>
        <w:t>sp.) are becoming established along the seaward banks of the sea wall.  The saltmarsh supports typical species such as glassworts (</w:t>
      </w:r>
      <w:r w:rsidRPr="004F4308">
        <w:rPr>
          <w:rFonts w:eastAsia="MS Mincho"/>
          <w:i/>
          <w:iCs/>
          <w:sz w:val="22"/>
          <w:szCs w:val="22"/>
        </w:rPr>
        <w:t xml:space="preserve">Salicornia </w:t>
      </w:r>
      <w:r w:rsidRPr="004F4308">
        <w:rPr>
          <w:rFonts w:eastAsia="MS Mincho"/>
          <w:sz w:val="22"/>
          <w:szCs w:val="22"/>
        </w:rPr>
        <w:t>agg.), Common Sea-lavender (</w:t>
      </w:r>
      <w:r w:rsidRPr="004F4308">
        <w:rPr>
          <w:rFonts w:eastAsia="MS Mincho"/>
          <w:i/>
          <w:iCs/>
          <w:sz w:val="22"/>
          <w:szCs w:val="22"/>
        </w:rPr>
        <w:t>Limonium vulgare</w:t>
      </w:r>
      <w:r w:rsidRPr="004F4308">
        <w:rPr>
          <w:rFonts w:eastAsia="MS Mincho"/>
          <w:sz w:val="22"/>
          <w:szCs w:val="22"/>
        </w:rPr>
        <w:t>), Annual Sea-blite (</w:t>
      </w:r>
      <w:r w:rsidRPr="004F4308">
        <w:rPr>
          <w:rFonts w:eastAsia="MS Mincho"/>
          <w:i/>
          <w:iCs/>
          <w:sz w:val="22"/>
          <w:szCs w:val="22"/>
        </w:rPr>
        <w:t>Suaeda maritima</w:t>
      </w:r>
      <w:r w:rsidRPr="004F4308">
        <w:rPr>
          <w:rFonts w:eastAsia="MS Mincho"/>
          <w:sz w:val="22"/>
          <w:szCs w:val="22"/>
        </w:rPr>
        <w:t>), Sea Wormwood (</w:t>
      </w:r>
      <w:r w:rsidRPr="004F4308">
        <w:rPr>
          <w:rFonts w:eastAsia="MS Mincho"/>
          <w:i/>
          <w:iCs/>
          <w:sz w:val="22"/>
          <w:szCs w:val="22"/>
        </w:rPr>
        <w:t>Seriphidium maritimum</w:t>
      </w:r>
      <w:r w:rsidRPr="004F4308">
        <w:rPr>
          <w:rFonts w:eastAsia="MS Mincho"/>
          <w:sz w:val="22"/>
          <w:szCs w:val="22"/>
        </w:rPr>
        <w:t>) and Sea Aster (</w:t>
      </w:r>
      <w:r w:rsidRPr="004F4308">
        <w:rPr>
          <w:rFonts w:eastAsia="MS Mincho"/>
          <w:i/>
          <w:iCs/>
          <w:sz w:val="22"/>
          <w:szCs w:val="22"/>
        </w:rPr>
        <w:t>Aster tripolium</w:t>
      </w:r>
      <w:r w:rsidRPr="004F4308">
        <w:rPr>
          <w:rFonts w:eastAsia="MS Mincho"/>
          <w:sz w:val="22"/>
          <w:szCs w:val="22"/>
        </w:rPr>
        <w:t xml:space="preserve">).  </w:t>
      </w:r>
    </w:p>
    <w:p w14:paraId="0DB6785D" w14:textId="77777777" w:rsidR="005C472D" w:rsidRPr="004F4308" w:rsidRDefault="005C472D" w:rsidP="005C472D">
      <w:pPr>
        <w:jc w:val="both"/>
        <w:rPr>
          <w:rFonts w:eastAsia="MS Mincho"/>
          <w:sz w:val="22"/>
          <w:szCs w:val="22"/>
        </w:rPr>
      </w:pPr>
    </w:p>
    <w:p w14:paraId="2C3439FD" w14:textId="77777777" w:rsidR="005C472D" w:rsidRPr="004F4308" w:rsidRDefault="005C472D" w:rsidP="005C472D">
      <w:pPr>
        <w:rPr>
          <w:rFonts w:eastAsia="MS Mincho"/>
          <w:b/>
          <w:bCs/>
          <w:sz w:val="22"/>
          <w:szCs w:val="22"/>
        </w:rPr>
      </w:pPr>
      <w:r w:rsidRPr="004F4308">
        <w:rPr>
          <w:rFonts w:eastAsia="MS Mincho"/>
          <w:b/>
          <w:bCs/>
          <w:sz w:val="22"/>
          <w:szCs w:val="22"/>
        </w:rPr>
        <w:t>Ownership and Access</w:t>
      </w:r>
    </w:p>
    <w:p w14:paraId="6AA16D35" w14:textId="77777777" w:rsidR="005C472D" w:rsidRPr="004F4308" w:rsidRDefault="005C472D" w:rsidP="005C472D">
      <w:pPr>
        <w:rPr>
          <w:rFonts w:eastAsia="MS Mincho"/>
          <w:b/>
          <w:bCs/>
          <w:sz w:val="22"/>
          <w:szCs w:val="22"/>
        </w:rPr>
      </w:pPr>
      <w:r w:rsidRPr="004F4308">
        <w:rPr>
          <w:rFonts w:eastAsia="MS Mincho"/>
          <w:bCs/>
          <w:sz w:val="22"/>
          <w:szCs w:val="22"/>
        </w:rPr>
        <w:t xml:space="preserve">The site is privately owned and there is no public access. </w:t>
      </w:r>
    </w:p>
    <w:p w14:paraId="4DE78356" w14:textId="77777777" w:rsidR="005C472D" w:rsidRPr="004F4308" w:rsidRDefault="005C472D" w:rsidP="005C472D">
      <w:pPr>
        <w:tabs>
          <w:tab w:val="left" w:pos="4480"/>
        </w:tabs>
        <w:rPr>
          <w:b/>
          <w:bCs/>
          <w:sz w:val="22"/>
          <w:szCs w:val="22"/>
        </w:rPr>
      </w:pPr>
    </w:p>
    <w:p w14:paraId="45A66876" w14:textId="77777777" w:rsidR="005C472D" w:rsidRPr="004F4308" w:rsidRDefault="005C472D" w:rsidP="005C472D">
      <w:pPr>
        <w:tabs>
          <w:tab w:val="left" w:pos="4480"/>
        </w:tabs>
        <w:rPr>
          <w:b/>
          <w:bCs/>
          <w:sz w:val="22"/>
          <w:szCs w:val="22"/>
        </w:rPr>
      </w:pPr>
      <w:r w:rsidRPr="004F4308">
        <w:rPr>
          <w:b/>
          <w:bCs/>
          <w:sz w:val="22"/>
          <w:szCs w:val="22"/>
        </w:rPr>
        <w:t xml:space="preserve">Habitats of Principal Importance in </w:t>
      </w:r>
      <w:r>
        <w:rPr>
          <w:b/>
          <w:bCs/>
          <w:sz w:val="22"/>
          <w:szCs w:val="22"/>
        </w:rPr>
        <w:t>England</w:t>
      </w:r>
      <w:r w:rsidRPr="004F4308">
        <w:rPr>
          <w:b/>
          <w:bCs/>
          <w:sz w:val="22"/>
          <w:szCs w:val="22"/>
        </w:rPr>
        <w:t xml:space="preserve"> </w:t>
      </w:r>
    </w:p>
    <w:p w14:paraId="1C025820" w14:textId="77777777" w:rsidR="005C472D" w:rsidRPr="004F4308" w:rsidRDefault="005C472D" w:rsidP="005C472D">
      <w:pPr>
        <w:rPr>
          <w:rFonts w:eastAsia="MS Mincho"/>
          <w:bCs/>
          <w:sz w:val="22"/>
          <w:szCs w:val="22"/>
        </w:rPr>
      </w:pPr>
      <w:r w:rsidRPr="004F4308">
        <w:rPr>
          <w:rFonts w:eastAsia="MS Mincho"/>
          <w:bCs/>
          <w:sz w:val="22"/>
          <w:szCs w:val="22"/>
        </w:rPr>
        <w:t>Coastal Saltmarsh</w:t>
      </w:r>
    </w:p>
    <w:p w14:paraId="20FB94A0" w14:textId="77777777" w:rsidR="005C472D" w:rsidRPr="004F4308" w:rsidRDefault="005C472D" w:rsidP="005C472D">
      <w:pPr>
        <w:rPr>
          <w:rFonts w:eastAsia="MS Mincho"/>
          <w:b/>
          <w:bCs/>
          <w:sz w:val="22"/>
          <w:szCs w:val="22"/>
        </w:rPr>
      </w:pPr>
    </w:p>
    <w:p w14:paraId="6E817F29" w14:textId="77777777" w:rsidR="005C472D" w:rsidRPr="004F4308" w:rsidRDefault="005C472D" w:rsidP="005C472D">
      <w:pPr>
        <w:rPr>
          <w:rFonts w:eastAsia="MS Mincho"/>
          <w:sz w:val="22"/>
          <w:szCs w:val="22"/>
        </w:rPr>
      </w:pPr>
      <w:r w:rsidRPr="004F4308">
        <w:rPr>
          <w:rFonts w:eastAsia="MS Mincho"/>
          <w:b/>
          <w:bCs/>
          <w:sz w:val="22"/>
          <w:szCs w:val="22"/>
        </w:rPr>
        <w:t xml:space="preserve">Selection </w:t>
      </w:r>
      <w:r>
        <w:rPr>
          <w:rFonts w:eastAsia="MS Mincho"/>
          <w:b/>
          <w:bCs/>
          <w:sz w:val="22"/>
          <w:szCs w:val="22"/>
        </w:rPr>
        <w:t>Criteria</w:t>
      </w:r>
      <w:r w:rsidRPr="004F4308">
        <w:rPr>
          <w:rFonts w:eastAsia="MS Mincho"/>
          <w:sz w:val="22"/>
          <w:szCs w:val="22"/>
        </w:rPr>
        <w:t xml:space="preserve"> </w:t>
      </w:r>
    </w:p>
    <w:p w14:paraId="78F83B35" w14:textId="77777777" w:rsidR="005C472D" w:rsidRPr="004F4308" w:rsidRDefault="005C472D" w:rsidP="005C472D">
      <w:pPr>
        <w:rPr>
          <w:rFonts w:eastAsia="MS Mincho"/>
          <w:sz w:val="22"/>
          <w:szCs w:val="22"/>
        </w:rPr>
      </w:pPr>
      <w:r w:rsidRPr="004F4308">
        <w:rPr>
          <w:rFonts w:eastAsia="MS Mincho"/>
          <w:sz w:val="22"/>
          <w:szCs w:val="22"/>
        </w:rPr>
        <w:t>HC11 – Other Neutral Grasslands</w:t>
      </w:r>
    </w:p>
    <w:p w14:paraId="66044F12" w14:textId="77777777" w:rsidR="005C472D" w:rsidRPr="004F4308" w:rsidRDefault="005C472D" w:rsidP="005C472D">
      <w:pPr>
        <w:rPr>
          <w:rFonts w:eastAsia="MS Mincho"/>
          <w:sz w:val="22"/>
          <w:szCs w:val="22"/>
        </w:rPr>
      </w:pPr>
      <w:r w:rsidRPr="004F4308">
        <w:rPr>
          <w:rFonts w:eastAsia="MS Mincho"/>
          <w:sz w:val="22"/>
          <w:szCs w:val="22"/>
        </w:rPr>
        <w:t>HC23 – Saltmarshes and Mudflats</w:t>
      </w:r>
    </w:p>
    <w:p w14:paraId="4E5A5841" w14:textId="77777777" w:rsidR="005C472D" w:rsidRPr="004F4308" w:rsidRDefault="005C472D" w:rsidP="005C472D">
      <w:pPr>
        <w:rPr>
          <w:rFonts w:eastAsia="MS Mincho"/>
          <w:color w:val="000000"/>
          <w:sz w:val="22"/>
        </w:rPr>
      </w:pPr>
    </w:p>
    <w:p w14:paraId="7AF892F8" w14:textId="77777777" w:rsidR="005C472D" w:rsidRPr="004F4308" w:rsidRDefault="005C472D" w:rsidP="005C472D">
      <w:pPr>
        <w:rPr>
          <w:rFonts w:eastAsia="MS Mincho"/>
          <w:b/>
          <w:sz w:val="22"/>
          <w:szCs w:val="22"/>
        </w:rPr>
      </w:pPr>
      <w:r>
        <w:rPr>
          <w:rFonts w:eastAsia="MS Mincho"/>
          <w:b/>
          <w:color w:val="000000"/>
          <w:sz w:val="22"/>
        </w:rPr>
        <w:t>Rationale</w:t>
      </w:r>
    </w:p>
    <w:p w14:paraId="2D2B40BC" w14:textId="77777777" w:rsidR="005C472D" w:rsidRPr="004F4308" w:rsidRDefault="005C472D" w:rsidP="005C472D">
      <w:pPr>
        <w:jc w:val="both"/>
        <w:rPr>
          <w:rFonts w:eastAsia="MS Mincho"/>
          <w:sz w:val="22"/>
          <w:szCs w:val="22"/>
        </w:rPr>
      </w:pPr>
      <w:r w:rsidRPr="004F4308">
        <w:rPr>
          <w:rFonts w:eastAsia="MS Mincho"/>
          <w:sz w:val="22"/>
          <w:szCs w:val="22"/>
        </w:rPr>
        <w:t>The grassland satisfies HC11 criteria of largely unimproved grassland that is not NVC MG5 community. The small saltmarsh area is included as HC23, matching the corresponding Habitat of Principal Importance in England.</w:t>
      </w:r>
    </w:p>
    <w:p w14:paraId="6F5F43E3" w14:textId="77777777" w:rsidR="005C472D" w:rsidRPr="004F4308" w:rsidRDefault="005C472D" w:rsidP="005C472D">
      <w:pPr>
        <w:rPr>
          <w:rFonts w:eastAsia="MS Mincho"/>
          <w:sz w:val="22"/>
          <w:szCs w:val="22"/>
        </w:rPr>
      </w:pPr>
    </w:p>
    <w:p w14:paraId="34BC4244" w14:textId="77777777" w:rsidR="005C472D" w:rsidRPr="004F4308" w:rsidRDefault="005C472D" w:rsidP="005C472D">
      <w:pPr>
        <w:rPr>
          <w:rFonts w:eastAsia="MS Mincho"/>
          <w:b/>
          <w:sz w:val="22"/>
          <w:szCs w:val="22"/>
        </w:rPr>
      </w:pPr>
      <w:r w:rsidRPr="004F4308">
        <w:rPr>
          <w:rFonts w:eastAsia="MS Mincho"/>
          <w:b/>
          <w:sz w:val="22"/>
          <w:szCs w:val="22"/>
        </w:rPr>
        <w:t xml:space="preserve">Condition </w:t>
      </w:r>
      <w:r>
        <w:rPr>
          <w:rFonts w:eastAsia="MS Mincho"/>
          <w:b/>
          <w:sz w:val="22"/>
          <w:szCs w:val="22"/>
        </w:rPr>
        <w:t>Statement</w:t>
      </w:r>
    </w:p>
    <w:p w14:paraId="35470CA3" w14:textId="77777777" w:rsidR="005C472D" w:rsidRPr="004F4308" w:rsidRDefault="005C472D" w:rsidP="005C472D">
      <w:pPr>
        <w:rPr>
          <w:rFonts w:eastAsia="MS Mincho"/>
          <w:sz w:val="22"/>
          <w:szCs w:val="22"/>
        </w:rPr>
      </w:pPr>
      <w:r w:rsidRPr="004F4308">
        <w:rPr>
          <w:rFonts w:eastAsia="MS Mincho"/>
          <w:sz w:val="22"/>
          <w:szCs w:val="22"/>
        </w:rPr>
        <w:t>Unfavourable, declining</w:t>
      </w:r>
    </w:p>
    <w:p w14:paraId="01BC8C34" w14:textId="77777777" w:rsidR="005C472D" w:rsidRPr="004F4308" w:rsidRDefault="005C472D" w:rsidP="005C472D">
      <w:pPr>
        <w:rPr>
          <w:rFonts w:eastAsia="MS Mincho"/>
          <w:sz w:val="22"/>
          <w:szCs w:val="22"/>
        </w:rPr>
      </w:pPr>
    </w:p>
    <w:p w14:paraId="395B6934" w14:textId="77777777" w:rsidR="005C472D" w:rsidRPr="004F4308" w:rsidRDefault="005C472D" w:rsidP="005C472D">
      <w:pPr>
        <w:rPr>
          <w:rFonts w:eastAsia="MS Mincho"/>
          <w:b/>
          <w:sz w:val="22"/>
          <w:szCs w:val="22"/>
        </w:rPr>
      </w:pPr>
      <w:r w:rsidRPr="004F4308">
        <w:rPr>
          <w:rFonts w:eastAsia="MS Mincho"/>
          <w:b/>
          <w:sz w:val="22"/>
          <w:szCs w:val="22"/>
        </w:rPr>
        <w:t>Management Issues</w:t>
      </w:r>
    </w:p>
    <w:p w14:paraId="02DFC038" w14:textId="77777777" w:rsidR="005C472D" w:rsidRPr="004F4308" w:rsidRDefault="005C472D" w:rsidP="005C472D">
      <w:pPr>
        <w:tabs>
          <w:tab w:val="left" w:pos="4520"/>
        </w:tabs>
        <w:jc w:val="both"/>
        <w:rPr>
          <w:sz w:val="22"/>
          <w:szCs w:val="22"/>
        </w:rPr>
      </w:pPr>
      <w:r w:rsidRPr="004F4308">
        <w:rPr>
          <w:sz w:val="22"/>
          <w:szCs w:val="22"/>
        </w:rPr>
        <w:t>Overgrazing by horses and improvement by fertilisers would appear to be the greatest threats to the grassland habitat, and its condition will be largely determined by the year to year horse stocking densities; a small amount of grazing through the year is desirable. The birch should be cleared from the sea wall before it becomes further established.</w:t>
      </w:r>
    </w:p>
    <w:p w14:paraId="5CDDE408" w14:textId="77777777" w:rsidR="005C472D" w:rsidRPr="004F4308" w:rsidRDefault="005C472D" w:rsidP="005C472D">
      <w:pPr>
        <w:tabs>
          <w:tab w:val="left" w:pos="4520"/>
        </w:tabs>
        <w:rPr>
          <w:b/>
          <w:sz w:val="22"/>
          <w:szCs w:val="22"/>
        </w:rPr>
      </w:pPr>
    </w:p>
    <w:p w14:paraId="4781EFE2" w14:textId="77777777" w:rsidR="005C472D" w:rsidRPr="004F4308" w:rsidRDefault="005C472D" w:rsidP="005C472D">
      <w:pPr>
        <w:tabs>
          <w:tab w:val="left" w:pos="4520"/>
        </w:tabs>
        <w:rPr>
          <w:b/>
          <w:sz w:val="22"/>
          <w:szCs w:val="22"/>
        </w:rPr>
      </w:pPr>
      <w:r w:rsidRPr="004F4308">
        <w:rPr>
          <w:b/>
          <w:sz w:val="22"/>
          <w:szCs w:val="22"/>
        </w:rPr>
        <w:t>Review Schedule</w:t>
      </w:r>
    </w:p>
    <w:p w14:paraId="5EDC8DF0" w14:textId="77777777" w:rsidR="005C472D" w:rsidRPr="004F4308" w:rsidRDefault="005C472D" w:rsidP="005C472D">
      <w:pPr>
        <w:tabs>
          <w:tab w:val="left" w:pos="4520"/>
        </w:tabs>
        <w:rPr>
          <w:sz w:val="22"/>
        </w:rPr>
      </w:pPr>
      <w:r w:rsidRPr="004F4308">
        <w:rPr>
          <w:sz w:val="22"/>
          <w:szCs w:val="22"/>
        </w:rPr>
        <w:t>Site Selected: 2008</w:t>
      </w:r>
      <w:r w:rsidRPr="004F4308">
        <w:rPr>
          <w:sz w:val="22"/>
        </w:rPr>
        <w:tab/>
      </w:r>
    </w:p>
    <w:p w14:paraId="4E3E0C0D" w14:textId="77777777" w:rsidR="005C472D" w:rsidRPr="004F4308" w:rsidRDefault="005C472D" w:rsidP="005C472D">
      <w:pPr>
        <w:jc w:val="both"/>
        <w:rPr>
          <w:rFonts w:eastAsia="MS Mincho"/>
          <w:sz w:val="22"/>
          <w:szCs w:val="22"/>
        </w:rPr>
      </w:pPr>
      <w:r w:rsidRPr="004F4308">
        <w:rPr>
          <w:bCs/>
          <w:sz w:val="22"/>
          <w:szCs w:val="20"/>
        </w:rPr>
        <w:t>Reviewed</w:t>
      </w:r>
      <w:r w:rsidRPr="004F4308">
        <w:rPr>
          <w:sz w:val="22"/>
          <w:szCs w:val="22"/>
        </w:rPr>
        <w:t>: 2015 (no change)</w:t>
      </w:r>
    </w:p>
    <w:p w14:paraId="3D611CB9" w14:textId="77777777" w:rsidR="005C472D" w:rsidRDefault="005C472D">
      <w:pPr>
        <w:rPr>
          <w:b/>
          <w:bCs/>
          <w:sz w:val="22"/>
          <w:szCs w:val="22"/>
        </w:rPr>
      </w:pPr>
      <w:r>
        <w:rPr>
          <w:b/>
          <w:bCs/>
          <w:sz w:val="22"/>
          <w:szCs w:val="22"/>
        </w:rPr>
        <w:br w:type="page"/>
      </w:r>
    </w:p>
    <w:p w14:paraId="5197C26B" w14:textId="77777777" w:rsidR="005C472D" w:rsidRDefault="005C472D" w:rsidP="005C472D">
      <w:pPr>
        <w:spacing w:after="200" w:line="276" w:lineRule="auto"/>
        <w:jc w:val="center"/>
      </w:pPr>
      <w:r>
        <w:rPr>
          <w:rFonts w:eastAsia="MS Mincho"/>
          <w:b/>
          <w:bCs/>
          <w:sz w:val="22"/>
          <w:szCs w:val="22"/>
        </w:rPr>
        <w:t>Co159 Brickhouse Farm Pits, Fingringhoe (51.9ha) TM 041205</w:t>
      </w:r>
    </w:p>
    <w:p w14:paraId="460A5B36" w14:textId="77777777" w:rsidR="005C472D" w:rsidRDefault="005C472D" w:rsidP="005C472D">
      <w:pPr>
        <w:pStyle w:val="PlainText"/>
        <w:jc w:val="center"/>
        <w:rPr>
          <w:rFonts w:ascii="Times New Roman" w:eastAsia="MS Mincho" w:hAnsi="Times New Roman" w:cs="Times New Roman"/>
          <w:b/>
          <w:bCs/>
          <w:sz w:val="22"/>
          <w:szCs w:val="22"/>
        </w:rPr>
      </w:pPr>
      <w:r>
        <w:rPr>
          <w:noProof/>
          <w:lang w:eastAsia="en-GB"/>
        </w:rPr>
        <w:drawing>
          <wp:inline distT="0" distB="0" distL="0" distR="0" wp14:anchorId="7DA4DD40" wp14:editId="06515946">
            <wp:extent cx="6029325" cy="4450535"/>
            <wp:effectExtent l="19050" t="19050" r="9525" b="26670"/>
            <wp:docPr id="106" name="Picture 106" descr="Co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15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31997" cy="4452507"/>
                    </a:xfrm>
                    <a:prstGeom prst="rect">
                      <a:avLst/>
                    </a:prstGeom>
                    <a:noFill/>
                    <a:ln w="9525" cmpd="sng">
                      <a:solidFill>
                        <a:srgbClr val="000000"/>
                      </a:solidFill>
                      <a:miter lim="800000"/>
                      <a:headEnd/>
                      <a:tailEnd/>
                    </a:ln>
                    <a:effectLst/>
                  </pic:spPr>
                </pic:pic>
              </a:graphicData>
            </a:graphic>
          </wp:inline>
        </w:drawing>
      </w:r>
    </w:p>
    <w:p w14:paraId="165A0661" w14:textId="77777777" w:rsidR="005C472D" w:rsidRDefault="005C472D" w:rsidP="005C472D">
      <w:pPr>
        <w:pStyle w:val="PlainText"/>
        <w:jc w:val="center"/>
        <w:rPr>
          <w:rFonts w:ascii="Times New Roman" w:eastAsia="MS Mincho" w:hAnsi="Times New Roman" w:cs="Times New Roman"/>
          <w:b/>
          <w:bCs/>
          <w:sz w:val="16"/>
          <w:szCs w:val="16"/>
        </w:rPr>
      </w:pPr>
      <w:r>
        <w:rPr>
          <w:rFonts w:ascii="Times New Roman" w:hAnsi="Times New Roman" w:cs="Times New Roman"/>
          <w:sz w:val="16"/>
          <w:szCs w:val="16"/>
        </w:rPr>
        <w:t>Reproduced from the Ordnance Survey® mapping by permission of Ordnance Survey® on behalf of The Controller of Her Majesty’s Stationery Office.  © Crown Copyright.   Licence number AL 110020327</w:t>
      </w:r>
    </w:p>
    <w:p w14:paraId="16B36FF6" w14:textId="77777777" w:rsidR="005C472D" w:rsidRDefault="005C472D" w:rsidP="005C472D">
      <w:pPr>
        <w:pStyle w:val="PlainText"/>
        <w:jc w:val="both"/>
        <w:rPr>
          <w:rFonts w:ascii="Times New Roman" w:eastAsia="MS Mincho" w:hAnsi="Times New Roman" w:cs="Times New Roman"/>
          <w:sz w:val="22"/>
          <w:szCs w:val="22"/>
        </w:rPr>
      </w:pPr>
    </w:p>
    <w:p w14:paraId="7CDAF719" w14:textId="77777777" w:rsidR="005C472D" w:rsidRDefault="005C472D" w:rsidP="005C472D">
      <w:pPr>
        <w:jc w:val="both"/>
        <w:rPr>
          <w:rFonts w:eastAsia="MS Mincho"/>
          <w:sz w:val="22"/>
          <w:szCs w:val="22"/>
        </w:rPr>
      </w:pPr>
      <w:r>
        <w:rPr>
          <w:rFonts w:eastAsia="MS Mincho"/>
          <w:sz w:val="22"/>
          <w:szCs w:val="22"/>
        </w:rPr>
        <w:t xml:space="preserve">This large site comprises areas of worked gravel pit in varying stages of succession, containing a mosaic of scrub, woodland, reedbed, grassland and freshwater habitats as well as recently disturbed sand and gravel substrate.  </w:t>
      </w:r>
    </w:p>
    <w:p w14:paraId="774665E7" w14:textId="77777777" w:rsidR="005C472D" w:rsidRDefault="005C472D" w:rsidP="005C472D">
      <w:pPr>
        <w:jc w:val="both"/>
        <w:rPr>
          <w:rFonts w:eastAsia="MS Mincho"/>
          <w:sz w:val="22"/>
          <w:szCs w:val="22"/>
        </w:rPr>
      </w:pPr>
    </w:p>
    <w:p w14:paraId="62C03771" w14:textId="77777777" w:rsidR="005C472D" w:rsidRDefault="005C472D" w:rsidP="005C472D">
      <w:pPr>
        <w:jc w:val="both"/>
        <w:rPr>
          <w:rFonts w:eastAsia="MS Mincho"/>
          <w:sz w:val="22"/>
          <w:szCs w:val="22"/>
        </w:rPr>
      </w:pPr>
      <w:r>
        <w:rPr>
          <w:rFonts w:eastAsia="MS Mincho"/>
          <w:sz w:val="22"/>
          <w:szCs w:val="22"/>
        </w:rPr>
        <w:t>The area to the west of the conveyor has been left largely unmanaged since it was abandoned in the 1970s and now contains areas of tall Pedunculate Oak (</w:t>
      </w:r>
      <w:r>
        <w:rPr>
          <w:rFonts w:eastAsia="MS Mincho"/>
          <w:i/>
          <w:iCs/>
          <w:sz w:val="22"/>
          <w:szCs w:val="22"/>
        </w:rPr>
        <w:t>Quercus robur</w:t>
      </w:r>
      <w:r>
        <w:rPr>
          <w:rFonts w:eastAsia="MS Mincho"/>
          <w:sz w:val="22"/>
          <w:szCs w:val="22"/>
        </w:rPr>
        <w:t>) and birch (</w:t>
      </w:r>
      <w:r>
        <w:rPr>
          <w:rFonts w:eastAsia="MS Mincho"/>
          <w:i/>
          <w:iCs/>
          <w:sz w:val="22"/>
          <w:szCs w:val="22"/>
        </w:rPr>
        <w:t xml:space="preserve">Betula </w:t>
      </w:r>
      <w:r>
        <w:rPr>
          <w:rFonts w:eastAsia="MS Mincho"/>
          <w:sz w:val="22"/>
          <w:szCs w:val="22"/>
        </w:rPr>
        <w:t>sp.) woodland as well as dense Bramble (</w:t>
      </w:r>
      <w:r>
        <w:rPr>
          <w:rFonts w:eastAsia="MS Mincho"/>
          <w:i/>
          <w:iCs/>
          <w:sz w:val="22"/>
          <w:szCs w:val="22"/>
        </w:rPr>
        <w:t>Rubus fruticosus</w:t>
      </w:r>
      <w:r>
        <w:rPr>
          <w:rFonts w:eastAsia="MS Mincho"/>
          <w:sz w:val="22"/>
          <w:szCs w:val="22"/>
        </w:rPr>
        <w:t>), Gorse (</w:t>
      </w:r>
      <w:r>
        <w:rPr>
          <w:rFonts w:eastAsia="MS Mincho"/>
          <w:i/>
          <w:iCs/>
          <w:sz w:val="22"/>
          <w:szCs w:val="22"/>
        </w:rPr>
        <w:t>Ulex</w:t>
      </w:r>
      <w:r>
        <w:rPr>
          <w:rFonts w:eastAsia="MS Mincho"/>
          <w:sz w:val="22"/>
          <w:szCs w:val="22"/>
        </w:rPr>
        <w:t xml:space="preserve"> </w:t>
      </w:r>
      <w:r>
        <w:rPr>
          <w:rFonts w:eastAsia="MS Mincho"/>
          <w:i/>
          <w:iCs/>
          <w:sz w:val="22"/>
          <w:szCs w:val="22"/>
        </w:rPr>
        <w:t>europaeus</w:t>
      </w:r>
      <w:r>
        <w:rPr>
          <w:rFonts w:eastAsia="MS Mincho"/>
          <w:sz w:val="22"/>
          <w:szCs w:val="22"/>
        </w:rPr>
        <w:t>) and willow (</w:t>
      </w:r>
      <w:r>
        <w:rPr>
          <w:rFonts w:eastAsia="MS Mincho"/>
          <w:i/>
          <w:iCs/>
          <w:sz w:val="22"/>
          <w:szCs w:val="22"/>
        </w:rPr>
        <w:t xml:space="preserve">Salix </w:t>
      </w:r>
      <w:r>
        <w:rPr>
          <w:rFonts w:eastAsia="MS Mincho"/>
          <w:sz w:val="22"/>
          <w:szCs w:val="22"/>
        </w:rPr>
        <w:t>sp.) scrub, this vegetation having naturally colonised the undulating sand/gravel slopes.  Additional habitats of interest here include an area of wet willow woodland with reeds (</w:t>
      </w:r>
      <w:r>
        <w:rPr>
          <w:rFonts w:eastAsia="MS Mincho"/>
          <w:i/>
          <w:iCs/>
          <w:sz w:val="22"/>
          <w:szCs w:val="22"/>
        </w:rPr>
        <w:t>Phragmites australis</w:t>
      </w:r>
      <w:r>
        <w:rPr>
          <w:rFonts w:eastAsia="MS Mincho"/>
          <w:sz w:val="22"/>
          <w:szCs w:val="22"/>
        </w:rPr>
        <w:t>) and an open sandy area subject to regular disturbance, which supports early colonisers including Soft-rush (</w:t>
      </w:r>
      <w:r>
        <w:rPr>
          <w:rFonts w:eastAsia="MS Mincho"/>
          <w:i/>
          <w:iCs/>
          <w:sz w:val="22"/>
          <w:szCs w:val="22"/>
        </w:rPr>
        <w:t>Juncus effusus</w:t>
      </w:r>
      <w:r>
        <w:rPr>
          <w:rFonts w:eastAsia="MS Mincho"/>
          <w:sz w:val="22"/>
          <w:szCs w:val="22"/>
        </w:rPr>
        <w:t xml:space="preserve">), Common Cudweed </w:t>
      </w:r>
      <w:r>
        <w:rPr>
          <w:rFonts w:eastAsia="MS Mincho"/>
          <w:i/>
          <w:iCs/>
          <w:sz w:val="22"/>
          <w:szCs w:val="22"/>
        </w:rPr>
        <w:t>(Filago vulgaris</w:t>
      </w:r>
      <w:r>
        <w:rPr>
          <w:rFonts w:eastAsia="MS Mincho"/>
          <w:sz w:val="22"/>
          <w:szCs w:val="22"/>
        </w:rPr>
        <w:t>) and Small Cudweed (</w:t>
      </w:r>
      <w:r>
        <w:rPr>
          <w:rFonts w:eastAsia="MS Mincho"/>
          <w:i/>
          <w:iCs/>
          <w:sz w:val="22"/>
          <w:szCs w:val="22"/>
        </w:rPr>
        <w:t>Filago</w:t>
      </w:r>
      <w:r>
        <w:rPr>
          <w:rFonts w:eastAsia="MS Mincho"/>
          <w:sz w:val="22"/>
          <w:szCs w:val="22"/>
        </w:rPr>
        <w:t xml:space="preserve"> </w:t>
      </w:r>
      <w:r>
        <w:rPr>
          <w:rFonts w:eastAsia="MS Mincho"/>
          <w:i/>
          <w:iCs/>
          <w:sz w:val="22"/>
          <w:szCs w:val="22"/>
        </w:rPr>
        <w:t>minima</w:t>
      </w:r>
      <w:r>
        <w:rPr>
          <w:rFonts w:eastAsia="MS Mincho"/>
          <w:sz w:val="22"/>
          <w:szCs w:val="22"/>
        </w:rPr>
        <w:t>).  An area of common land to the north contains oak woodland with some large standards and Bracken (</w:t>
      </w:r>
      <w:r>
        <w:rPr>
          <w:rFonts w:eastAsia="MS Mincho"/>
          <w:i/>
          <w:iCs/>
          <w:sz w:val="22"/>
          <w:szCs w:val="22"/>
        </w:rPr>
        <w:t>Pteridium aquilinum</w:t>
      </w:r>
      <w:r>
        <w:rPr>
          <w:rFonts w:eastAsia="MS Mincho"/>
          <w:sz w:val="22"/>
          <w:szCs w:val="22"/>
        </w:rPr>
        <w:t xml:space="preserve">), </w:t>
      </w:r>
      <w:r>
        <w:rPr>
          <w:color w:val="000000"/>
          <w:sz w:val="22"/>
          <w:szCs w:val="22"/>
          <w:lang w:eastAsia="en-GB"/>
        </w:rPr>
        <w:t>Bluebell (</w:t>
      </w:r>
      <w:r>
        <w:rPr>
          <w:i/>
          <w:iCs/>
          <w:color w:val="000000"/>
          <w:sz w:val="22"/>
          <w:szCs w:val="22"/>
          <w:lang w:eastAsia="en-GB"/>
        </w:rPr>
        <w:t>Hyacinthoides non-scripta</w:t>
      </w:r>
      <w:r>
        <w:rPr>
          <w:color w:val="000000"/>
          <w:sz w:val="22"/>
          <w:szCs w:val="22"/>
          <w:lang w:eastAsia="en-GB"/>
        </w:rPr>
        <w:t>)</w:t>
      </w:r>
      <w:r>
        <w:rPr>
          <w:rFonts w:eastAsia="MS Mincho"/>
          <w:sz w:val="22"/>
          <w:szCs w:val="22"/>
        </w:rPr>
        <w:t xml:space="preserve"> and Spurge-laurel (</w:t>
      </w:r>
      <w:r>
        <w:rPr>
          <w:rFonts w:eastAsia="MS Mincho"/>
          <w:i/>
          <w:iCs/>
          <w:sz w:val="22"/>
          <w:szCs w:val="22"/>
        </w:rPr>
        <w:t>Daphne laureola</w:t>
      </w:r>
      <w:r>
        <w:rPr>
          <w:rFonts w:eastAsia="MS Mincho"/>
          <w:sz w:val="22"/>
          <w:szCs w:val="22"/>
        </w:rPr>
        <w:t>) amongst the ground flora.</w:t>
      </w:r>
    </w:p>
    <w:p w14:paraId="031BD2E1" w14:textId="77777777" w:rsidR="005C472D" w:rsidRDefault="005C472D" w:rsidP="005C472D">
      <w:pPr>
        <w:pStyle w:val="PlainText"/>
        <w:jc w:val="both"/>
        <w:rPr>
          <w:rFonts w:ascii="Times New Roman" w:eastAsia="MS Mincho" w:hAnsi="Times New Roman" w:cs="Times New Roman"/>
          <w:sz w:val="22"/>
          <w:szCs w:val="22"/>
        </w:rPr>
      </w:pPr>
    </w:p>
    <w:p w14:paraId="5D75B9A2" w14:textId="77777777" w:rsidR="005C472D" w:rsidRDefault="005C472D" w:rsidP="005C472D">
      <w:pPr>
        <w:pStyle w:val="PlainText"/>
        <w:jc w:val="both"/>
        <w:rPr>
          <w:rFonts w:ascii="Times New Roman" w:eastAsia="MS Mincho" w:hAnsi="Times New Roman" w:cs="Times New Roman"/>
          <w:sz w:val="22"/>
          <w:szCs w:val="22"/>
        </w:rPr>
      </w:pPr>
      <w:r>
        <w:rPr>
          <w:rFonts w:ascii="Times New Roman" w:eastAsia="MS Mincho" w:hAnsi="Times New Roman" w:cs="Times New Roman"/>
          <w:sz w:val="22"/>
          <w:szCs w:val="22"/>
        </w:rPr>
        <w:t>Sea wall and borrow-dyke make up the eastern boundary of the site which abuts onto the River Colne Estuary SSSI, and this habitat supports typical species such as Sea Aster (</w:t>
      </w:r>
      <w:r>
        <w:rPr>
          <w:rFonts w:ascii="Times New Roman" w:eastAsia="MS Mincho" w:hAnsi="Times New Roman" w:cs="Times New Roman"/>
          <w:i/>
          <w:iCs/>
          <w:sz w:val="22"/>
          <w:szCs w:val="22"/>
        </w:rPr>
        <w:t>Aster tripolium</w:t>
      </w:r>
      <w:r>
        <w:rPr>
          <w:rFonts w:ascii="Times New Roman" w:eastAsia="MS Mincho" w:hAnsi="Times New Roman" w:cs="Times New Roman"/>
          <w:sz w:val="22"/>
          <w:szCs w:val="22"/>
        </w:rPr>
        <w:t>) and Narrow-leaved Bird’s-foot-trefoil (</w:t>
      </w:r>
      <w:r>
        <w:rPr>
          <w:rFonts w:ascii="Times New Roman" w:eastAsia="MS Mincho" w:hAnsi="Times New Roman" w:cs="Times New Roman"/>
          <w:i/>
          <w:iCs/>
          <w:sz w:val="22"/>
          <w:szCs w:val="22"/>
        </w:rPr>
        <w:t>Lotus glaber</w:t>
      </w:r>
      <w:r>
        <w:rPr>
          <w:rFonts w:ascii="Times New Roman" w:eastAsia="MS Mincho" w:hAnsi="Times New Roman" w:cs="Times New Roman"/>
          <w:sz w:val="22"/>
          <w:szCs w:val="22"/>
        </w:rPr>
        <w:t>).  Adjacent to this lies an extensive area of reedbed that is still in active use as a filter bed system associated with the active parts of the quarry.  Here, willow scrub is becoming well established in places and Gorse and Broom (</w:t>
      </w:r>
      <w:r>
        <w:rPr>
          <w:rFonts w:ascii="Times New Roman" w:eastAsia="MS Mincho" w:hAnsi="Times New Roman" w:cs="Times New Roman"/>
          <w:i/>
          <w:iCs/>
          <w:sz w:val="22"/>
          <w:szCs w:val="22"/>
        </w:rPr>
        <w:t>Cytisus scoparius</w:t>
      </w:r>
      <w:r>
        <w:rPr>
          <w:rFonts w:ascii="Times New Roman" w:eastAsia="MS Mincho" w:hAnsi="Times New Roman" w:cs="Times New Roman"/>
          <w:sz w:val="22"/>
          <w:szCs w:val="22"/>
        </w:rPr>
        <w:t xml:space="preserve">) are found on higher ground. In central areas, rough grassland and shorter grassland on free-draining soils provides additional habitat for wildlife such as invertebrates and reptiles; all four species of Essex reptile have been previously recorded within Brickhouse Farm Pits.  Purple Hairstreak butterfly is amongst the diverse invertebrate fauna. </w:t>
      </w:r>
    </w:p>
    <w:p w14:paraId="085F6907" w14:textId="77777777" w:rsidR="005C472D" w:rsidRDefault="005C472D" w:rsidP="005C472D">
      <w:pPr>
        <w:jc w:val="both"/>
        <w:rPr>
          <w:b/>
          <w:bCs/>
          <w:sz w:val="22"/>
          <w:szCs w:val="22"/>
        </w:rPr>
      </w:pPr>
    </w:p>
    <w:p w14:paraId="556AB1EF" w14:textId="77777777" w:rsidR="005C472D" w:rsidRDefault="005C472D" w:rsidP="005C472D">
      <w:pPr>
        <w:jc w:val="both"/>
        <w:rPr>
          <w:b/>
          <w:bCs/>
          <w:sz w:val="22"/>
          <w:szCs w:val="22"/>
        </w:rPr>
      </w:pPr>
    </w:p>
    <w:p w14:paraId="793900CD" w14:textId="77777777" w:rsidR="005C472D" w:rsidRDefault="005C472D" w:rsidP="005C472D">
      <w:pPr>
        <w:rPr>
          <w:rFonts w:eastAsia="MS Mincho"/>
          <w:b/>
          <w:bCs/>
          <w:sz w:val="22"/>
          <w:szCs w:val="22"/>
        </w:rPr>
      </w:pPr>
      <w:r>
        <w:rPr>
          <w:rFonts w:eastAsia="MS Mincho"/>
          <w:b/>
          <w:bCs/>
          <w:sz w:val="22"/>
          <w:szCs w:val="22"/>
        </w:rPr>
        <w:t>Ownership and Access</w:t>
      </w:r>
    </w:p>
    <w:p w14:paraId="1AE0B6A8" w14:textId="77777777" w:rsidR="005C472D" w:rsidRDefault="005C472D" w:rsidP="005C472D">
      <w:pPr>
        <w:jc w:val="both"/>
        <w:rPr>
          <w:rFonts w:eastAsia="MS Mincho"/>
          <w:bCs/>
          <w:sz w:val="22"/>
          <w:szCs w:val="22"/>
        </w:rPr>
      </w:pPr>
      <w:r>
        <w:rPr>
          <w:rFonts w:eastAsia="MS Mincho"/>
          <w:bCs/>
          <w:sz w:val="22"/>
          <w:szCs w:val="22"/>
        </w:rPr>
        <w:t>Most of the site is owned and managed by an aggregate company.  Aside from Fingringhoe Common, public access is restricted to a bridleway running east from Brook Hall Road and then south to Wick Lane.</w:t>
      </w:r>
    </w:p>
    <w:p w14:paraId="39CBFA03" w14:textId="77777777" w:rsidR="005C472D" w:rsidRDefault="005C472D" w:rsidP="005C472D">
      <w:pPr>
        <w:rPr>
          <w:rFonts w:eastAsia="MS Mincho"/>
          <w:b/>
          <w:bCs/>
          <w:sz w:val="22"/>
          <w:szCs w:val="22"/>
        </w:rPr>
      </w:pPr>
    </w:p>
    <w:p w14:paraId="61431AA8" w14:textId="77777777" w:rsidR="005C472D" w:rsidRDefault="005C472D" w:rsidP="005C472D">
      <w:pPr>
        <w:tabs>
          <w:tab w:val="left" w:pos="4480"/>
        </w:tabs>
        <w:rPr>
          <w:b/>
          <w:bCs/>
          <w:sz w:val="22"/>
          <w:szCs w:val="22"/>
        </w:rPr>
      </w:pPr>
      <w:r>
        <w:rPr>
          <w:b/>
          <w:bCs/>
          <w:sz w:val="22"/>
          <w:szCs w:val="22"/>
        </w:rPr>
        <w:t xml:space="preserve">Habitats of Principal Importance in England </w:t>
      </w:r>
    </w:p>
    <w:p w14:paraId="66628981" w14:textId="77777777" w:rsidR="005C472D" w:rsidRDefault="005C472D" w:rsidP="005C472D">
      <w:pPr>
        <w:rPr>
          <w:sz w:val="22"/>
          <w:szCs w:val="22"/>
        </w:rPr>
      </w:pPr>
      <w:r>
        <w:rPr>
          <w:sz w:val="22"/>
          <w:szCs w:val="22"/>
        </w:rPr>
        <w:t>Open Mosaic Habitats on Previously Developed Land</w:t>
      </w:r>
    </w:p>
    <w:p w14:paraId="6D41F7F9" w14:textId="77777777" w:rsidR="005C472D" w:rsidRDefault="005C472D" w:rsidP="005C472D">
      <w:pPr>
        <w:rPr>
          <w:rFonts w:eastAsia="MS Mincho"/>
          <w:bCs/>
          <w:sz w:val="22"/>
          <w:szCs w:val="22"/>
        </w:rPr>
      </w:pPr>
      <w:r>
        <w:rPr>
          <w:rFonts w:eastAsia="MS Mincho"/>
          <w:bCs/>
          <w:sz w:val="22"/>
          <w:szCs w:val="22"/>
        </w:rPr>
        <w:t>Reedbeds</w:t>
      </w:r>
    </w:p>
    <w:p w14:paraId="16D2EAB2" w14:textId="77777777" w:rsidR="005C472D" w:rsidRDefault="005C472D" w:rsidP="005C472D">
      <w:pPr>
        <w:rPr>
          <w:rFonts w:eastAsia="MS Mincho"/>
          <w:b/>
          <w:bCs/>
          <w:sz w:val="22"/>
          <w:szCs w:val="22"/>
        </w:rPr>
      </w:pPr>
    </w:p>
    <w:p w14:paraId="34825D0C" w14:textId="77777777" w:rsidR="005C472D" w:rsidRDefault="005C472D" w:rsidP="005C472D">
      <w:pPr>
        <w:rPr>
          <w:rFonts w:eastAsia="MS Mincho"/>
          <w:sz w:val="22"/>
          <w:szCs w:val="22"/>
        </w:rPr>
      </w:pPr>
      <w:r>
        <w:rPr>
          <w:rFonts w:eastAsia="MS Mincho"/>
          <w:b/>
          <w:bCs/>
          <w:sz w:val="22"/>
          <w:szCs w:val="22"/>
        </w:rPr>
        <w:t>Selection Criteria</w:t>
      </w:r>
      <w:r>
        <w:rPr>
          <w:rFonts w:eastAsia="MS Mincho"/>
          <w:sz w:val="22"/>
          <w:szCs w:val="22"/>
        </w:rPr>
        <w:t xml:space="preserve"> </w:t>
      </w:r>
    </w:p>
    <w:p w14:paraId="0838598C" w14:textId="77777777" w:rsidR="005C472D" w:rsidRDefault="005C472D" w:rsidP="005C472D">
      <w:pPr>
        <w:rPr>
          <w:rFonts w:eastAsia="MS Mincho"/>
          <w:sz w:val="22"/>
          <w:szCs w:val="22"/>
        </w:rPr>
      </w:pPr>
      <w:r>
        <w:rPr>
          <w:rFonts w:eastAsia="MS Mincho"/>
          <w:sz w:val="22"/>
          <w:szCs w:val="22"/>
        </w:rPr>
        <w:t>HC27 – Post-industrial Sites</w:t>
      </w:r>
    </w:p>
    <w:p w14:paraId="74D00E92" w14:textId="77777777" w:rsidR="005C472D" w:rsidRDefault="005C472D" w:rsidP="005C472D">
      <w:pPr>
        <w:rPr>
          <w:rFonts w:eastAsia="MS Mincho"/>
          <w:sz w:val="22"/>
          <w:szCs w:val="22"/>
        </w:rPr>
      </w:pPr>
      <w:r>
        <w:rPr>
          <w:rFonts w:eastAsia="MS Mincho"/>
          <w:sz w:val="22"/>
          <w:szCs w:val="22"/>
        </w:rPr>
        <w:t>HC15 – Reedbeds</w:t>
      </w:r>
    </w:p>
    <w:p w14:paraId="6CCBF883" w14:textId="77777777" w:rsidR="005C472D" w:rsidRDefault="005C472D" w:rsidP="005C472D">
      <w:pPr>
        <w:rPr>
          <w:rFonts w:eastAsia="MS Mincho"/>
          <w:color w:val="000000"/>
          <w:sz w:val="22"/>
        </w:rPr>
      </w:pPr>
    </w:p>
    <w:p w14:paraId="6809B4FF" w14:textId="77777777" w:rsidR="005C472D" w:rsidRDefault="005C472D" w:rsidP="005C472D">
      <w:pPr>
        <w:rPr>
          <w:rFonts w:eastAsia="MS Mincho"/>
          <w:b/>
          <w:sz w:val="22"/>
          <w:szCs w:val="22"/>
        </w:rPr>
      </w:pPr>
      <w:r>
        <w:rPr>
          <w:rFonts w:eastAsia="MS Mincho"/>
          <w:b/>
          <w:color w:val="000000"/>
          <w:sz w:val="22"/>
        </w:rPr>
        <w:t>Rationale</w:t>
      </w:r>
    </w:p>
    <w:p w14:paraId="57717AC5" w14:textId="77777777" w:rsidR="005C472D" w:rsidRDefault="005C472D" w:rsidP="005C472D">
      <w:pPr>
        <w:jc w:val="both"/>
        <w:rPr>
          <w:rFonts w:eastAsia="Calibri"/>
          <w:bCs/>
          <w:sz w:val="22"/>
          <w:szCs w:val="22"/>
        </w:rPr>
      </w:pPr>
      <w:r>
        <w:rPr>
          <w:sz w:val="22"/>
          <w:szCs w:val="22"/>
        </w:rPr>
        <w:t xml:space="preserve">The site supports a mosaic of habitats associated with a post-industrial gravel extraction site, and satisfies criteria HC27 by including a diversity of ecological features that are likely to support “brownfield” wildlife. The large areas of reedbed are included under criteria HC15.  There is no available data that could allow one of the invertebrate criteria to be applied, although it is likely, given the habitat and the location, that nationally significant species are present.  </w:t>
      </w:r>
    </w:p>
    <w:p w14:paraId="377FB321" w14:textId="77777777" w:rsidR="005C472D" w:rsidRDefault="005C472D" w:rsidP="005C472D">
      <w:pPr>
        <w:jc w:val="both"/>
        <w:rPr>
          <w:rFonts w:eastAsia="MS Mincho"/>
          <w:sz w:val="22"/>
          <w:szCs w:val="22"/>
        </w:rPr>
      </w:pPr>
    </w:p>
    <w:p w14:paraId="3907D17B" w14:textId="77777777" w:rsidR="005C472D" w:rsidRDefault="005C472D" w:rsidP="005C472D">
      <w:pPr>
        <w:rPr>
          <w:rFonts w:eastAsia="MS Mincho"/>
          <w:b/>
          <w:sz w:val="22"/>
          <w:szCs w:val="22"/>
        </w:rPr>
      </w:pPr>
      <w:r>
        <w:rPr>
          <w:rFonts w:eastAsia="MS Mincho"/>
          <w:b/>
          <w:sz w:val="22"/>
          <w:szCs w:val="22"/>
        </w:rPr>
        <w:t>Condition Statement</w:t>
      </w:r>
    </w:p>
    <w:p w14:paraId="7BFC2303" w14:textId="77777777" w:rsidR="005C472D" w:rsidRDefault="005C472D" w:rsidP="005C472D">
      <w:pPr>
        <w:rPr>
          <w:rFonts w:eastAsia="MS Mincho"/>
          <w:sz w:val="22"/>
          <w:szCs w:val="22"/>
        </w:rPr>
      </w:pPr>
      <w:r>
        <w:rPr>
          <w:rFonts w:eastAsia="MS Mincho"/>
          <w:sz w:val="22"/>
          <w:szCs w:val="22"/>
        </w:rPr>
        <w:t>Unfavourable, declining</w:t>
      </w:r>
    </w:p>
    <w:p w14:paraId="12D8274C" w14:textId="77777777" w:rsidR="005C472D" w:rsidRDefault="005C472D" w:rsidP="005C472D">
      <w:pPr>
        <w:rPr>
          <w:rFonts w:eastAsia="MS Mincho"/>
          <w:sz w:val="22"/>
          <w:szCs w:val="22"/>
        </w:rPr>
      </w:pPr>
    </w:p>
    <w:p w14:paraId="0968562B" w14:textId="77777777" w:rsidR="005C472D" w:rsidRDefault="005C472D" w:rsidP="005C472D">
      <w:pPr>
        <w:rPr>
          <w:rFonts w:eastAsia="MS Mincho"/>
          <w:b/>
          <w:sz w:val="22"/>
          <w:szCs w:val="22"/>
        </w:rPr>
      </w:pPr>
      <w:r>
        <w:rPr>
          <w:rFonts w:eastAsia="MS Mincho"/>
          <w:b/>
          <w:sz w:val="22"/>
          <w:szCs w:val="22"/>
        </w:rPr>
        <w:t>Management Issues</w:t>
      </w:r>
    </w:p>
    <w:p w14:paraId="02BE7502" w14:textId="77777777" w:rsidR="005C472D" w:rsidRDefault="005C472D" w:rsidP="005C472D">
      <w:pPr>
        <w:jc w:val="both"/>
        <w:rPr>
          <w:rFonts w:ascii="Arial" w:eastAsia="Calibri" w:hAnsi="Arial" w:cs="Arial"/>
          <w:bCs/>
          <w:sz w:val="22"/>
          <w:szCs w:val="22"/>
        </w:rPr>
      </w:pPr>
      <w:r>
        <w:rPr>
          <w:rFonts w:eastAsia="Calibri"/>
          <w:bCs/>
          <w:sz w:val="22"/>
          <w:szCs w:val="22"/>
        </w:rPr>
        <w:t>The condition of the site is declining due to natural succession of its vegetation, in particular with increasing cover of oak and birch woodland in the absence of active management in some areas.  Maintenance of open conditions with bare substrates is important within these open mosaic extraction sites.  The site would benefit from a conservation management plan to inform management and maximise potential for invertebrates and other wildlife</w:t>
      </w:r>
      <w:r>
        <w:rPr>
          <w:rFonts w:ascii="Arial" w:eastAsia="Calibri" w:hAnsi="Arial" w:cs="Arial"/>
          <w:bCs/>
          <w:sz w:val="22"/>
          <w:szCs w:val="22"/>
        </w:rPr>
        <w:t xml:space="preserve">.  </w:t>
      </w:r>
    </w:p>
    <w:p w14:paraId="5F9B88D8" w14:textId="77777777" w:rsidR="005C472D" w:rsidRDefault="005C472D" w:rsidP="005C472D">
      <w:pPr>
        <w:rPr>
          <w:rFonts w:eastAsia="MS Mincho"/>
          <w:sz w:val="22"/>
          <w:szCs w:val="22"/>
        </w:rPr>
      </w:pPr>
    </w:p>
    <w:p w14:paraId="6CDDAC5F" w14:textId="77777777" w:rsidR="005C472D" w:rsidRDefault="005C472D" w:rsidP="005C472D">
      <w:pPr>
        <w:tabs>
          <w:tab w:val="left" w:pos="4520"/>
        </w:tabs>
        <w:rPr>
          <w:b/>
          <w:sz w:val="22"/>
          <w:szCs w:val="22"/>
        </w:rPr>
      </w:pPr>
      <w:r>
        <w:rPr>
          <w:b/>
          <w:sz w:val="22"/>
          <w:szCs w:val="22"/>
        </w:rPr>
        <w:t>Review Schedule</w:t>
      </w:r>
    </w:p>
    <w:p w14:paraId="0F2AAA8E" w14:textId="77777777" w:rsidR="005C472D" w:rsidRDefault="005C472D" w:rsidP="005C472D">
      <w:pPr>
        <w:tabs>
          <w:tab w:val="left" w:pos="4520"/>
        </w:tabs>
        <w:rPr>
          <w:sz w:val="22"/>
        </w:rPr>
      </w:pPr>
      <w:r>
        <w:rPr>
          <w:sz w:val="22"/>
          <w:szCs w:val="22"/>
        </w:rPr>
        <w:t>Site Selected: 2008</w:t>
      </w:r>
      <w:r>
        <w:rPr>
          <w:sz w:val="22"/>
        </w:rPr>
        <w:tab/>
      </w:r>
    </w:p>
    <w:p w14:paraId="72DDCEBE" w14:textId="77777777" w:rsidR="005C472D" w:rsidRDefault="005C472D" w:rsidP="005C472D">
      <w:pPr>
        <w:jc w:val="both"/>
      </w:pPr>
      <w:r>
        <w:rPr>
          <w:bCs/>
          <w:sz w:val="22"/>
        </w:rPr>
        <w:t>Reviewed</w:t>
      </w:r>
      <w:r>
        <w:rPr>
          <w:sz w:val="22"/>
          <w:szCs w:val="22"/>
        </w:rPr>
        <w:t>: 2015 (no change)</w:t>
      </w:r>
    </w:p>
    <w:p w14:paraId="425141F7" w14:textId="77777777" w:rsidR="005C472D" w:rsidRPr="002D7C40" w:rsidRDefault="005C472D" w:rsidP="005C472D">
      <w:r w:rsidRPr="002D7C40">
        <w:rPr>
          <w:b/>
          <w:bCs/>
          <w:sz w:val="22"/>
          <w:szCs w:val="22"/>
        </w:rPr>
        <w:br w:type="page"/>
      </w:r>
    </w:p>
    <w:p w14:paraId="425C6CC8" w14:textId="77777777" w:rsidR="005C472D" w:rsidRDefault="005C472D" w:rsidP="005C472D">
      <w:pPr>
        <w:pStyle w:val="PlainText"/>
        <w:jc w:val="center"/>
        <w:rPr>
          <w:rFonts w:ascii="Times New Roman" w:eastAsia="MS Mincho" w:hAnsi="Times New Roman" w:cs="Times New Roman"/>
          <w:b/>
          <w:color w:val="000000"/>
          <w:sz w:val="24"/>
          <w:szCs w:val="24"/>
        </w:rPr>
      </w:pPr>
      <w:r w:rsidRPr="00103814">
        <w:rPr>
          <w:rFonts w:ascii="Times New Roman" w:eastAsia="MS Mincho" w:hAnsi="Times New Roman" w:cs="Times New Roman"/>
          <w:b/>
          <w:color w:val="000000"/>
          <w:sz w:val="24"/>
          <w:szCs w:val="24"/>
        </w:rPr>
        <w:t xml:space="preserve">Co161 Wivenhoe </w:t>
      </w:r>
      <w:r>
        <w:rPr>
          <w:rFonts w:ascii="Times New Roman" w:eastAsia="MS Mincho" w:hAnsi="Times New Roman" w:cs="Times New Roman"/>
          <w:b/>
          <w:color w:val="000000"/>
          <w:sz w:val="24"/>
          <w:szCs w:val="24"/>
        </w:rPr>
        <w:t>Cross Pit</w:t>
      </w:r>
      <w:r w:rsidRPr="00103814">
        <w:rPr>
          <w:rFonts w:ascii="Times New Roman" w:eastAsia="MS Mincho" w:hAnsi="Times New Roman" w:cs="Times New Roman"/>
          <w:b/>
          <w:color w:val="000000"/>
          <w:sz w:val="24"/>
          <w:szCs w:val="24"/>
        </w:rPr>
        <w:t xml:space="preserve"> (</w:t>
      </w:r>
      <w:r>
        <w:rPr>
          <w:rFonts w:ascii="Times New Roman" w:eastAsia="MS Mincho" w:hAnsi="Times New Roman" w:cs="Times New Roman"/>
          <w:b/>
          <w:color w:val="000000"/>
          <w:sz w:val="24"/>
          <w:szCs w:val="24"/>
        </w:rPr>
        <w:t>29.4</w:t>
      </w:r>
      <w:r w:rsidRPr="00103814">
        <w:rPr>
          <w:rFonts w:ascii="Times New Roman" w:eastAsia="MS Mincho" w:hAnsi="Times New Roman" w:cs="Times New Roman"/>
          <w:b/>
          <w:color w:val="000000"/>
          <w:sz w:val="24"/>
          <w:szCs w:val="24"/>
        </w:rPr>
        <w:t xml:space="preserve"> ha) TM 046230</w:t>
      </w:r>
    </w:p>
    <w:p w14:paraId="6EC61C81" w14:textId="77777777" w:rsidR="005C472D" w:rsidRPr="00103814" w:rsidRDefault="005C472D" w:rsidP="005C472D">
      <w:pPr>
        <w:pStyle w:val="PlainText"/>
        <w:jc w:val="center"/>
        <w:rPr>
          <w:rFonts w:ascii="Times New Roman" w:eastAsia="MS Mincho" w:hAnsi="Times New Roman" w:cs="Times New Roman"/>
          <w:b/>
          <w:color w:val="000000"/>
          <w:sz w:val="24"/>
          <w:szCs w:val="24"/>
        </w:rPr>
      </w:pPr>
    </w:p>
    <w:p w14:paraId="414077A0" w14:textId="77777777" w:rsidR="005C472D" w:rsidRPr="002D7C40" w:rsidRDefault="005C472D" w:rsidP="005C472D">
      <w:pPr>
        <w:pStyle w:val="PlainText"/>
        <w:rPr>
          <w:rFonts w:ascii="Times New Roman" w:hAnsi="Times New Roman" w:cs="Times New Roman"/>
          <w:sz w:val="18"/>
        </w:rPr>
      </w:pPr>
      <w:r>
        <w:rPr>
          <w:rFonts w:ascii="Times New Roman" w:hAnsi="Times New Roman" w:cs="Times New Roman"/>
          <w:noProof/>
          <w:sz w:val="18"/>
          <w:lang w:eastAsia="en-GB"/>
        </w:rPr>
        <w:drawing>
          <wp:inline distT="0" distB="0" distL="0" distR="0" wp14:anchorId="0B608A73" wp14:editId="05957F2D">
            <wp:extent cx="6000750" cy="4596825"/>
            <wp:effectExtent l="19050" t="19050" r="19050" b="133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61.em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003948" cy="4599275"/>
                    </a:xfrm>
                    <a:prstGeom prst="rect">
                      <a:avLst/>
                    </a:prstGeom>
                    <a:ln>
                      <a:solidFill>
                        <a:schemeClr val="tx1"/>
                      </a:solidFill>
                    </a:ln>
                  </pic:spPr>
                </pic:pic>
              </a:graphicData>
            </a:graphic>
          </wp:inline>
        </w:drawing>
      </w:r>
      <w:r>
        <w:rPr>
          <w:rFonts w:ascii="Times New Roman" w:hAnsi="Times New Roman" w:cs="Times New Roman"/>
          <w:noProof/>
          <w:sz w:val="18"/>
          <w:lang w:eastAsia="en-GB"/>
        </w:rPr>
        <w:t xml:space="preserve"> </w:t>
      </w:r>
    </w:p>
    <w:p w14:paraId="613A0B37" w14:textId="77777777" w:rsidR="005C472D" w:rsidRPr="00927CAB" w:rsidRDefault="005C472D" w:rsidP="005C472D">
      <w:pPr>
        <w:pStyle w:val="PlainText"/>
        <w:jc w:val="center"/>
        <w:rPr>
          <w:rFonts w:ascii="Times New Roman" w:hAnsi="Times New Roman" w:cs="Times New Roman"/>
          <w:sz w:val="16"/>
          <w:szCs w:val="18"/>
        </w:rPr>
      </w:pPr>
      <w:r w:rsidRPr="00927CAB">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0ACD31DF" w14:textId="77777777" w:rsidR="005C472D" w:rsidRPr="002D7C40" w:rsidRDefault="005C472D" w:rsidP="005C472D">
      <w:pPr>
        <w:pStyle w:val="PlainText"/>
        <w:jc w:val="both"/>
        <w:rPr>
          <w:rFonts w:ascii="Times New Roman" w:hAnsi="Times New Roman" w:cs="Times New Roman"/>
          <w:sz w:val="22"/>
        </w:rPr>
      </w:pPr>
    </w:p>
    <w:p w14:paraId="7CFEF945" w14:textId="77777777" w:rsidR="005C472D" w:rsidRPr="009605A9" w:rsidRDefault="005C472D" w:rsidP="005C472D">
      <w:pPr>
        <w:pStyle w:val="PlainText"/>
        <w:jc w:val="both"/>
        <w:rPr>
          <w:rFonts w:ascii="Times New Roman" w:eastAsia="MS Mincho" w:hAnsi="Times New Roman" w:cs="Times New Roman"/>
          <w:color w:val="000000"/>
          <w:sz w:val="22"/>
          <w:szCs w:val="22"/>
        </w:rPr>
      </w:pPr>
      <w:r w:rsidRPr="002D7C40">
        <w:rPr>
          <w:rFonts w:ascii="Times New Roman" w:eastAsia="MS Mincho" w:hAnsi="Times New Roman" w:cs="Times New Roman"/>
          <w:color w:val="000000"/>
          <w:sz w:val="22"/>
          <w:szCs w:val="22"/>
        </w:rPr>
        <w:t xml:space="preserve">This site </w:t>
      </w:r>
      <w:r>
        <w:rPr>
          <w:rFonts w:ascii="Times New Roman" w:eastAsia="MS Mincho" w:hAnsi="Times New Roman" w:cs="Times New Roman"/>
          <w:color w:val="000000"/>
          <w:sz w:val="22"/>
          <w:szCs w:val="22"/>
        </w:rPr>
        <w:t>is a complex mosaic of scrub, woodland and grassland habitats on land mostly affected by aggregate extraction, centred on a stream valley.  The northernmost field is former arable land now supporting a flower-rich community of tall ruderals such as Creeping Thistle (</w:t>
      </w:r>
      <w:r>
        <w:rPr>
          <w:rFonts w:ascii="Times New Roman" w:eastAsia="MS Mincho" w:hAnsi="Times New Roman" w:cs="Times New Roman"/>
          <w:i/>
          <w:color w:val="000000"/>
          <w:sz w:val="22"/>
          <w:szCs w:val="22"/>
        </w:rPr>
        <w:t>Cirsium arvense</w:t>
      </w:r>
      <w:r>
        <w:rPr>
          <w:rFonts w:ascii="Times New Roman" w:eastAsia="MS Mincho" w:hAnsi="Times New Roman" w:cs="Times New Roman"/>
          <w:color w:val="000000"/>
          <w:sz w:val="22"/>
          <w:szCs w:val="22"/>
        </w:rPr>
        <w:t>), Common Ragwort (</w:t>
      </w:r>
      <w:r>
        <w:rPr>
          <w:rFonts w:ascii="Times New Roman" w:eastAsia="MS Mincho" w:hAnsi="Times New Roman" w:cs="Times New Roman"/>
          <w:i/>
          <w:color w:val="000000"/>
          <w:sz w:val="22"/>
          <w:szCs w:val="22"/>
        </w:rPr>
        <w:t>Senecio jacobaea</w:t>
      </w:r>
      <w:r>
        <w:rPr>
          <w:rFonts w:ascii="Times New Roman" w:eastAsia="MS Mincho" w:hAnsi="Times New Roman" w:cs="Times New Roman"/>
          <w:color w:val="000000"/>
          <w:sz w:val="22"/>
          <w:szCs w:val="22"/>
        </w:rPr>
        <w:t>), Rosebay Willowherb (</w:t>
      </w:r>
      <w:r>
        <w:rPr>
          <w:rFonts w:ascii="Times New Roman" w:eastAsia="MS Mincho" w:hAnsi="Times New Roman" w:cs="Times New Roman"/>
          <w:i/>
          <w:color w:val="000000"/>
          <w:sz w:val="22"/>
          <w:szCs w:val="22"/>
        </w:rPr>
        <w:t>Chamerion angustifolium</w:t>
      </w:r>
      <w:r>
        <w:rPr>
          <w:rFonts w:ascii="Times New Roman" w:eastAsia="MS Mincho" w:hAnsi="Times New Roman" w:cs="Times New Roman"/>
          <w:color w:val="000000"/>
          <w:sz w:val="22"/>
          <w:szCs w:val="22"/>
        </w:rPr>
        <w:t>) and Square-stalked Willowherb (</w:t>
      </w:r>
      <w:r>
        <w:rPr>
          <w:rFonts w:ascii="Times New Roman" w:eastAsia="MS Mincho" w:hAnsi="Times New Roman" w:cs="Times New Roman"/>
          <w:i/>
          <w:color w:val="000000"/>
          <w:sz w:val="22"/>
          <w:szCs w:val="22"/>
        </w:rPr>
        <w:t>Epilobium tetrapterum</w:t>
      </w:r>
      <w:r>
        <w:rPr>
          <w:rFonts w:ascii="Times New Roman" w:eastAsia="MS Mincho" w:hAnsi="Times New Roman" w:cs="Times New Roman"/>
          <w:color w:val="000000"/>
          <w:sz w:val="22"/>
          <w:szCs w:val="22"/>
        </w:rPr>
        <w:t>) with lower growing species such as Red Bartsia (</w:t>
      </w:r>
      <w:r>
        <w:rPr>
          <w:rFonts w:ascii="Times New Roman" w:eastAsia="MS Mincho" w:hAnsi="Times New Roman" w:cs="Times New Roman"/>
          <w:i/>
          <w:color w:val="000000"/>
          <w:sz w:val="22"/>
          <w:szCs w:val="22"/>
        </w:rPr>
        <w:t>Odontites vernus</w:t>
      </w:r>
      <w:r>
        <w:rPr>
          <w:rFonts w:ascii="Times New Roman" w:eastAsia="MS Mincho" w:hAnsi="Times New Roman" w:cs="Times New Roman"/>
          <w:color w:val="000000"/>
          <w:sz w:val="22"/>
          <w:szCs w:val="22"/>
        </w:rPr>
        <w:t>), Common Centaury (</w:t>
      </w:r>
      <w:r>
        <w:rPr>
          <w:rFonts w:ascii="Times New Roman" w:eastAsia="MS Mincho" w:hAnsi="Times New Roman" w:cs="Times New Roman"/>
          <w:i/>
          <w:color w:val="000000"/>
          <w:sz w:val="22"/>
          <w:szCs w:val="22"/>
        </w:rPr>
        <w:t>Centaurium erythraea</w:t>
      </w:r>
      <w:r>
        <w:rPr>
          <w:rFonts w:ascii="Times New Roman" w:eastAsia="MS Mincho" w:hAnsi="Times New Roman" w:cs="Times New Roman"/>
          <w:color w:val="000000"/>
          <w:sz w:val="22"/>
          <w:szCs w:val="22"/>
        </w:rPr>
        <w:t>), Autumn Hawkbit (</w:t>
      </w:r>
      <w:r>
        <w:rPr>
          <w:rFonts w:ascii="Times New Roman" w:eastAsia="MS Mincho" w:hAnsi="Times New Roman" w:cs="Times New Roman"/>
          <w:i/>
          <w:color w:val="000000"/>
          <w:sz w:val="22"/>
          <w:szCs w:val="22"/>
        </w:rPr>
        <w:t>Scorzoneroides autumnalis</w:t>
      </w:r>
      <w:r>
        <w:rPr>
          <w:rFonts w:ascii="Times New Roman" w:eastAsia="MS Mincho" w:hAnsi="Times New Roman" w:cs="Times New Roman"/>
          <w:color w:val="000000"/>
          <w:sz w:val="22"/>
          <w:szCs w:val="22"/>
        </w:rPr>
        <w:t>), Common Cudweed (</w:t>
      </w:r>
      <w:r>
        <w:rPr>
          <w:rFonts w:ascii="Times New Roman" w:eastAsia="MS Mincho" w:hAnsi="Times New Roman" w:cs="Times New Roman"/>
          <w:i/>
          <w:color w:val="000000"/>
          <w:sz w:val="22"/>
          <w:szCs w:val="22"/>
        </w:rPr>
        <w:t>Filago vulgaris</w:t>
      </w:r>
      <w:r>
        <w:rPr>
          <w:rFonts w:ascii="Times New Roman" w:eastAsia="MS Mincho" w:hAnsi="Times New Roman" w:cs="Times New Roman"/>
          <w:color w:val="000000"/>
          <w:sz w:val="22"/>
          <w:szCs w:val="22"/>
        </w:rPr>
        <w:t xml:space="preserve">) and </w:t>
      </w:r>
      <w:r>
        <w:rPr>
          <w:rFonts w:ascii="Times New Roman" w:eastAsia="MS Mincho" w:hAnsi="Times New Roman" w:cs="Times New Roman"/>
          <w:i/>
          <w:color w:val="000000"/>
          <w:sz w:val="22"/>
          <w:szCs w:val="22"/>
        </w:rPr>
        <w:t xml:space="preserve">Cladonia </w:t>
      </w:r>
      <w:r w:rsidRPr="009605A9">
        <w:rPr>
          <w:rFonts w:ascii="Times New Roman" w:eastAsia="MS Mincho" w:hAnsi="Times New Roman" w:cs="Times New Roman"/>
          <w:color w:val="000000"/>
          <w:sz w:val="22"/>
          <w:szCs w:val="22"/>
        </w:rPr>
        <w:t>lichens</w:t>
      </w:r>
      <w:r>
        <w:rPr>
          <w:rFonts w:ascii="Times New Roman" w:eastAsia="MS Mincho" w:hAnsi="Times New Roman" w:cs="Times New Roman"/>
          <w:color w:val="000000"/>
          <w:sz w:val="22"/>
          <w:szCs w:val="22"/>
        </w:rPr>
        <w:t xml:space="preserve">.  </w:t>
      </w:r>
    </w:p>
    <w:p w14:paraId="5CADD449" w14:textId="77777777" w:rsidR="005C472D" w:rsidRDefault="005C472D" w:rsidP="005C472D">
      <w:pPr>
        <w:pStyle w:val="PlainText"/>
        <w:jc w:val="both"/>
        <w:rPr>
          <w:rFonts w:ascii="Times New Roman" w:eastAsia="MS Mincho" w:hAnsi="Times New Roman" w:cs="Times New Roman"/>
          <w:color w:val="000000"/>
          <w:sz w:val="22"/>
          <w:szCs w:val="22"/>
        </w:rPr>
      </w:pPr>
    </w:p>
    <w:p w14:paraId="13B5D70E" w14:textId="77777777" w:rsidR="005C472D"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To the southwest is an area of uneven, disturbed ground with exposed banks and damp hollows</w:t>
      </w:r>
      <w:r w:rsidRPr="002D7C40">
        <w:rPr>
          <w:rFonts w:ascii="Times New Roman" w:eastAsia="MS Mincho" w:hAnsi="Times New Roman" w:cs="Times New Roman"/>
          <w:color w:val="000000"/>
          <w:sz w:val="22"/>
          <w:szCs w:val="22"/>
        </w:rPr>
        <w:t xml:space="preserve">, within which the </w:t>
      </w:r>
      <w:r>
        <w:rPr>
          <w:rFonts w:ascii="Times New Roman" w:eastAsia="MS Mincho" w:hAnsi="Times New Roman" w:cs="Times New Roman"/>
          <w:color w:val="000000"/>
          <w:sz w:val="22"/>
          <w:szCs w:val="22"/>
        </w:rPr>
        <w:t>SPIE</w:t>
      </w:r>
      <w:r w:rsidRPr="002D7C40">
        <w:rPr>
          <w:rFonts w:ascii="Times New Roman" w:eastAsia="MS Mincho" w:hAnsi="Times New Roman" w:cs="Times New Roman"/>
          <w:color w:val="000000"/>
          <w:sz w:val="22"/>
          <w:szCs w:val="22"/>
        </w:rPr>
        <w:t xml:space="preserve"> digger wasp </w:t>
      </w:r>
      <w:r w:rsidRPr="002D7C40">
        <w:rPr>
          <w:rFonts w:ascii="Times New Roman" w:eastAsia="MS Mincho" w:hAnsi="Times New Roman" w:cs="Times New Roman"/>
          <w:i/>
          <w:color w:val="000000"/>
          <w:sz w:val="22"/>
          <w:szCs w:val="22"/>
        </w:rPr>
        <w:t xml:space="preserve">Cerceris quinquefasciata </w:t>
      </w:r>
      <w:r w:rsidRPr="002D7C40">
        <w:rPr>
          <w:rFonts w:ascii="Times New Roman" w:eastAsia="MS Mincho" w:hAnsi="Times New Roman" w:cs="Times New Roman"/>
          <w:color w:val="000000"/>
          <w:sz w:val="22"/>
          <w:szCs w:val="22"/>
        </w:rPr>
        <w:t xml:space="preserve">(RDB3) and its brood parasite cuckoo-wasp </w:t>
      </w:r>
      <w:r w:rsidRPr="002D7C40">
        <w:rPr>
          <w:rFonts w:ascii="Times New Roman" w:eastAsia="MS Mincho" w:hAnsi="Times New Roman" w:cs="Times New Roman"/>
          <w:i/>
          <w:color w:val="000000"/>
          <w:sz w:val="22"/>
          <w:szCs w:val="22"/>
        </w:rPr>
        <w:t xml:space="preserve">Hedychrum niemelai </w:t>
      </w:r>
      <w:r w:rsidRPr="002D7C40">
        <w:rPr>
          <w:rFonts w:ascii="Times New Roman" w:eastAsia="MS Mincho" w:hAnsi="Times New Roman" w:cs="Times New Roman"/>
          <w:color w:val="000000"/>
          <w:sz w:val="22"/>
          <w:szCs w:val="22"/>
        </w:rPr>
        <w:t>(RDB3) have both been recorded.  A number of other Nationally Rare and Scarce invertebrates have also been observed here</w:t>
      </w:r>
      <w:r>
        <w:rPr>
          <w:rFonts w:ascii="Times New Roman" w:eastAsia="MS Mincho" w:hAnsi="Times New Roman" w:cs="Times New Roman"/>
          <w:color w:val="000000"/>
          <w:sz w:val="22"/>
          <w:szCs w:val="22"/>
        </w:rPr>
        <w:t>.</w:t>
      </w:r>
      <w:r w:rsidRPr="002D7C40">
        <w:rPr>
          <w:rFonts w:ascii="Times New Roman" w:eastAsia="MS Mincho" w:hAnsi="Times New Roman" w:cs="Times New Roman"/>
          <w:color w:val="000000"/>
          <w:sz w:val="22"/>
          <w:szCs w:val="22"/>
        </w:rPr>
        <w:t xml:space="preserve">  </w:t>
      </w:r>
      <w:r>
        <w:rPr>
          <w:rFonts w:ascii="Times New Roman" w:eastAsia="MS Mincho" w:hAnsi="Times New Roman" w:cs="Times New Roman"/>
          <w:color w:val="000000"/>
          <w:sz w:val="22"/>
          <w:szCs w:val="22"/>
        </w:rPr>
        <w:t>The vegetation includes acid grassland species such as Sheep’s Sorrel (</w:t>
      </w:r>
      <w:r>
        <w:rPr>
          <w:rFonts w:ascii="Times New Roman" w:eastAsia="MS Mincho" w:hAnsi="Times New Roman" w:cs="Times New Roman"/>
          <w:i/>
          <w:color w:val="000000"/>
          <w:sz w:val="22"/>
          <w:szCs w:val="22"/>
        </w:rPr>
        <w:t>Rumex acetosella</w:t>
      </w:r>
      <w:r>
        <w:rPr>
          <w:rFonts w:ascii="Times New Roman" w:eastAsia="MS Mincho" w:hAnsi="Times New Roman" w:cs="Times New Roman"/>
          <w:color w:val="000000"/>
          <w:sz w:val="22"/>
          <w:szCs w:val="22"/>
        </w:rPr>
        <w:t>) with Fleabane (</w:t>
      </w:r>
      <w:r>
        <w:rPr>
          <w:rFonts w:ascii="Times New Roman" w:eastAsia="MS Mincho" w:hAnsi="Times New Roman" w:cs="Times New Roman"/>
          <w:i/>
          <w:color w:val="000000"/>
          <w:sz w:val="22"/>
          <w:szCs w:val="22"/>
        </w:rPr>
        <w:t>Pulicaria dysenterica</w:t>
      </w:r>
      <w:r>
        <w:rPr>
          <w:rFonts w:ascii="Times New Roman" w:eastAsia="MS Mincho" w:hAnsi="Times New Roman" w:cs="Times New Roman"/>
          <w:color w:val="000000"/>
          <w:sz w:val="22"/>
          <w:szCs w:val="22"/>
        </w:rPr>
        <w:t>), Agrimony (</w:t>
      </w:r>
      <w:r>
        <w:rPr>
          <w:rFonts w:ascii="Times New Roman" w:eastAsia="MS Mincho" w:hAnsi="Times New Roman" w:cs="Times New Roman"/>
          <w:i/>
          <w:color w:val="000000"/>
          <w:sz w:val="22"/>
          <w:szCs w:val="22"/>
        </w:rPr>
        <w:t>Agrimonia eupatoria</w:t>
      </w:r>
      <w:r>
        <w:rPr>
          <w:rFonts w:ascii="Times New Roman" w:eastAsia="MS Mincho" w:hAnsi="Times New Roman" w:cs="Times New Roman"/>
          <w:color w:val="000000"/>
          <w:sz w:val="22"/>
          <w:szCs w:val="22"/>
        </w:rPr>
        <w:t>), Perforate St John’s-wort (</w:t>
      </w:r>
      <w:r>
        <w:rPr>
          <w:rFonts w:ascii="Times New Roman" w:eastAsia="MS Mincho" w:hAnsi="Times New Roman" w:cs="Times New Roman"/>
          <w:i/>
          <w:color w:val="000000"/>
          <w:sz w:val="22"/>
          <w:szCs w:val="22"/>
        </w:rPr>
        <w:t>Hypericum perforatum</w:t>
      </w:r>
      <w:r>
        <w:rPr>
          <w:rFonts w:ascii="Times New Roman" w:eastAsia="MS Mincho" w:hAnsi="Times New Roman" w:cs="Times New Roman"/>
          <w:color w:val="000000"/>
          <w:sz w:val="22"/>
          <w:szCs w:val="22"/>
        </w:rPr>
        <w:t>), Weld (</w:t>
      </w:r>
      <w:r>
        <w:rPr>
          <w:rFonts w:ascii="Times New Roman" w:eastAsia="MS Mincho" w:hAnsi="Times New Roman" w:cs="Times New Roman"/>
          <w:i/>
          <w:color w:val="000000"/>
          <w:sz w:val="22"/>
          <w:szCs w:val="22"/>
        </w:rPr>
        <w:t>Reseda lutea</w:t>
      </w:r>
      <w:r>
        <w:rPr>
          <w:rFonts w:ascii="Times New Roman" w:eastAsia="MS Mincho" w:hAnsi="Times New Roman" w:cs="Times New Roman"/>
          <w:color w:val="000000"/>
          <w:sz w:val="22"/>
          <w:szCs w:val="22"/>
        </w:rPr>
        <w:t>) and, in damper hollows, Jointed Rush (</w:t>
      </w:r>
      <w:r>
        <w:rPr>
          <w:rFonts w:ascii="Times New Roman" w:eastAsia="MS Mincho" w:hAnsi="Times New Roman" w:cs="Times New Roman"/>
          <w:i/>
          <w:color w:val="000000"/>
          <w:sz w:val="22"/>
          <w:szCs w:val="22"/>
        </w:rPr>
        <w:t>Juncus articulatus</w:t>
      </w:r>
      <w:r>
        <w:rPr>
          <w:rFonts w:ascii="Times New Roman" w:eastAsia="MS Mincho" w:hAnsi="Times New Roman" w:cs="Times New Roman"/>
          <w:color w:val="000000"/>
          <w:sz w:val="22"/>
          <w:szCs w:val="22"/>
        </w:rPr>
        <w:t xml:space="preserve">).  </w:t>
      </w:r>
    </w:p>
    <w:p w14:paraId="4207E218" w14:textId="77777777" w:rsidR="005C472D" w:rsidRDefault="005C472D" w:rsidP="005C472D">
      <w:pPr>
        <w:pStyle w:val="PlainText"/>
        <w:jc w:val="both"/>
        <w:rPr>
          <w:rFonts w:ascii="Times New Roman" w:eastAsia="MS Mincho" w:hAnsi="Times New Roman" w:cs="Times New Roman"/>
          <w:color w:val="000000"/>
          <w:sz w:val="22"/>
          <w:szCs w:val="22"/>
        </w:rPr>
      </w:pPr>
    </w:p>
    <w:p w14:paraId="43797A6D" w14:textId="533CA72E" w:rsidR="005C472D"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To the east is a small damp field corner that supports a lush vegetation of Yorkshire-fog (</w:t>
      </w:r>
      <w:r>
        <w:rPr>
          <w:rFonts w:ascii="Times New Roman" w:eastAsia="MS Mincho" w:hAnsi="Times New Roman" w:cs="Times New Roman"/>
          <w:i/>
          <w:color w:val="000000"/>
          <w:sz w:val="22"/>
          <w:szCs w:val="22"/>
        </w:rPr>
        <w:t>Holcus lanatus</w:t>
      </w:r>
      <w:r>
        <w:rPr>
          <w:rFonts w:ascii="Times New Roman" w:eastAsia="MS Mincho" w:hAnsi="Times New Roman" w:cs="Times New Roman"/>
          <w:color w:val="000000"/>
          <w:sz w:val="22"/>
          <w:szCs w:val="22"/>
        </w:rPr>
        <w:t>), Creeping Bent (</w:t>
      </w:r>
      <w:r>
        <w:rPr>
          <w:rFonts w:ascii="Times New Roman" w:eastAsia="MS Mincho" w:hAnsi="Times New Roman" w:cs="Times New Roman"/>
          <w:i/>
          <w:color w:val="000000"/>
          <w:sz w:val="22"/>
          <w:szCs w:val="22"/>
        </w:rPr>
        <w:t>Agrostis stolonifera</w:t>
      </w:r>
      <w:r>
        <w:rPr>
          <w:rFonts w:ascii="Times New Roman" w:eastAsia="MS Mincho" w:hAnsi="Times New Roman" w:cs="Times New Roman"/>
          <w:color w:val="000000"/>
          <w:sz w:val="22"/>
          <w:szCs w:val="22"/>
        </w:rPr>
        <w:t>), Great Willowherb (</w:t>
      </w:r>
      <w:r>
        <w:rPr>
          <w:rFonts w:ascii="Times New Roman" w:eastAsia="MS Mincho" w:hAnsi="Times New Roman" w:cs="Times New Roman"/>
          <w:i/>
          <w:color w:val="000000"/>
          <w:sz w:val="22"/>
          <w:szCs w:val="22"/>
        </w:rPr>
        <w:t>Epilobium hirsutum</w:t>
      </w:r>
      <w:r>
        <w:rPr>
          <w:rFonts w:ascii="Times New Roman" w:eastAsia="MS Mincho" w:hAnsi="Times New Roman" w:cs="Times New Roman"/>
          <w:color w:val="000000"/>
          <w:sz w:val="22"/>
          <w:szCs w:val="22"/>
        </w:rPr>
        <w:t>), Smooth Tare (</w:t>
      </w:r>
      <w:r>
        <w:rPr>
          <w:rFonts w:ascii="Times New Roman" w:eastAsia="MS Mincho" w:hAnsi="Times New Roman" w:cs="Times New Roman"/>
          <w:i/>
          <w:color w:val="000000"/>
          <w:sz w:val="22"/>
          <w:szCs w:val="22"/>
        </w:rPr>
        <w:t>Vicia tetrasperma</w:t>
      </w:r>
      <w:r>
        <w:rPr>
          <w:rFonts w:ascii="Times New Roman" w:eastAsia="MS Mincho" w:hAnsi="Times New Roman" w:cs="Times New Roman"/>
          <w:color w:val="000000"/>
          <w:sz w:val="22"/>
          <w:szCs w:val="22"/>
        </w:rPr>
        <w:t>), Creeping Buttercup (</w:t>
      </w:r>
      <w:r>
        <w:rPr>
          <w:rFonts w:ascii="Times New Roman" w:eastAsia="MS Mincho" w:hAnsi="Times New Roman" w:cs="Times New Roman"/>
          <w:i/>
          <w:color w:val="000000"/>
          <w:sz w:val="22"/>
          <w:szCs w:val="22"/>
        </w:rPr>
        <w:t>Ranunculus repens</w:t>
      </w:r>
      <w:r>
        <w:rPr>
          <w:rFonts w:ascii="Times New Roman" w:eastAsia="MS Mincho" w:hAnsi="Times New Roman" w:cs="Times New Roman"/>
          <w:color w:val="000000"/>
          <w:sz w:val="22"/>
          <w:szCs w:val="22"/>
        </w:rPr>
        <w:t>)</w:t>
      </w:r>
      <w:r w:rsidRPr="00FA31BE">
        <w:rPr>
          <w:rFonts w:ascii="Times New Roman" w:eastAsia="MS Mincho" w:hAnsi="Times New Roman" w:cs="Times New Roman"/>
          <w:color w:val="000000"/>
          <w:sz w:val="22"/>
          <w:szCs w:val="22"/>
        </w:rPr>
        <w:t xml:space="preserve"> </w:t>
      </w:r>
      <w:r>
        <w:rPr>
          <w:rFonts w:ascii="Times New Roman" w:eastAsia="MS Mincho" w:hAnsi="Times New Roman" w:cs="Times New Roman"/>
          <w:color w:val="000000"/>
          <w:sz w:val="22"/>
          <w:szCs w:val="22"/>
        </w:rPr>
        <w:t>and abundant Fleabane.  Similar vegetation is found in fields on either side of the stream valley, which itself supports a belt of wet willow (</w:t>
      </w:r>
      <w:r>
        <w:rPr>
          <w:rFonts w:ascii="Times New Roman" w:eastAsia="MS Mincho" w:hAnsi="Times New Roman" w:cs="Times New Roman"/>
          <w:i/>
          <w:color w:val="000000"/>
          <w:sz w:val="22"/>
          <w:szCs w:val="22"/>
        </w:rPr>
        <w:t xml:space="preserve">Salix </w:t>
      </w:r>
      <w:r>
        <w:rPr>
          <w:rFonts w:ascii="Times New Roman" w:eastAsia="MS Mincho" w:hAnsi="Times New Roman" w:cs="Times New Roman"/>
          <w:color w:val="000000"/>
          <w:sz w:val="22"/>
          <w:szCs w:val="22"/>
        </w:rPr>
        <w:t>sp.) and Alder (</w:t>
      </w:r>
      <w:r>
        <w:rPr>
          <w:rFonts w:ascii="Times New Roman" w:eastAsia="MS Mincho" w:hAnsi="Times New Roman" w:cs="Times New Roman"/>
          <w:i/>
          <w:color w:val="000000"/>
          <w:sz w:val="22"/>
          <w:szCs w:val="22"/>
        </w:rPr>
        <w:t>Alnus glutinosa</w:t>
      </w:r>
      <w:r>
        <w:rPr>
          <w:rFonts w:ascii="Times New Roman" w:eastAsia="MS Mincho" w:hAnsi="Times New Roman" w:cs="Times New Roman"/>
          <w:color w:val="000000"/>
          <w:sz w:val="22"/>
          <w:szCs w:val="22"/>
        </w:rPr>
        <w:t xml:space="preserve">) scrub and woodland.  </w:t>
      </w:r>
    </w:p>
    <w:p w14:paraId="58E674A3" w14:textId="77777777" w:rsidR="007E53E0" w:rsidRDefault="007E53E0" w:rsidP="005C472D">
      <w:pPr>
        <w:pStyle w:val="PlainText"/>
        <w:jc w:val="both"/>
        <w:rPr>
          <w:rFonts w:ascii="Times New Roman" w:eastAsia="MS Mincho" w:hAnsi="Times New Roman" w:cs="Times New Roman"/>
          <w:color w:val="000000"/>
          <w:sz w:val="22"/>
          <w:szCs w:val="22"/>
        </w:rPr>
      </w:pPr>
    </w:p>
    <w:p w14:paraId="265A7AEB" w14:textId="77777777" w:rsidR="005C472D" w:rsidRPr="00691345"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The field to the west of the stream valley slopes up towards the houses of Field Way and, away from the damper low ground, it is dominated by coarse grass species with willow and Bramble (</w:t>
      </w:r>
      <w:r>
        <w:rPr>
          <w:rFonts w:ascii="Times New Roman" w:eastAsia="MS Mincho" w:hAnsi="Times New Roman" w:cs="Times New Roman"/>
          <w:i/>
          <w:color w:val="000000"/>
          <w:sz w:val="22"/>
          <w:szCs w:val="22"/>
        </w:rPr>
        <w:t>Rubus fruticosus</w:t>
      </w:r>
      <w:r>
        <w:rPr>
          <w:rFonts w:ascii="Times New Roman" w:eastAsia="MS Mincho" w:hAnsi="Times New Roman" w:cs="Times New Roman"/>
          <w:color w:val="000000"/>
          <w:sz w:val="22"/>
          <w:szCs w:val="22"/>
        </w:rPr>
        <w:t>) scrub.  In the lower, damper area of this field there are colonies of the ERDL species Southern Marsh Orchid (</w:t>
      </w:r>
      <w:r>
        <w:rPr>
          <w:rFonts w:ascii="Times New Roman" w:eastAsia="MS Mincho" w:hAnsi="Times New Roman" w:cs="Times New Roman"/>
          <w:i/>
          <w:color w:val="000000"/>
          <w:sz w:val="22"/>
          <w:szCs w:val="22"/>
        </w:rPr>
        <w:t>Dactylorhiza praetermissa</w:t>
      </w:r>
      <w:r>
        <w:rPr>
          <w:rFonts w:ascii="Times New Roman" w:eastAsia="MS Mincho" w:hAnsi="Times New Roman" w:cs="Times New Roman"/>
          <w:color w:val="000000"/>
          <w:sz w:val="22"/>
          <w:szCs w:val="22"/>
        </w:rPr>
        <w:t>) and the Nationally Scarce Divided Sedge (</w:t>
      </w:r>
      <w:r>
        <w:rPr>
          <w:rFonts w:ascii="Times New Roman" w:eastAsia="MS Mincho" w:hAnsi="Times New Roman" w:cs="Times New Roman"/>
          <w:i/>
          <w:color w:val="000000"/>
          <w:sz w:val="22"/>
          <w:szCs w:val="22"/>
        </w:rPr>
        <w:t>Carex divisa</w:t>
      </w:r>
      <w:r>
        <w:rPr>
          <w:rFonts w:ascii="Times New Roman" w:eastAsia="MS Mincho" w:hAnsi="Times New Roman" w:cs="Times New Roman"/>
          <w:color w:val="000000"/>
          <w:sz w:val="22"/>
          <w:szCs w:val="22"/>
        </w:rPr>
        <w:t xml:space="preserve">).  </w:t>
      </w:r>
    </w:p>
    <w:p w14:paraId="782A629C" w14:textId="77777777" w:rsidR="005C472D" w:rsidRDefault="005C472D" w:rsidP="005C472D">
      <w:pPr>
        <w:pStyle w:val="PlainText"/>
        <w:jc w:val="both"/>
        <w:rPr>
          <w:rFonts w:ascii="Times New Roman" w:eastAsia="MS Mincho" w:hAnsi="Times New Roman" w:cs="Times New Roman"/>
          <w:color w:val="000000"/>
          <w:sz w:val="22"/>
          <w:szCs w:val="22"/>
        </w:rPr>
      </w:pPr>
    </w:p>
    <w:p w14:paraId="0D15E154" w14:textId="77777777" w:rsidR="005C472D" w:rsidRPr="00FA31BE"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 xml:space="preserve">Flooded gravel pits on either side of the stream valley are used for fishing and fringed with mature willows.  </w:t>
      </w:r>
    </w:p>
    <w:p w14:paraId="1B72014D" w14:textId="77777777" w:rsidR="005C472D" w:rsidRDefault="005C472D" w:rsidP="005C472D">
      <w:pPr>
        <w:pStyle w:val="PlainText"/>
        <w:jc w:val="both"/>
        <w:rPr>
          <w:rFonts w:ascii="Times New Roman" w:eastAsia="MS Mincho" w:hAnsi="Times New Roman" w:cs="Times New Roman"/>
          <w:color w:val="000000"/>
          <w:sz w:val="22"/>
          <w:szCs w:val="22"/>
        </w:rPr>
      </w:pPr>
    </w:p>
    <w:p w14:paraId="7FA899C5" w14:textId="77777777" w:rsidR="005C472D" w:rsidRPr="006A11A8" w:rsidRDefault="005C472D" w:rsidP="005C472D">
      <w:pPr>
        <w:pStyle w:val="PlainText"/>
        <w:jc w:val="both"/>
        <w:rPr>
          <w:rFonts w:ascii="Times New Roman" w:eastAsia="MS Mincho" w:hAnsi="Times New Roman" w:cs="Times New Roman"/>
          <w:color w:val="000000"/>
          <w:sz w:val="22"/>
          <w:szCs w:val="22"/>
        </w:rPr>
      </w:pPr>
      <w:r>
        <w:rPr>
          <w:rFonts w:ascii="Times New Roman" w:eastAsia="MS Mincho" w:hAnsi="Times New Roman" w:cs="Times New Roman"/>
          <w:color w:val="000000"/>
          <w:sz w:val="22"/>
          <w:szCs w:val="22"/>
        </w:rPr>
        <w:t>At the southern end of the site is Gravel Pit Grove, an area of old woodland occupying a low-lying gravel working.  Its canopy is made up of Pedunculate Oak (</w:t>
      </w:r>
      <w:r>
        <w:rPr>
          <w:rFonts w:ascii="Times New Roman" w:eastAsia="MS Mincho" w:hAnsi="Times New Roman" w:cs="Times New Roman"/>
          <w:i/>
          <w:color w:val="000000"/>
          <w:sz w:val="22"/>
          <w:szCs w:val="22"/>
        </w:rPr>
        <w:t>Quercus robur</w:t>
      </w:r>
      <w:r>
        <w:rPr>
          <w:rFonts w:ascii="Times New Roman" w:eastAsia="MS Mincho" w:hAnsi="Times New Roman" w:cs="Times New Roman"/>
          <w:color w:val="000000"/>
          <w:sz w:val="22"/>
          <w:szCs w:val="22"/>
        </w:rPr>
        <w:t>), Ash (</w:t>
      </w:r>
      <w:r>
        <w:rPr>
          <w:rFonts w:ascii="Times New Roman" w:eastAsia="MS Mincho" w:hAnsi="Times New Roman" w:cs="Times New Roman"/>
          <w:i/>
          <w:color w:val="000000"/>
          <w:sz w:val="22"/>
          <w:szCs w:val="22"/>
        </w:rPr>
        <w:t>Fraxinus excelsior</w:t>
      </w:r>
      <w:r>
        <w:rPr>
          <w:rFonts w:ascii="Times New Roman" w:eastAsia="MS Mincho" w:hAnsi="Times New Roman" w:cs="Times New Roman"/>
          <w:color w:val="000000"/>
          <w:sz w:val="22"/>
          <w:szCs w:val="22"/>
        </w:rPr>
        <w:t>) and Sweet Chestnut (</w:t>
      </w:r>
      <w:r>
        <w:rPr>
          <w:rFonts w:ascii="Times New Roman" w:eastAsia="MS Mincho" w:hAnsi="Times New Roman" w:cs="Times New Roman"/>
          <w:i/>
          <w:color w:val="000000"/>
          <w:sz w:val="22"/>
          <w:szCs w:val="22"/>
        </w:rPr>
        <w:t>Castanea sativa</w:t>
      </w:r>
      <w:r>
        <w:rPr>
          <w:rFonts w:ascii="Times New Roman" w:eastAsia="MS Mincho" w:hAnsi="Times New Roman" w:cs="Times New Roman"/>
          <w:color w:val="000000"/>
          <w:sz w:val="22"/>
          <w:szCs w:val="22"/>
        </w:rPr>
        <w:t>), with Silver Birch (</w:t>
      </w:r>
      <w:r>
        <w:rPr>
          <w:rFonts w:ascii="Times New Roman" w:eastAsia="MS Mincho" w:hAnsi="Times New Roman" w:cs="Times New Roman"/>
          <w:i/>
          <w:color w:val="000000"/>
          <w:sz w:val="22"/>
          <w:szCs w:val="22"/>
        </w:rPr>
        <w:t>Betula pendula</w:t>
      </w:r>
      <w:r>
        <w:rPr>
          <w:rFonts w:ascii="Times New Roman" w:eastAsia="MS Mincho" w:hAnsi="Times New Roman" w:cs="Times New Roman"/>
          <w:color w:val="000000"/>
          <w:sz w:val="22"/>
          <w:szCs w:val="22"/>
        </w:rPr>
        <w:t>), Wild Cherry (</w:t>
      </w:r>
      <w:r>
        <w:rPr>
          <w:rFonts w:ascii="Times New Roman" w:eastAsia="MS Mincho" w:hAnsi="Times New Roman" w:cs="Times New Roman"/>
          <w:i/>
          <w:color w:val="000000"/>
          <w:sz w:val="22"/>
          <w:szCs w:val="22"/>
        </w:rPr>
        <w:t>Prunus avium</w:t>
      </w:r>
      <w:r>
        <w:rPr>
          <w:rFonts w:ascii="Times New Roman" w:eastAsia="MS Mincho" w:hAnsi="Times New Roman" w:cs="Times New Roman"/>
          <w:color w:val="000000"/>
          <w:sz w:val="22"/>
          <w:szCs w:val="22"/>
        </w:rPr>
        <w:t>), Alder and Aspen (</w:t>
      </w:r>
      <w:r>
        <w:rPr>
          <w:rFonts w:ascii="Times New Roman" w:eastAsia="MS Mincho" w:hAnsi="Times New Roman" w:cs="Times New Roman"/>
          <w:i/>
          <w:color w:val="000000"/>
          <w:sz w:val="22"/>
          <w:szCs w:val="22"/>
        </w:rPr>
        <w:t>Populus tremula</w:t>
      </w:r>
      <w:r>
        <w:rPr>
          <w:rFonts w:ascii="Times New Roman" w:eastAsia="MS Mincho" w:hAnsi="Times New Roman" w:cs="Times New Roman"/>
          <w:color w:val="000000"/>
          <w:sz w:val="22"/>
          <w:szCs w:val="22"/>
        </w:rPr>
        <w:t>).  The understorey is sparse, but includes Holly (</w:t>
      </w:r>
      <w:r>
        <w:rPr>
          <w:rFonts w:ascii="Times New Roman" w:eastAsia="MS Mincho" w:hAnsi="Times New Roman" w:cs="Times New Roman"/>
          <w:i/>
          <w:color w:val="000000"/>
          <w:sz w:val="22"/>
          <w:szCs w:val="22"/>
        </w:rPr>
        <w:t>Ilex aquifolium</w:t>
      </w:r>
      <w:r>
        <w:rPr>
          <w:rFonts w:ascii="Times New Roman" w:eastAsia="MS Mincho" w:hAnsi="Times New Roman" w:cs="Times New Roman"/>
          <w:color w:val="000000"/>
          <w:sz w:val="22"/>
          <w:szCs w:val="22"/>
        </w:rPr>
        <w:t>) and Hazel (</w:t>
      </w:r>
      <w:r>
        <w:rPr>
          <w:rFonts w:ascii="Times New Roman" w:eastAsia="MS Mincho" w:hAnsi="Times New Roman" w:cs="Times New Roman"/>
          <w:i/>
          <w:color w:val="000000"/>
          <w:sz w:val="22"/>
          <w:szCs w:val="22"/>
        </w:rPr>
        <w:t>Corylus avellana</w:t>
      </w:r>
      <w:r>
        <w:rPr>
          <w:rFonts w:ascii="Times New Roman" w:eastAsia="MS Mincho" w:hAnsi="Times New Roman" w:cs="Times New Roman"/>
          <w:color w:val="000000"/>
          <w:sz w:val="22"/>
          <w:szCs w:val="22"/>
        </w:rPr>
        <w:t>) with invading Sycamore (</w:t>
      </w:r>
      <w:r>
        <w:rPr>
          <w:rFonts w:ascii="Times New Roman" w:eastAsia="MS Mincho" w:hAnsi="Times New Roman" w:cs="Times New Roman"/>
          <w:i/>
          <w:color w:val="000000"/>
          <w:sz w:val="22"/>
          <w:szCs w:val="22"/>
        </w:rPr>
        <w:t>Acer pseudoplatanus</w:t>
      </w:r>
      <w:r>
        <w:rPr>
          <w:rFonts w:ascii="Times New Roman" w:eastAsia="MS Mincho" w:hAnsi="Times New Roman" w:cs="Times New Roman"/>
          <w:color w:val="000000"/>
          <w:sz w:val="22"/>
          <w:szCs w:val="22"/>
        </w:rPr>
        <w:t>).  Ground flora include Bluebell (</w:t>
      </w:r>
      <w:r>
        <w:rPr>
          <w:rFonts w:ascii="Times New Roman" w:eastAsia="MS Mincho" w:hAnsi="Times New Roman" w:cs="Times New Roman"/>
          <w:i/>
          <w:color w:val="000000"/>
          <w:sz w:val="22"/>
          <w:szCs w:val="22"/>
        </w:rPr>
        <w:t>Hyacinthoides non-scripta</w:t>
      </w:r>
      <w:r>
        <w:rPr>
          <w:rFonts w:ascii="Times New Roman" w:eastAsia="MS Mincho" w:hAnsi="Times New Roman" w:cs="Times New Roman"/>
          <w:color w:val="000000"/>
          <w:sz w:val="22"/>
          <w:szCs w:val="22"/>
        </w:rPr>
        <w:t>), False-brome (</w:t>
      </w:r>
      <w:r>
        <w:rPr>
          <w:rFonts w:ascii="Times New Roman" w:eastAsia="MS Mincho" w:hAnsi="Times New Roman" w:cs="Times New Roman"/>
          <w:i/>
          <w:color w:val="000000"/>
          <w:sz w:val="22"/>
          <w:szCs w:val="22"/>
        </w:rPr>
        <w:t>Brachypodium sylvaticum</w:t>
      </w:r>
      <w:r>
        <w:rPr>
          <w:rFonts w:ascii="Times New Roman" w:eastAsia="MS Mincho" w:hAnsi="Times New Roman" w:cs="Times New Roman"/>
          <w:color w:val="000000"/>
          <w:sz w:val="22"/>
          <w:szCs w:val="22"/>
        </w:rPr>
        <w:t>), Wood Sage (</w:t>
      </w:r>
      <w:r>
        <w:rPr>
          <w:rFonts w:ascii="Times New Roman" w:eastAsia="MS Mincho" w:hAnsi="Times New Roman" w:cs="Times New Roman"/>
          <w:i/>
          <w:color w:val="000000"/>
          <w:sz w:val="22"/>
          <w:szCs w:val="22"/>
        </w:rPr>
        <w:t>Teucrium scorodonia</w:t>
      </w:r>
      <w:r>
        <w:rPr>
          <w:rFonts w:ascii="Times New Roman" w:eastAsia="MS Mincho" w:hAnsi="Times New Roman" w:cs="Times New Roman"/>
          <w:color w:val="000000"/>
          <w:sz w:val="22"/>
          <w:szCs w:val="22"/>
        </w:rPr>
        <w:t>) and Honeysuckle (</w:t>
      </w:r>
      <w:r>
        <w:rPr>
          <w:rFonts w:ascii="Times New Roman" w:eastAsia="MS Mincho" w:hAnsi="Times New Roman" w:cs="Times New Roman"/>
          <w:i/>
          <w:color w:val="000000"/>
          <w:sz w:val="22"/>
          <w:szCs w:val="22"/>
        </w:rPr>
        <w:t>Lonicera periclymenum</w:t>
      </w:r>
      <w:r>
        <w:rPr>
          <w:rFonts w:ascii="Times New Roman" w:eastAsia="MS Mincho" w:hAnsi="Times New Roman" w:cs="Times New Roman"/>
          <w:color w:val="000000"/>
          <w:sz w:val="22"/>
          <w:szCs w:val="22"/>
        </w:rPr>
        <w:t>) with localised Bracken (</w:t>
      </w:r>
      <w:r>
        <w:rPr>
          <w:rFonts w:ascii="Times New Roman" w:eastAsia="MS Mincho" w:hAnsi="Times New Roman" w:cs="Times New Roman"/>
          <w:i/>
          <w:color w:val="000000"/>
          <w:sz w:val="22"/>
          <w:szCs w:val="22"/>
        </w:rPr>
        <w:t>Pteridium aquilinum</w:t>
      </w:r>
      <w:r>
        <w:rPr>
          <w:rFonts w:ascii="Times New Roman" w:eastAsia="MS Mincho" w:hAnsi="Times New Roman" w:cs="Times New Roman"/>
          <w:color w:val="000000"/>
          <w:sz w:val="22"/>
          <w:szCs w:val="22"/>
        </w:rPr>
        <w:t>) and Bramble.  A damp hollow towards the southern boundary holds Sallow (</w:t>
      </w:r>
      <w:r>
        <w:rPr>
          <w:rFonts w:ascii="Times New Roman" w:eastAsia="MS Mincho" w:hAnsi="Times New Roman" w:cs="Times New Roman"/>
          <w:i/>
          <w:color w:val="000000"/>
          <w:sz w:val="22"/>
          <w:szCs w:val="22"/>
        </w:rPr>
        <w:t>Salix cinerea</w:t>
      </w:r>
      <w:r>
        <w:rPr>
          <w:rFonts w:ascii="Times New Roman" w:eastAsia="MS Mincho" w:hAnsi="Times New Roman" w:cs="Times New Roman"/>
          <w:color w:val="000000"/>
          <w:sz w:val="22"/>
          <w:szCs w:val="22"/>
        </w:rPr>
        <w:t>) with Common Marsh-bedstraw (</w:t>
      </w:r>
      <w:r>
        <w:rPr>
          <w:rFonts w:ascii="Times New Roman" w:eastAsia="MS Mincho" w:hAnsi="Times New Roman" w:cs="Times New Roman"/>
          <w:i/>
          <w:color w:val="000000"/>
          <w:sz w:val="22"/>
          <w:szCs w:val="22"/>
        </w:rPr>
        <w:t>Galium palustre</w:t>
      </w:r>
      <w:r>
        <w:rPr>
          <w:rFonts w:ascii="Times New Roman" w:eastAsia="MS Mincho" w:hAnsi="Times New Roman" w:cs="Times New Roman"/>
          <w:color w:val="000000"/>
          <w:sz w:val="22"/>
          <w:szCs w:val="22"/>
        </w:rPr>
        <w:t>), Lesser Spearwort (</w:t>
      </w:r>
      <w:r>
        <w:rPr>
          <w:rFonts w:ascii="Times New Roman" w:eastAsia="MS Mincho" w:hAnsi="Times New Roman" w:cs="Times New Roman"/>
          <w:i/>
          <w:color w:val="000000"/>
          <w:sz w:val="22"/>
          <w:szCs w:val="22"/>
        </w:rPr>
        <w:t>Ranunculus flammula</w:t>
      </w:r>
      <w:r>
        <w:rPr>
          <w:rFonts w:ascii="Times New Roman" w:eastAsia="MS Mincho" w:hAnsi="Times New Roman" w:cs="Times New Roman"/>
          <w:color w:val="000000"/>
          <w:sz w:val="22"/>
          <w:szCs w:val="22"/>
        </w:rPr>
        <w:t>) and Marsh Thistle (</w:t>
      </w:r>
      <w:r>
        <w:rPr>
          <w:rFonts w:ascii="Times New Roman" w:eastAsia="MS Mincho" w:hAnsi="Times New Roman" w:cs="Times New Roman"/>
          <w:i/>
          <w:color w:val="000000"/>
          <w:sz w:val="22"/>
          <w:szCs w:val="22"/>
        </w:rPr>
        <w:t>Cirsium palustre</w:t>
      </w:r>
      <w:r>
        <w:rPr>
          <w:rFonts w:ascii="Times New Roman" w:eastAsia="MS Mincho" w:hAnsi="Times New Roman" w:cs="Times New Roman"/>
          <w:color w:val="000000"/>
          <w:sz w:val="22"/>
          <w:szCs w:val="22"/>
        </w:rPr>
        <w:t>).  Of particular note is an extensive population of Common Polypody (</w:t>
      </w:r>
      <w:r>
        <w:rPr>
          <w:rFonts w:ascii="Times New Roman" w:eastAsia="MS Mincho" w:hAnsi="Times New Roman" w:cs="Times New Roman"/>
          <w:i/>
          <w:color w:val="000000"/>
          <w:sz w:val="22"/>
          <w:szCs w:val="22"/>
        </w:rPr>
        <w:t>Polypodium vulgare</w:t>
      </w:r>
      <w:r>
        <w:rPr>
          <w:rFonts w:ascii="Times New Roman" w:eastAsia="MS Mincho" w:hAnsi="Times New Roman" w:cs="Times New Roman"/>
          <w:color w:val="000000"/>
          <w:sz w:val="22"/>
          <w:szCs w:val="22"/>
        </w:rPr>
        <w:t xml:space="preserve">) on the southern boundary bank.  </w:t>
      </w:r>
    </w:p>
    <w:p w14:paraId="0220209E" w14:textId="77777777" w:rsidR="005C472D" w:rsidRPr="002D7C40" w:rsidRDefault="005C472D" w:rsidP="005C472D">
      <w:pPr>
        <w:pStyle w:val="PlainText"/>
        <w:jc w:val="both"/>
        <w:rPr>
          <w:rFonts w:ascii="Times New Roman" w:eastAsia="MS Mincho" w:hAnsi="Times New Roman" w:cs="Times New Roman"/>
          <w:color w:val="000000"/>
          <w:sz w:val="22"/>
          <w:szCs w:val="22"/>
        </w:rPr>
      </w:pPr>
    </w:p>
    <w:p w14:paraId="258FFF3A"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03F25E6" w14:textId="77777777" w:rsidR="005C472D" w:rsidRPr="00E74867" w:rsidRDefault="005C472D" w:rsidP="005C472D">
      <w:pPr>
        <w:jc w:val="both"/>
        <w:rPr>
          <w:rFonts w:eastAsia="MS Mincho"/>
          <w:bCs/>
          <w:sz w:val="22"/>
          <w:szCs w:val="22"/>
        </w:rPr>
      </w:pPr>
      <w:r w:rsidRPr="00E74867">
        <w:rPr>
          <w:rFonts w:eastAsia="MS Mincho"/>
          <w:bCs/>
          <w:sz w:val="22"/>
          <w:szCs w:val="22"/>
        </w:rPr>
        <w:t>The majority of the site i</w:t>
      </w:r>
      <w:r>
        <w:rPr>
          <w:rFonts w:eastAsia="MS Mincho"/>
          <w:bCs/>
          <w:sz w:val="22"/>
          <w:szCs w:val="22"/>
        </w:rPr>
        <w:t xml:space="preserve">s under mixed private ownership. Apart from an area of public open space associated with the disturbed ground in the northwest, the only </w:t>
      </w:r>
      <w:r w:rsidRPr="00E74867">
        <w:rPr>
          <w:rFonts w:eastAsia="MS Mincho"/>
          <w:bCs/>
          <w:sz w:val="22"/>
          <w:szCs w:val="22"/>
        </w:rPr>
        <w:t>official public access</w:t>
      </w:r>
      <w:r>
        <w:rPr>
          <w:rFonts w:eastAsia="MS Mincho"/>
          <w:bCs/>
          <w:sz w:val="22"/>
          <w:szCs w:val="22"/>
        </w:rPr>
        <w:t xml:space="preserve"> is via a public footpath that runs along the western edge of the site, from the allotments northward, before turning east and crossing the stream valley to join Keelars Lane. </w:t>
      </w:r>
    </w:p>
    <w:p w14:paraId="319D9A29" w14:textId="77777777" w:rsidR="005C472D" w:rsidRPr="002D7C40" w:rsidRDefault="005C472D" w:rsidP="005C472D">
      <w:pPr>
        <w:rPr>
          <w:rFonts w:eastAsia="MS Mincho"/>
          <w:b/>
          <w:bCs/>
          <w:sz w:val="22"/>
          <w:szCs w:val="22"/>
        </w:rPr>
      </w:pPr>
    </w:p>
    <w:p w14:paraId="062FD3D1"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73DD9FE3" w14:textId="77777777" w:rsidR="005C472D" w:rsidRPr="002D7C40" w:rsidRDefault="005C472D" w:rsidP="005C472D">
      <w:pPr>
        <w:rPr>
          <w:sz w:val="22"/>
          <w:szCs w:val="22"/>
        </w:rPr>
      </w:pPr>
      <w:r>
        <w:rPr>
          <w:bCs/>
          <w:sz w:val="22"/>
          <w:szCs w:val="22"/>
        </w:rPr>
        <w:t xml:space="preserve">Wet Woodland, </w:t>
      </w:r>
      <w:r w:rsidRPr="002D7C40">
        <w:rPr>
          <w:bCs/>
          <w:sz w:val="22"/>
          <w:szCs w:val="22"/>
        </w:rPr>
        <w:t>Open Mosaic Habitats on Previously Developed Land</w:t>
      </w:r>
    </w:p>
    <w:p w14:paraId="184BB2B1" w14:textId="77777777" w:rsidR="005C472D" w:rsidRPr="002D7C40" w:rsidRDefault="005C472D" w:rsidP="005C472D">
      <w:pPr>
        <w:rPr>
          <w:rFonts w:eastAsia="MS Mincho"/>
          <w:b/>
          <w:bCs/>
          <w:sz w:val="22"/>
          <w:szCs w:val="22"/>
        </w:rPr>
      </w:pPr>
    </w:p>
    <w:p w14:paraId="2B12E115"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E519FA0" w14:textId="77777777" w:rsidR="005C472D" w:rsidRDefault="005C472D" w:rsidP="005C472D">
      <w:pPr>
        <w:rPr>
          <w:rFonts w:eastAsia="MS Mincho"/>
          <w:color w:val="000000"/>
          <w:sz w:val="22"/>
          <w:szCs w:val="22"/>
        </w:rPr>
      </w:pPr>
      <w:r>
        <w:rPr>
          <w:rFonts w:eastAsia="MS Mincho"/>
          <w:color w:val="000000"/>
          <w:sz w:val="22"/>
          <w:szCs w:val="22"/>
        </w:rPr>
        <w:t>HC2 – Lowland Mixed Deciduous Woodland on Non-ancient Sites</w:t>
      </w:r>
    </w:p>
    <w:p w14:paraId="6C656B0E" w14:textId="77777777" w:rsidR="005C472D" w:rsidRDefault="005C472D" w:rsidP="005C472D">
      <w:pPr>
        <w:rPr>
          <w:rFonts w:eastAsia="MS Mincho"/>
          <w:color w:val="000000"/>
          <w:sz w:val="22"/>
          <w:szCs w:val="22"/>
        </w:rPr>
      </w:pPr>
      <w:r>
        <w:rPr>
          <w:rFonts w:eastAsia="MS Mincho"/>
          <w:color w:val="000000"/>
          <w:sz w:val="22"/>
          <w:szCs w:val="22"/>
        </w:rPr>
        <w:t>HC3 – Other Priority Habitat Woodland Types on Non-ancient Sites</w:t>
      </w:r>
    </w:p>
    <w:p w14:paraId="09C8DF31" w14:textId="77777777" w:rsidR="005C472D" w:rsidRDefault="005C472D" w:rsidP="005C472D">
      <w:pPr>
        <w:rPr>
          <w:rFonts w:eastAsia="MS Mincho"/>
          <w:color w:val="000000"/>
          <w:sz w:val="22"/>
          <w:szCs w:val="22"/>
        </w:rPr>
      </w:pPr>
      <w:r>
        <w:rPr>
          <w:rFonts w:eastAsia="MS Mincho"/>
          <w:color w:val="000000"/>
          <w:sz w:val="22"/>
          <w:szCs w:val="22"/>
        </w:rPr>
        <w:t>HC11 – Other Neutral Grasslands</w:t>
      </w:r>
    </w:p>
    <w:p w14:paraId="7A270BE0" w14:textId="77777777" w:rsidR="005C472D" w:rsidRDefault="005C472D" w:rsidP="005C472D">
      <w:pPr>
        <w:rPr>
          <w:rFonts w:eastAsia="MS Mincho"/>
          <w:color w:val="000000"/>
          <w:sz w:val="22"/>
          <w:szCs w:val="22"/>
        </w:rPr>
      </w:pPr>
      <w:r>
        <w:rPr>
          <w:rFonts w:eastAsia="MS Mincho"/>
          <w:color w:val="000000"/>
          <w:sz w:val="22"/>
          <w:szCs w:val="22"/>
        </w:rPr>
        <w:t>HC27 – Post-industrial Sites</w:t>
      </w:r>
    </w:p>
    <w:p w14:paraId="46FF8F9A" w14:textId="77777777" w:rsidR="005C472D" w:rsidRDefault="005C472D" w:rsidP="005C472D">
      <w:pPr>
        <w:rPr>
          <w:rFonts w:eastAsia="MS Mincho"/>
          <w:color w:val="000000"/>
          <w:sz w:val="22"/>
          <w:szCs w:val="22"/>
        </w:rPr>
      </w:pPr>
      <w:r>
        <w:rPr>
          <w:rFonts w:eastAsia="MS Mincho"/>
          <w:color w:val="000000"/>
          <w:sz w:val="22"/>
          <w:szCs w:val="22"/>
        </w:rPr>
        <w:t>HC28 – Small-component Mosaics</w:t>
      </w:r>
    </w:p>
    <w:p w14:paraId="5534F145" w14:textId="77777777" w:rsidR="005C472D" w:rsidRDefault="005C472D" w:rsidP="005C472D">
      <w:pPr>
        <w:rPr>
          <w:rFonts w:eastAsia="MS Mincho"/>
          <w:color w:val="000000"/>
          <w:sz w:val="22"/>
          <w:szCs w:val="22"/>
        </w:rPr>
      </w:pPr>
      <w:r>
        <w:rPr>
          <w:rFonts w:eastAsia="MS Mincho"/>
          <w:color w:val="000000"/>
          <w:sz w:val="22"/>
          <w:szCs w:val="22"/>
        </w:rPr>
        <w:t>SC1 – Vascular Plants</w:t>
      </w:r>
    </w:p>
    <w:p w14:paraId="6B18B43D" w14:textId="77777777" w:rsidR="005C472D" w:rsidRDefault="005C472D" w:rsidP="005C472D">
      <w:pPr>
        <w:rPr>
          <w:rFonts w:eastAsia="MS Mincho"/>
          <w:color w:val="000000"/>
          <w:sz w:val="22"/>
          <w:szCs w:val="22"/>
        </w:rPr>
      </w:pPr>
      <w:r>
        <w:rPr>
          <w:rFonts w:eastAsia="MS Mincho"/>
          <w:color w:val="000000"/>
          <w:sz w:val="22"/>
          <w:szCs w:val="22"/>
        </w:rPr>
        <w:t>SC18 – SPIE Invertebrates</w:t>
      </w:r>
    </w:p>
    <w:p w14:paraId="2DC76FA3" w14:textId="77777777" w:rsidR="005C472D" w:rsidRPr="002D7C40" w:rsidRDefault="005C472D" w:rsidP="005C472D">
      <w:pPr>
        <w:rPr>
          <w:rFonts w:eastAsia="MS Mincho"/>
          <w:color w:val="000000"/>
          <w:sz w:val="22"/>
        </w:rPr>
      </w:pPr>
    </w:p>
    <w:p w14:paraId="57129435" w14:textId="77777777" w:rsidR="005C472D" w:rsidRPr="002D7C40" w:rsidRDefault="005C472D" w:rsidP="005C472D">
      <w:pPr>
        <w:rPr>
          <w:rFonts w:eastAsia="MS Mincho"/>
          <w:b/>
          <w:sz w:val="22"/>
          <w:szCs w:val="22"/>
        </w:rPr>
      </w:pPr>
      <w:r>
        <w:rPr>
          <w:rFonts w:eastAsia="MS Mincho"/>
          <w:b/>
          <w:color w:val="000000"/>
          <w:sz w:val="22"/>
        </w:rPr>
        <w:t>Rationale</w:t>
      </w:r>
    </w:p>
    <w:p w14:paraId="7ECCA6D7" w14:textId="77777777" w:rsidR="005C472D" w:rsidRPr="002D7C40" w:rsidRDefault="005C472D" w:rsidP="005C472D">
      <w:pPr>
        <w:jc w:val="both"/>
        <w:rPr>
          <w:rFonts w:eastAsia="MS Mincho"/>
          <w:sz w:val="22"/>
          <w:szCs w:val="22"/>
        </w:rPr>
      </w:pPr>
      <w:r>
        <w:rPr>
          <w:rFonts w:eastAsia="MS Mincho"/>
          <w:sz w:val="22"/>
          <w:szCs w:val="22"/>
        </w:rPr>
        <w:t xml:space="preserve">Gravel Pit Grove is old secondary woodland that conforms to the Lowland mixed Deciduous Woodland HPIE description, while much of the Alder and willow scrub along the stream valley fits the description for the Wet Woodland HPIE.  The more species rich grasslands within the site are of sufficient interest to warrant selection, but they do not represent the NVC MG5 community.  Much of the land is post-industrial, but this criterion is specifically used to select the extent of nesting habitat that would support </w:t>
      </w:r>
      <w:r w:rsidRPr="00BA3219">
        <w:rPr>
          <w:rFonts w:eastAsia="MS Mincho"/>
          <w:i/>
          <w:sz w:val="22"/>
          <w:szCs w:val="22"/>
        </w:rPr>
        <w:t>Cerceris quinquefasciata</w:t>
      </w:r>
      <w:r>
        <w:rPr>
          <w:rFonts w:eastAsia="MS Mincho"/>
          <w:sz w:val="22"/>
          <w:szCs w:val="22"/>
        </w:rPr>
        <w:t>, which triggers the SC18 criterion.   Populations of Southern Marsh Orchid, Divided Sedge and Common Polypody are significant enough to justify the SC1 criterion.  Other parts of the site are of insufficient quality to justify their own habitat criterion, but contribute to its overall wildlife interest and are included here using the Small-component Mosaics criterion.</w:t>
      </w:r>
    </w:p>
    <w:p w14:paraId="0C299466" w14:textId="77777777" w:rsidR="005C472D" w:rsidRPr="002D7C40" w:rsidRDefault="005C472D" w:rsidP="005C472D">
      <w:pPr>
        <w:rPr>
          <w:rFonts w:eastAsia="MS Mincho"/>
          <w:sz w:val="22"/>
          <w:szCs w:val="22"/>
        </w:rPr>
      </w:pPr>
    </w:p>
    <w:p w14:paraId="322EBE22"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4640F737" w14:textId="77777777" w:rsidR="005C472D" w:rsidRPr="002D7C40" w:rsidRDefault="005C472D" w:rsidP="005C472D">
      <w:pPr>
        <w:rPr>
          <w:rFonts w:eastAsia="MS Mincho"/>
          <w:sz w:val="22"/>
          <w:szCs w:val="22"/>
        </w:rPr>
      </w:pPr>
      <w:r>
        <w:rPr>
          <w:rFonts w:eastAsia="MS Mincho"/>
          <w:sz w:val="22"/>
          <w:szCs w:val="22"/>
        </w:rPr>
        <w:t>Variable</w:t>
      </w:r>
    </w:p>
    <w:p w14:paraId="4558E327" w14:textId="77777777" w:rsidR="005C472D" w:rsidRPr="002D7C40" w:rsidRDefault="005C472D" w:rsidP="005C472D">
      <w:pPr>
        <w:rPr>
          <w:rFonts w:eastAsia="MS Mincho"/>
          <w:sz w:val="22"/>
          <w:szCs w:val="22"/>
        </w:rPr>
      </w:pPr>
    </w:p>
    <w:p w14:paraId="7E0F37C4"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28DB49EC" w14:textId="77777777" w:rsidR="005C472D" w:rsidRDefault="005C472D" w:rsidP="005C472D">
      <w:pPr>
        <w:jc w:val="both"/>
        <w:rPr>
          <w:rFonts w:eastAsia="MS Mincho"/>
          <w:sz w:val="22"/>
          <w:szCs w:val="22"/>
        </w:rPr>
      </w:pPr>
      <w:r>
        <w:rPr>
          <w:rFonts w:eastAsia="MS Mincho"/>
          <w:sz w:val="22"/>
          <w:szCs w:val="22"/>
        </w:rPr>
        <w:t xml:space="preserve">Much of the grassland habitat, and the disturbed land in the northwest, is lacking the management necessary to maintain it in good condition, with more frequent cutting required to maintain a good diversity of plant species and an appropriate habitat structure.  Removal of Bramble and other scrub would also be of benefit as would thinning of the woodland.  </w:t>
      </w:r>
    </w:p>
    <w:p w14:paraId="7FAFB5FA" w14:textId="77777777" w:rsidR="005C472D" w:rsidRPr="002D7C40" w:rsidRDefault="005C472D" w:rsidP="005C472D">
      <w:pPr>
        <w:rPr>
          <w:rFonts w:eastAsia="MS Mincho"/>
          <w:sz w:val="22"/>
          <w:szCs w:val="22"/>
        </w:rPr>
      </w:pPr>
    </w:p>
    <w:p w14:paraId="12E53075" w14:textId="77777777" w:rsidR="005C472D" w:rsidRPr="002D7C40" w:rsidRDefault="005C472D" w:rsidP="005C472D">
      <w:pPr>
        <w:tabs>
          <w:tab w:val="left" w:pos="4520"/>
        </w:tabs>
        <w:rPr>
          <w:b/>
          <w:sz w:val="22"/>
          <w:szCs w:val="22"/>
        </w:rPr>
      </w:pPr>
      <w:r w:rsidRPr="002D7C40">
        <w:rPr>
          <w:b/>
          <w:sz w:val="22"/>
          <w:szCs w:val="22"/>
        </w:rPr>
        <w:t>Review Schedule</w:t>
      </w:r>
    </w:p>
    <w:p w14:paraId="7D80BD0F" w14:textId="77777777" w:rsidR="005C472D" w:rsidRPr="002D7C40" w:rsidRDefault="005C472D" w:rsidP="005C472D">
      <w:pPr>
        <w:tabs>
          <w:tab w:val="left" w:pos="4520"/>
        </w:tabs>
        <w:rPr>
          <w:sz w:val="22"/>
        </w:rPr>
      </w:pPr>
      <w:r>
        <w:rPr>
          <w:sz w:val="22"/>
          <w:szCs w:val="22"/>
        </w:rPr>
        <w:t>Site Selected: 2008</w:t>
      </w:r>
      <w:r w:rsidRPr="002D7C40">
        <w:rPr>
          <w:sz w:val="22"/>
        </w:rPr>
        <w:tab/>
      </w:r>
    </w:p>
    <w:p w14:paraId="4EE1F05E" w14:textId="77777777" w:rsidR="005C472D" w:rsidRDefault="005C472D" w:rsidP="005C472D">
      <w:pPr>
        <w:pStyle w:val="PlainText"/>
        <w:jc w:val="both"/>
        <w:rPr>
          <w:rFonts w:ascii="Times New Roman" w:hAnsi="Times New Roman" w:cs="Times New Roman"/>
          <w:sz w:val="22"/>
          <w:szCs w:val="22"/>
        </w:rPr>
      </w:pPr>
      <w:r w:rsidRPr="002D7C40">
        <w:rPr>
          <w:rFonts w:ascii="Times New Roman" w:hAnsi="Times New Roman" w:cs="Times New Roman"/>
          <w:bCs/>
          <w:sz w:val="22"/>
        </w:rPr>
        <w:t>Reviewed</w:t>
      </w:r>
      <w:r>
        <w:rPr>
          <w:rFonts w:ascii="Times New Roman" w:hAnsi="Times New Roman" w:cs="Times New Roman"/>
          <w:sz w:val="22"/>
          <w:szCs w:val="22"/>
        </w:rPr>
        <w:t xml:space="preserve">: </w:t>
      </w:r>
      <w:r w:rsidRPr="002D7C40">
        <w:rPr>
          <w:rFonts w:ascii="Times New Roman" w:hAnsi="Times New Roman" w:cs="Times New Roman"/>
          <w:sz w:val="22"/>
          <w:szCs w:val="22"/>
        </w:rPr>
        <w:t xml:space="preserve">2015 </w:t>
      </w:r>
      <w:r>
        <w:rPr>
          <w:rFonts w:ascii="Times New Roman" w:hAnsi="Times New Roman" w:cs="Times New Roman"/>
          <w:sz w:val="22"/>
          <w:szCs w:val="22"/>
        </w:rPr>
        <w:t>(considerable extension to the south)</w:t>
      </w:r>
    </w:p>
    <w:p w14:paraId="4CCF332B" w14:textId="77777777" w:rsidR="005C472D" w:rsidRDefault="005C472D">
      <w:pPr>
        <w:rPr>
          <w:rFonts w:eastAsia="MS Mincho"/>
          <w:b/>
          <w:color w:val="000000"/>
          <w:sz w:val="22"/>
          <w:szCs w:val="22"/>
        </w:rPr>
      </w:pPr>
      <w:r>
        <w:rPr>
          <w:rFonts w:eastAsia="MS Mincho"/>
          <w:b/>
          <w:color w:val="000000"/>
          <w:sz w:val="22"/>
          <w:szCs w:val="22"/>
        </w:rPr>
        <w:br w:type="page"/>
      </w:r>
    </w:p>
    <w:p w14:paraId="43EADD7A" w14:textId="77777777" w:rsidR="005C472D" w:rsidRDefault="005C472D" w:rsidP="005C472D">
      <w:pPr>
        <w:jc w:val="center"/>
        <w:rPr>
          <w:rFonts w:eastAsia="MS Mincho"/>
          <w:b/>
          <w:color w:val="000000"/>
          <w:sz w:val="22"/>
          <w:szCs w:val="22"/>
        </w:rPr>
      </w:pPr>
      <w:r>
        <w:rPr>
          <w:rFonts w:eastAsia="MS Mincho"/>
          <w:b/>
          <w:color w:val="000000"/>
          <w:sz w:val="22"/>
          <w:szCs w:val="22"/>
        </w:rPr>
        <w:t>Co169 Warriors Rest, Tiptree</w:t>
      </w:r>
      <w:r w:rsidRPr="000F2E10">
        <w:rPr>
          <w:rFonts w:eastAsia="MS Mincho"/>
          <w:b/>
          <w:color w:val="000000"/>
          <w:sz w:val="22"/>
          <w:szCs w:val="22"/>
        </w:rPr>
        <w:t xml:space="preserve"> (</w:t>
      </w:r>
      <w:r>
        <w:rPr>
          <w:rFonts w:eastAsia="MS Mincho"/>
          <w:b/>
          <w:color w:val="000000"/>
          <w:sz w:val="22"/>
          <w:szCs w:val="22"/>
        </w:rPr>
        <w:t>10.5</w:t>
      </w:r>
      <w:r w:rsidRPr="000F2E10">
        <w:rPr>
          <w:rFonts w:eastAsia="MS Mincho"/>
          <w:b/>
          <w:color w:val="000000"/>
          <w:sz w:val="22"/>
          <w:szCs w:val="22"/>
        </w:rPr>
        <w:t xml:space="preserve"> ha) TL 998262</w:t>
      </w:r>
    </w:p>
    <w:p w14:paraId="243F5788" w14:textId="77777777" w:rsidR="005C472D" w:rsidRDefault="005C472D" w:rsidP="005C472D">
      <w:pPr>
        <w:jc w:val="center"/>
        <w:rPr>
          <w:rFonts w:eastAsia="MS Mincho"/>
          <w:b/>
          <w:color w:val="000000"/>
          <w:sz w:val="22"/>
          <w:szCs w:val="22"/>
        </w:rPr>
      </w:pPr>
    </w:p>
    <w:p w14:paraId="2D0DB774" w14:textId="77777777" w:rsidR="005C472D" w:rsidRPr="000F2E10" w:rsidRDefault="005C472D" w:rsidP="005C472D">
      <w:pPr>
        <w:jc w:val="center"/>
        <w:rPr>
          <w:rFonts w:eastAsia="MS Mincho"/>
          <w:b/>
          <w:color w:val="000000"/>
          <w:sz w:val="22"/>
          <w:szCs w:val="22"/>
        </w:rPr>
      </w:pPr>
      <w:r>
        <w:rPr>
          <w:rFonts w:eastAsia="MS Mincho"/>
          <w:b/>
          <w:noProof/>
          <w:color w:val="000000"/>
          <w:sz w:val="22"/>
          <w:szCs w:val="22"/>
          <w:lang w:eastAsia="en-GB"/>
        </w:rPr>
        <w:drawing>
          <wp:inline distT="0" distB="0" distL="0" distR="0" wp14:anchorId="0FE56A63" wp14:editId="743D6ABF">
            <wp:extent cx="6010275" cy="4604122"/>
            <wp:effectExtent l="19050" t="19050" r="9525" b="2540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69.em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13117" cy="4606299"/>
                    </a:xfrm>
                    <a:prstGeom prst="rect">
                      <a:avLst/>
                    </a:prstGeom>
                    <a:ln>
                      <a:solidFill>
                        <a:schemeClr val="tx1"/>
                      </a:solidFill>
                    </a:ln>
                  </pic:spPr>
                </pic:pic>
              </a:graphicData>
            </a:graphic>
          </wp:inline>
        </w:drawing>
      </w:r>
    </w:p>
    <w:p w14:paraId="024395B7" w14:textId="77777777" w:rsidR="005C472D" w:rsidRPr="00F915D8" w:rsidRDefault="005C472D" w:rsidP="005C472D">
      <w:pPr>
        <w:jc w:val="center"/>
        <w:rPr>
          <w:sz w:val="16"/>
          <w:szCs w:val="18"/>
        </w:rPr>
      </w:pPr>
      <w:r w:rsidRPr="00F915D8">
        <w:rPr>
          <w:sz w:val="16"/>
          <w:szCs w:val="18"/>
        </w:rPr>
        <w:t>Reproduced from the Ordnance Survey® mapping by permission of Ordnance Survey® on behalf of The Controller of Her Majesty’s Stationery Office.  © Crown Copyright.   Licence number AL 100020327</w:t>
      </w:r>
    </w:p>
    <w:p w14:paraId="75D34646" w14:textId="77777777" w:rsidR="005C472D" w:rsidRDefault="005C472D" w:rsidP="005C472D">
      <w:pPr>
        <w:jc w:val="both"/>
        <w:rPr>
          <w:rFonts w:eastAsia="MS Mincho"/>
          <w:b/>
          <w:color w:val="000000"/>
          <w:sz w:val="22"/>
          <w:szCs w:val="22"/>
        </w:rPr>
      </w:pPr>
    </w:p>
    <w:p w14:paraId="453BDF7F" w14:textId="77777777" w:rsidR="005C472D" w:rsidRDefault="005C472D" w:rsidP="005C472D">
      <w:pPr>
        <w:jc w:val="both"/>
        <w:rPr>
          <w:rFonts w:eastAsia="MS Mincho"/>
          <w:color w:val="000000"/>
          <w:sz w:val="22"/>
          <w:szCs w:val="22"/>
        </w:rPr>
      </w:pPr>
      <w:r w:rsidRPr="00773C90">
        <w:rPr>
          <w:rFonts w:eastAsia="MS Mincho"/>
          <w:color w:val="000000"/>
          <w:sz w:val="22"/>
          <w:szCs w:val="22"/>
        </w:rPr>
        <w:t xml:space="preserve">This site is a </w:t>
      </w:r>
      <w:r>
        <w:rPr>
          <w:rFonts w:eastAsia="MS Mincho"/>
          <w:color w:val="000000"/>
          <w:sz w:val="22"/>
          <w:szCs w:val="22"/>
        </w:rPr>
        <w:t>mosaic of acid grassland, scrub and young woodland with evidence of ground disturbance in the northern part in recent years, leaving an uneven topography of banks, hills and hollows.</w:t>
      </w:r>
    </w:p>
    <w:p w14:paraId="24F9E37B" w14:textId="77777777" w:rsidR="005C472D" w:rsidRDefault="005C472D" w:rsidP="005C472D">
      <w:pPr>
        <w:jc w:val="both"/>
        <w:rPr>
          <w:rFonts w:eastAsia="MS Mincho"/>
          <w:color w:val="000000"/>
          <w:sz w:val="22"/>
          <w:szCs w:val="22"/>
        </w:rPr>
      </w:pPr>
    </w:p>
    <w:p w14:paraId="21989F15" w14:textId="77777777" w:rsidR="005C472D" w:rsidRDefault="005C472D" w:rsidP="005C472D">
      <w:pPr>
        <w:jc w:val="both"/>
        <w:rPr>
          <w:rFonts w:eastAsia="MS Mincho"/>
          <w:color w:val="000000"/>
          <w:sz w:val="22"/>
          <w:szCs w:val="22"/>
        </w:rPr>
      </w:pPr>
      <w:r>
        <w:rPr>
          <w:rFonts w:eastAsia="MS Mincho"/>
          <w:color w:val="000000"/>
          <w:sz w:val="22"/>
          <w:szCs w:val="22"/>
        </w:rPr>
        <w:t>Open areas support an acidic grassland community featuring Red Fescue (</w:t>
      </w:r>
      <w:r>
        <w:rPr>
          <w:rFonts w:eastAsia="MS Mincho"/>
          <w:i/>
          <w:color w:val="000000"/>
          <w:sz w:val="22"/>
          <w:szCs w:val="22"/>
        </w:rPr>
        <w:t>Festuca rubra</w:t>
      </w:r>
      <w:r>
        <w:rPr>
          <w:rFonts w:eastAsia="MS Mincho"/>
          <w:color w:val="000000"/>
          <w:sz w:val="22"/>
          <w:szCs w:val="22"/>
        </w:rPr>
        <w:t>), bent (</w:t>
      </w:r>
      <w:r>
        <w:rPr>
          <w:rFonts w:eastAsia="MS Mincho"/>
          <w:i/>
          <w:color w:val="000000"/>
          <w:sz w:val="22"/>
          <w:szCs w:val="22"/>
        </w:rPr>
        <w:t xml:space="preserve">Agrostis </w:t>
      </w:r>
      <w:r>
        <w:rPr>
          <w:rFonts w:eastAsia="MS Mincho"/>
          <w:color w:val="000000"/>
          <w:sz w:val="22"/>
          <w:szCs w:val="22"/>
        </w:rPr>
        <w:t>sp.), Perforate St John’s-wort (</w:t>
      </w:r>
      <w:r>
        <w:rPr>
          <w:rFonts w:eastAsia="MS Mincho"/>
          <w:i/>
          <w:color w:val="000000"/>
          <w:sz w:val="22"/>
          <w:szCs w:val="22"/>
        </w:rPr>
        <w:t>Hypericum perforatum</w:t>
      </w:r>
      <w:r>
        <w:rPr>
          <w:rFonts w:eastAsia="MS Mincho"/>
          <w:color w:val="000000"/>
          <w:sz w:val="22"/>
          <w:szCs w:val="22"/>
        </w:rPr>
        <w:t>) and Sheep’s Sorrel (</w:t>
      </w:r>
      <w:r>
        <w:rPr>
          <w:rFonts w:eastAsia="MS Mincho"/>
          <w:i/>
          <w:color w:val="000000"/>
          <w:sz w:val="22"/>
          <w:szCs w:val="22"/>
        </w:rPr>
        <w:t>Rumex acetosella</w:t>
      </w:r>
      <w:r>
        <w:rPr>
          <w:rFonts w:eastAsia="MS Mincho"/>
          <w:color w:val="000000"/>
          <w:sz w:val="22"/>
          <w:szCs w:val="22"/>
        </w:rPr>
        <w:t>) with Common Centaury (</w:t>
      </w:r>
      <w:r>
        <w:rPr>
          <w:rFonts w:eastAsia="MS Mincho"/>
          <w:i/>
          <w:color w:val="000000"/>
          <w:sz w:val="22"/>
          <w:szCs w:val="22"/>
        </w:rPr>
        <w:t>Centaurium erythraea</w:t>
      </w:r>
      <w:r>
        <w:rPr>
          <w:rFonts w:eastAsia="MS Mincho"/>
          <w:color w:val="000000"/>
          <w:sz w:val="22"/>
          <w:szCs w:val="22"/>
        </w:rPr>
        <w:t>), Blue Fleabane (</w:t>
      </w:r>
      <w:r>
        <w:rPr>
          <w:rFonts w:eastAsia="MS Mincho"/>
          <w:i/>
          <w:color w:val="000000"/>
          <w:sz w:val="22"/>
          <w:szCs w:val="22"/>
        </w:rPr>
        <w:t>Erigeron acris</w:t>
      </w:r>
      <w:r>
        <w:rPr>
          <w:rFonts w:eastAsia="MS Mincho"/>
          <w:color w:val="000000"/>
          <w:sz w:val="22"/>
          <w:szCs w:val="22"/>
        </w:rPr>
        <w:t xml:space="preserve">), </w:t>
      </w:r>
      <w:r>
        <w:rPr>
          <w:rFonts w:eastAsia="MS Mincho"/>
          <w:i/>
          <w:color w:val="000000"/>
          <w:sz w:val="22"/>
          <w:szCs w:val="22"/>
        </w:rPr>
        <w:t xml:space="preserve">Polytrichum </w:t>
      </w:r>
      <w:r>
        <w:rPr>
          <w:rFonts w:eastAsia="MS Mincho"/>
          <w:color w:val="000000"/>
          <w:sz w:val="22"/>
          <w:szCs w:val="22"/>
        </w:rPr>
        <w:t xml:space="preserve">moss and patches of </w:t>
      </w:r>
      <w:r w:rsidRPr="0087733F">
        <w:rPr>
          <w:rFonts w:eastAsia="MS Mincho"/>
          <w:i/>
          <w:color w:val="000000"/>
          <w:sz w:val="22"/>
          <w:szCs w:val="22"/>
        </w:rPr>
        <w:t>Cladonia</w:t>
      </w:r>
      <w:r>
        <w:rPr>
          <w:rFonts w:eastAsia="MS Mincho"/>
          <w:color w:val="000000"/>
          <w:sz w:val="22"/>
          <w:szCs w:val="22"/>
        </w:rPr>
        <w:t xml:space="preserve"> lichen heath in less vegetated areas or where Rabbit grazing is more intensive.  Damp spots support lusher grassland that includes Fleabane (</w:t>
      </w:r>
      <w:r>
        <w:rPr>
          <w:rFonts w:eastAsia="MS Mincho"/>
          <w:i/>
          <w:color w:val="000000"/>
          <w:sz w:val="22"/>
          <w:szCs w:val="22"/>
        </w:rPr>
        <w:t>Pulicaria dysenterica</w:t>
      </w:r>
      <w:r>
        <w:rPr>
          <w:rFonts w:eastAsia="MS Mincho"/>
          <w:color w:val="000000"/>
          <w:sz w:val="22"/>
          <w:szCs w:val="22"/>
        </w:rPr>
        <w:t>), Soft-rush (</w:t>
      </w:r>
      <w:r>
        <w:rPr>
          <w:rFonts w:eastAsia="MS Mincho"/>
          <w:i/>
          <w:color w:val="000000"/>
          <w:sz w:val="22"/>
          <w:szCs w:val="22"/>
        </w:rPr>
        <w:t>Juncus effusus</w:t>
      </w:r>
      <w:r>
        <w:rPr>
          <w:rFonts w:eastAsia="MS Mincho"/>
          <w:color w:val="000000"/>
          <w:sz w:val="22"/>
          <w:szCs w:val="22"/>
        </w:rPr>
        <w:t>), Marsh Thistle (</w:t>
      </w:r>
      <w:r>
        <w:rPr>
          <w:rFonts w:eastAsia="MS Mincho"/>
          <w:i/>
          <w:color w:val="000000"/>
          <w:sz w:val="22"/>
          <w:szCs w:val="22"/>
        </w:rPr>
        <w:t>Cirsium palustre</w:t>
      </w:r>
      <w:r>
        <w:rPr>
          <w:rFonts w:eastAsia="MS Mincho"/>
          <w:color w:val="000000"/>
          <w:sz w:val="22"/>
          <w:szCs w:val="22"/>
        </w:rPr>
        <w:t>) and Creeping Buttercup (</w:t>
      </w:r>
      <w:r>
        <w:rPr>
          <w:rFonts w:eastAsia="MS Mincho"/>
          <w:i/>
          <w:color w:val="000000"/>
          <w:sz w:val="22"/>
          <w:szCs w:val="22"/>
        </w:rPr>
        <w:t>Ranunculus repens</w:t>
      </w:r>
      <w:r>
        <w:rPr>
          <w:rFonts w:eastAsia="MS Mincho"/>
          <w:color w:val="000000"/>
          <w:sz w:val="22"/>
          <w:szCs w:val="22"/>
        </w:rPr>
        <w:t xml:space="preserve">).  </w:t>
      </w:r>
    </w:p>
    <w:p w14:paraId="771BA159" w14:textId="77777777" w:rsidR="005C472D" w:rsidRDefault="005C472D" w:rsidP="005C472D">
      <w:pPr>
        <w:jc w:val="both"/>
        <w:rPr>
          <w:rFonts w:eastAsia="MS Mincho"/>
          <w:color w:val="000000"/>
          <w:sz w:val="22"/>
          <w:szCs w:val="22"/>
        </w:rPr>
      </w:pPr>
    </w:p>
    <w:p w14:paraId="7A09C06D" w14:textId="77777777" w:rsidR="005C472D" w:rsidRPr="00773C90" w:rsidRDefault="005C472D" w:rsidP="005C472D">
      <w:pPr>
        <w:jc w:val="both"/>
        <w:rPr>
          <w:rFonts w:eastAsia="MS Mincho"/>
          <w:color w:val="000000"/>
          <w:sz w:val="22"/>
          <w:szCs w:val="22"/>
        </w:rPr>
      </w:pPr>
      <w:r>
        <w:rPr>
          <w:rFonts w:eastAsia="MS Mincho"/>
          <w:color w:val="000000"/>
          <w:sz w:val="22"/>
          <w:szCs w:val="22"/>
        </w:rPr>
        <w:t>The scrub habitat is made up of Pedunculate Oak (</w:t>
      </w:r>
      <w:r>
        <w:rPr>
          <w:rFonts w:eastAsia="MS Mincho"/>
          <w:i/>
          <w:color w:val="000000"/>
          <w:sz w:val="22"/>
          <w:szCs w:val="22"/>
        </w:rPr>
        <w:t>Quercus robur</w:t>
      </w:r>
      <w:r>
        <w:rPr>
          <w:rFonts w:eastAsia="MS Mincho"/>
          <w:color w:val="000000"/>
          <w:sz w:val="22"/>
          <w:szCs w:val="22"/>
        </w:rPr>
        <w:t>), Silver Birch (</w:t>
      </w:r>
      <w:r>
        <w:rPr>
          <w:rFonts w:eastAsia="MS Mincho"/>
          <w:i/>
          <w:color w:val="000000"/>
          <w:sz w:val="22"/>
          <w:szCs w:val="22"/>
        </w:rPr>
        <w:t>Betula pendula</w:t>
      </w:r>
      <w:r>
        <w:rPr>
          <w:rFonts w:eastAsia="MS Mincho"/>
          <w:color w:val="000000"/>
          <w:sz w:val="22"/>
          <w:szCs w:val="22"/>
        </w:rPr>
        <w:t>), Sallow (</w:t>
      </w:r>
      <w:r>
        <w:rPr>
          <w:rFonts w:eastAsia="MS Mincho"/>
          <w:i/>
          <w:color w:val="000000"/>
          <w:sz w:val="22"/>
          <w:szCs w:val="22"/>
        </w:rPr>
        <w:t>Salix cinerea</w:t>
      </w:r>
      <w:r>
        <w:rPr>
          <w:rFonts w:eastAsia="MS Mincho"/>
          <w:color w:val="000000"/>
          <w:sz w:val="22"/>
          <w:szCs w:val="22"/>
        </w:rPr>
        <w:t>), rose (</w:t>
      </w:r>
      <w:r>
        <w:rPr>
          <w:rFonts w:eastAsia="MS Mincho"/>
          <w:i/>
          <w:color w:val="000000"/>
          <w:sz w:val="22"/>
          <w:szCs w:val="22"/>
        </w:rPr>
        <w:t xml:space="preserve">Rosa </w:t>
      </w:r>
      <w:r>
        <w:rPr>
          <w:rFonts w:eastAsia="MS Mincho"/>
          <w:color w:val="000000"/>
          <w:sz w:val="22"/>
          <w:szCs w:val="22"/>
        </w:rPr>
        <w:t xml:space="preserve">agg.) and Bramble with denser growth associated with old boundary hedgerows.  The northeast part of the southern field has been managed more recently and contains scattered scrub within rough grassland, partly grazed short by Rabbits.       </w:t>
      </w:r>
    </w:p>
    <w:p w14:paraId="6328016B" w14:textId="77777777" w:rsidR="005C472D" w:rsidRPr="00E63DB8" w:rsidRDefault="005C472D" w:rsidP="005C472D">
      <w:pPr>
        <w:tabs>
          <w:tab w:val="left" w:pos="4536"/>
        </w:tabs>
        <w:rPr>
          <w:sz w:val="18"/>
          <w:szCs w:val="18"/>
        </w:rPr>
      </w:pPr>
    </w:p>
    <w:p w14:paraId="10CB4E66"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628B6170" w14:textId="77777777" w:rsidR="005C472D" w:rsidRPr="00F915D8" w:rsidRDefault="005C472D" w:rsidP="005C472D">
      <w:pPr>
        <w:jc w:val="both"/>
        <w:rPr>
          <w:rFonts w:eastAsia="MS Mincho"/>
          <w:bCs/>
          <w:sz w:val="22"/>
          <w:szCs w:val="22"/>
        </w:rPr>
      </w:pPr>
      <w:r w:rsidRPr="00F915D8">
        <w:rPr>
          <w:rFonts w:eastAsia="MS Mincho"/>
          <w:bCs/>
          <w:sz w:val="22"/>
          <w:szCs w:val="22"/>
        </w:rPr>
        <w:t>The land is under private ownership</w:t>
      </w:r>
      <w:r>
        <w:rPr>
          <w:rFonts w:eastAsia="MS Mincho"/>
          <w:bCs/>
          <w:sz w:val="22"/>
          <w:szCs w:val="22"/>
        </w:rPr>
        <w:t xml:space="preserve"> and t</w:t>
      </w:r>
      <w:r w:rsidRPr="00F915D8">
        <w:rPr>
          <w:rFonts w:eastAsia="MS Mincho"/>
          <w:bCs/>
          <w:sz w:val="22"/>
          <w:szCs w:val="22"/>
        </w:rPr>
        <w:t>here is no public access.</w:t>
      </w:r>
    </w:p>
    <w:p w14:paraId="18260358" w14:textId="77777777" w:rsidR="005C472D" w:rsidRPr="002D7C40" w:rsidRDefault="005C472D" w:rsidP="005C472D">
      <w:pPr>
        <w:rPr>
          <w:rFonts w:eastAsia="MS Mincho"/>
          <w:b/>
          <w:bCs/>
          <w:sz w:val="22"/>
          <w:szCs w:val="22"/>
        </w:rPr>
      </w:pPr>
    </w:p>
    <w:p w14:paraId="055B11E7"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1CA709C" w14:textId="77777777" w:rsidR="005C472D" w:rsidRPr="00442EF5" w:rsidRDefault="005C472D" w:rsidP="005C472D">
      <w:pPr>
        <w:rPr>
          <w:rFonts w:eastAsia="MS Mincho"/>
          <w:bCs/>
          <w:sz w:val="22"/>
          <w:szCs w:val="22"/>
        </w:rPr>
      </w:pPr>
      <w:r w:rsidRPr="00442EF5">
        <w:rPr>
          <w:rFonts w:eastAsia="MS Mincho"/>
          <w:bCs/>
          <w:sz w:val="22"/>
          <w:szCs w:val="22"/>
        </w:rPr>
        <w:t>Lowland Dry Acid Grassland</w:t>
      </w:r>
    </w:p>
    <w:p w14:paraId="568D6417" w14:textId="77777777" w:rsidR="007E53E0" w:rsidRPr="002D7C40" w:rsidRDefault="007E53E0" w:rsidP="005C472D">
      <w:pPr>
        <w:rPr>
          <w:rFonts w:eastAsia="MS Mincho"/>
          <w:b/>
          <w:bCs/>
          <w:sz w:val="22"/>
          <w:szCs w:val="22"/>
        </w:rPr>
      </w:pPr>
    </w:p>
    <w:p w14:paraId="6C45F643"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3055642" w14:textId="77777777" w:rsidR="005C472D" w:rsidRPr="002D7C40" w:rsidRDefault="005C472D" w:rsidP="005C472D">
      <w:pPr>
        <w:rPr>
          <w:sz w:val="22"/>
          <w:szCs w:val="22"/>
        </w:rPr>
      </w:pPr>
      <w:r>
        <w:rPr>
          <w:rFonts w:eastAsia="MS Mincho"/>
          <w:color w:val="000000"/>
          <w:sz w:val="22"/>
          <w:szCs w:val="22"/>
        </w:rPr>
        <w:t xml:space="preserve">HC13 – </w:t>
      </w:r>
      <w:r>
        <w:rPr>
          <w:sz w:val="22"/>
          <w:szCs w:val="22"/>
        </w:rPr>
        <w:t xml:space="preserve">Heathland and Acid Grassland </w:t>
      </w:r>
    </w:p>
    <w:p w14:paraId="0ECB0DCD" w14:textId="77777777" w:rsidR="005C472D" w:rsidRPr="002D7C40" w:rsidRDefault="005C472D" w:rsidP="005C472D">
      <w:pPr>
        <w:rPr>
          <w:rFonts w:eastAsia="MS Mincho"/>
          <w:color w:val="000000"/>
          <w:sz w:val="22"/>
        </w:rPr>
      </w:pPr>
    </w:p>
    <w:p w14:paraId="1EDD3390" w14:textId="77777777" w:rsidR="005C472D" w:rsidRPr="002D7C40" w:rsidRDefault="005C472D" w:rsidP="005C472D">
      <w:pPr>
        <w:rPr>
          <w:rFonts w:eastAsia="MS Mincho"/>
          <w:b/>
          <w:sz w:val="22"/>
          <w:szCs w:val="22"/>
        </w:rPr>
      </w:pPr>
      <w:r>
        <w:rPr>
          <w:rFonts w:eastAsia="MS Mincho"/>
          <w:b/>
          <w:color w:val="000000"/>
          <w:sz w:val="22"/>
        </w:rPr>
        <w:t>Rationale</w:t>
      </w:r>
    </w:p>
    <w:p w14:paraId="270FD6BC" w14:textId="77777777" w:rsidR="005C472D" w:rsidRPr="002D7C40" w:rsidRDefault="005C472D" w:rsidP="005C472D">
      <w:pPr>
        <w:jc w:val="both"/>
        <w:rPr>
          <w:rFonts w:eastAsia="MS Mincho"/>
          <w:sz w:val="22"/>
          <w:szCs w:val="22"/>
        </w:rPr>
      </w:pPr>
      <w:r>
        <w:rPr>
          <w:rFonts w:eastAsia="MS Mincho"/>
          <w:sz w:val="22"/>
          <w:szCs w:val="22"/>
        </w:rPr>
        <w:t xml:space="preserve">Open areas support an acid grassland community typical of the area, with the addition of lichen heath and bryophyte dominated patches where there has been some recent disturbance.  These habitats meet the Lowland Dry Acid Grassland Habitat of Principal Importance description.  The HC28 criterion is used to define the limits of the site, taking in the scrub and young woodland habitat, which augment the diversity of the site. </w:t>
      </w:r>
    </w:p>
    <w:p w14:paraId="25AD9F59" w14:textId="77777777" w:rsidR="005C472D" w:rsidRPr="002D7C40" w:rsidRDefault="005C472D" w:rsidP="005C472D">
      <w:pPr>
        <w:rPr>
          <w:rFonts w:eastAsia="MS Mincho"/>
          <w:sz w:val="22"/>
          <w:szCs w:val="22"/>
        </w:rPr>
      </w:pPr>
    </w:p>
    <w:p w14:paraId="10C6E3E4"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39214B0A" w14:textId="77777777" w:rsidR="005C472D" w:rsidRPr="002D7C40" w:rsidRDefault="005C472D" w:rsidP="005C472D">
      <w:pPr>
        <w:rPr>
          <w:rFonts w:eastAsia="MS Mincho"/>
          <w:sz w:val="22"/>
          <w:szCs w:val="22"/>
        </w:rPr>
      </w:pPr>
      <w:r>
        <w:rPr>
          <w:rFonts w:eastAsia="MS Mincho"/>
          <w:sz w:val="22"/>
          <w:szCs w:val="22"/>
        </w:rPr>
        <w:t>Declining</w:t>
      </w:r>
    </w:p>
    <w:p w14:paraId="4D4894BA" w14:textId="77777777" w:rsidR="005C472D" w:rsidRPr="002D7C40" w:rsidRDefault="005C472D" w:rsidP="005C472D">
      <w:pPr>
        <w:rPr>
          <w:rFonts w:eastAsia="MS Mincho"/>
          <w:sz w:val="22"/>
          <w:szCs w:val="22"/>
        </w:rPr>
      </w:pPr>
    </w:p>
    <w:p w14:paraId="747E7218"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31EBEA59" w14:textId="77777777" w:rsidR="005C472D" w:rsidRDefault="005C472D" w:rsidP="005C472D">
      <w:pPr>
        <w:jc w:val="both"/>
        <w:rPr>
          <w:rFonts w:eastAsia="MS Mincho"/>
          <w:sz w:val="22"/>
          <w:szCs w:val="22"/>
        </w:rPr>
      </w:pPr>
      <w:r>
        <w:rPr>
          <w:rFonts w:eastAsia="MS Mincho"/>
          <w:sz w:val="22"/>
          <w:szCs w:val="22"/>
        </w:rPr>
        <w:t xml:space="preserve">Part of the site is currently used for leisure purposes, but other areas are becoming overly dominated by scrub, shifting the balance from an open, diverse mosaic of habitats to a dense, uniform community.  Scrub clearance and improved grassland management would restore favourable condition.  </w:t>
      </w:r>
    </w:p>
    <w:p w14:paraId="428A13E6" w14:textId="77777777" w:rsidR="005C472D" w:rsidRPr="002D7C40" w:rsidRDefault="005C472D" w:rsidP="005C472D">
      <w:pPr>
        <w:rPr>
          <w:rFonts w:eastAsia="MS Mincho"/>
          <w:sz w:val="22"/>
          <w:szCs w:val="22"/>
        </w:rPr>
      </w:pPr>
    </w:p>
    <w:p w14:paraId="462A47E7" w14:textId="77777777" w:rsidR="005C472D" w:rsidRPr="002D7C40" w:rsidRDefault="005C472D" w:rsidP="005C472D">
      <w:pPr>
        <w:tabs>
          <w:tab w:val="left" w:pos="4520"/>
        </w:tabs>
        <w:rPr>
          <w:b/>
          <w:sz w:val="22"/>
          <w:szCs w:val="22"/>
        </w:rPr>
      </w:pPr>
      <w:r w:rsidRPr="002D7C40">
        <w:rPr>
          <w:b/>
          <w:sz w:val="22"/>
          <w:szCs w:val="22"/>
        </w:rPr>
        <w:t>Review Schedule</w:t>
      </w:r>
    </w:p>
    <w:p w14:paraId="5F155197" w14:textId="77777777" w:rsidR="005C472D" w:rsidRPr="002D7C40" w:rsidRDefault="005C472D" w:rsidP="005C472D">
      <w:pPr>
        <w:tabs>
          <w:tab w:val="left" w:pos="4520"/>
        </w:tabs>
        <w:rPr>
          <w:sz w:val="22"/>
        </w:rPr>
      </w:pPr>
      <w:r w:rsidRPr="002D7C40">
        <w:rPr>
          <w:sz w:val="22"/>
          <w:szCs w:val="22"/>
        </w:rPr>
        <w:t>Site Selected: 2015</w:t>
      </w:r>
      <w:r w:rsidRPr="002D7C40">
        <w:rPr>
          <w:sz w:val="22"/>
        </w:rPr>
        <w:tab/>
      </w:r>
    </w:p>
    <w:p w14:paraId="4FE8048B" w14:textId="77777777" w:rsidR="005C472D" w:rsidRDefault="005C472D" w:rsidP="005C472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w:t>
      </w:r>
      <w:r>
        <w:rPr>
          <w:rFonts w:ascii="Times New Roman" w:hAnsi="Times New Roman" w:cs="Times New Roman"/>
          <w:sz w:val="22"/>
          <w:szCs w:val="22"/>
        </w:rPr>
        <w:t>-</w:t>
      </w:r>
    </w:p>
    <w:p w14:paraId="1303178C" w14:textId="77777777" w:rsidR="005C472D" w:rsidRDefault="005C472D" w:rsidP="005C472D">
      <w:pPr>
        <w:pStyle w:val="PlainText"/>
        <w:jc w:val="both"/>
        <w:rPr>
          <w:rFonts w:ascii="Times New Roman" w:hAnsi="Times New Roman" w:cs="Times New Roman"/>
        </w:rPr>
      </w:pPr>
    </w:p>
    <w:p w14:paraId="78AB2189" w14:textId="77777777" w:rsidR="005C472D" w:rsidRDefault="005C472D" w:rsidP="005C472D">
      <w:pPr>
        <w:spacing w:after="200" w:line="276" w:lineRule="auto"/>
        <w:rPr>
          <w:rFonts w:eastAsia="MS Mincho"/>
          <w:b/>
          <w:bCs/>
          <w:noProof/>
          <w:color w:val="000000"/>
          <w:sz w:val="22"/>
          <w:szCs w:val="22"/>
          <w:lang w:eastAsia="en-GB"/>
        </w:rPr>
      </w:pPr>
    </w:p>
    <w:p w14:paraId="58327024" w14:textId="77777777" w:rsidR="005C472D" w:rsidRPr="000F2E10" w:rsidRDefault="005C472D" w:rsidP="005C472D">
      <w:pPr>
        <w:spacing w:after="200" w:line="276" w:lineRule="auto"/>
        <w:rPr>
          <w:sz w:val="18"/>
          <w:szCs w:val="18"/>
        </w:rPr>
      </w:pPr>
    </w:p>
    <w:p w14:paraId="2204FA29" w14:textId="77777777" w:rsidR="005C472D" w:rsidRDefault="005C472D" w:rsidP="005C472D">
      <w:pPr>
        <w:pStyle w:val="PlainText"/>
        <w:jc w:val="both"/>
        <w:rPr>
          <w:b/>
          <w:bCs/>
          <w:sz w:val="18"/>
          <w:szCs w:val="18"/>
        </w:rPr>
      </w:pPr>
      <w:r>
        <w:rPr>
          <w:b/>
          <w:bCs/>
          <w:sz w:val="18"/>
          <w:szCs w:val="18"/>
        </w:rPr>
        <w:br w:type="page"/>
      </w:r>
    </w:p>
    <w:p w14:paraId="33FDABA5" w14:textId="77777777" w:rsidR="005C472D" w:rsidRDefault="005C472D" w:rsidP="005C472D">
      <w:pPr>
        <w:jc w:val="center"/>
        <w:rPr>
          <w:rFonts w:eastAsia="MS Mincho"/>
          <w:b/>
          <w:color w:val="000000"/>
          <w:sz w:val="22"/>
          <w:szCs w:val="22"/>
        </w:rPr>
      </w:pPr>
      <w:r>
        <w:rPr>
          <w:rFonts w:eastAsia="MS Mincho"/>
          <w:b/>
          <w:color w:val="000000"/>
          <w:sz w:val="22"/>
          <w:szCs w:val="22"/>
        </w:rPr>
        <w:t>Co170</w:t>
      </w:r>
      <w:r w:rsidRPr="000F2E10">
        <w:rPr>
          <w:rFonts w:eastAsia="MS Mincho"/>
          <w:b/>
          <w:color w:val="000000"/>
          <w:sz w:val="22"/>
          <w:szCs w:val="22"/>
        </w:rPr>
        <w:t xml:space="preserve"> </w:t>
      </w:r>
      <w:r w:rsidRPr="00F915D8">
        <w:rPr>
          <w:rFonts w:eastAsia="MS Mincho"/>
          <w:b/>
          <w:color w:val="000000"/>
          <w:szCs w:val="22"/>
        </w:rPr>
        <w:t>Cowdray</w:t>
      </w:r>
      <w:r>
        <w:rPr>
          <w:rFonts w:eastAsia="MS Mincho"/>
          <w:b/>
          <w:color w:val="000000"/>
          <w:sz w:val="22"/>
          <w:szCs w:val="22"/>
        </w:rPr>
        <w:t xml:space="preserve"> Brownfield, Colchester</w:t>
      </w:r>
      <w:r w:rsidRPr="000F2E10">
        <w:rPr>
          <w:rFonts w:eastAsia="MS Mincho"/>
          <w:b/>
          <w:color w:val="000000"/>
          <w:sz w:val="22"/>
          <w:szCs w:val="22"/>
        </w:rPr>
        <w:t xml:space="preserve"> (0.</w:t>
      </w:r>
      <w:r>
        <w:rPr>
          <w:rFonts w:eastAsia="MS Mincho"/>
          <w:b/>
          <w:color w:val="000000"/>
          <w:sz w:val="22"/>
          <w:szCs w:val="22"/>
        </w:rPr>
        <w:t>8</w:t>
      </w:r>
      <w:r w:rsidRPr="000F2E10">
        <w:rPr>
          <w:rFonts w:eastAsia="MS Mincho"/>
          <w:b/>
          <w:color w:val="000000"/>
          <w:sz w:val="22"/>
          <w:szCs w:val="22"/>
        </w:rPr>
        <w:t xml:space="preserve"> ha) TL 998262</w:t>
      </w:r>
    </w:p>
    <w:p w14:paraId="25AEADFD" w14:textId="77777777" w:rsidR="005C472D" w:rsidRDefault="005C472D" w:rsidP="005C472D">
      <w:pPr>
        <w:jc w:val="center"/>
        <w:rPr>
          <w:rFonts w:eastAsia="MS Mincho"/>
          <w:b/>
          <w:color w:val="000000"/>
          <w:sz w:val="22"/>
          <w:szCs w:val="22"/>
        </w:rPr>
      </w:pPr>
    </w:p>
    <w:p w14:paraId="39557C9B" w14:textId="77777777" w:rsidR="005C472D" w:rsidRPr="000F2E10" w:rsidRDefault="005C472D" w:rsidP="005C472D">
      <w:pPr>
        <w:jc w:val="center"/>
        <w:rPr>
          <w:rFonts w:eastAsia="MS Mincho"/>
          <w:b/>
          <w:color w:val="000000"/>
          <w:sz w:val="22"/>
          <w:szCs w:val="22"/>
        </w:rPr>
      </w:pPr>
      <w:r>
        <w:rPr>
          <w:rFonts w:eastAsia="MS Mincho"/>
          <w:b/>
          <w:noProof/>
          <w:color w:val="000000"/>
          <w:sz w:val="22"/>
          <w:szCs w:val="22"/>
          <w:lang w:eastAsia="en-GB"/>
        </w:rPr>
        <w:drawing>
          <wp:inline distT="0" distB="0" distL="0" distR="0" wp14:anchorId="791933C4" wp14:editId="56E3D89E">
            <wp:extent cx="6009005" cy="4603149"/>
            <wp:effectExtent l="19050" t="19050" r="10795" b="260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Co170.em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009818" cy="4603772"/>
                    </a:xfrm>
                    <a:prstGeom prst="rect">
                      <a:avLst/>
                    </a:prstGeom>
                    <a:ln>
                      <a:solidFill>
                        <a:schemeClr val="tx1"/>
                      </a:solidFill>
                    </a:ln>
                  </pic:spPr>
                </pic:pic>
              </a:graphicData>
            </a:graphic>
          </wp:inline>
        </w:drawing>
      </w:r>
    </w:p>
    <w:p w14:paraId="1F9A1AE8" w14:textId="77777777" w:rsidR="005C472D" w:rsidRPr="00F915D8" w:rsidRDefault="005C472D" w:rsidP="005C472D">
      <w:pPr>
        <w:jc w:val="center"/>
        <w:rPr>
          <w:sz w:val="16"/>
          <w:szCs w:val="18"/>
        </w:rPr>
      </w:pPr>
      <w:r w:rsidRPr="00F915D8">
        <w:rPr>
          <w:sz w:val="16"/>
          <w:szCs w:val="18"/>
        </w:rPr>
        <w:t>Reproduced from the Ordnance Survey® mapping by permission of Ordnance Survey® on behalf of The Controller of Her Majesty’s Stationery Office.  © Crown Copyright.   Licence number AL 100020327</w:t>
      </w:r>
    </w:p>
    <w:p w14:paraId="7606EC87" w14:textId="77777777" w:rsidR="005C472D" w:rsidRPr="000F2E10" w:rsidRDefault="005C472D" w:rsidP="005C472D">
      <w:pPr>
        <w:jc w:val="both"/>
        <w:rPr>
          <w:rFonts w:eastAsia="MS Mincho"/>
          <w:b/>
          <w:color w:val="000000"/>
          <w:sz w:val="22"/>
          <w:szCs w:val="22"/>
        </w:rPr>
      </w:pPr>
    </w:p>
    <w:p w14:paraId="02ACE45E" w14:textId="77777777" w:rsidR="005C472D" w:rsidRDefault="005C472D" w:rsidP="005C472D">
      <w:pPr>
        <w:jc w:val="both"/>
        <w:rPr>
          <w:rFonts w:eastAsia="MS Mincho"/>
          <w:color w:val="000000"/>
          <w:sz w:val="22"/>
          <w:szCs w:val="22"/>
        </w:rPr>
      </w:pPr>
      <w:r>
        <w:rPr>
          <w:rFonts w:eastAsia="MS Mincho"/>
          <w:color w:val="000000"/>
          <w:sz w:val="22"/>
          <w:szCs w:val="22"/>
        </w:rPr>
        <w:t>This site has established over time on frequently disturbed ground associated with now demolished industrial buildings. With the cessation of disturbance since the buildings burnt down,</w:t>
      </w:r>
      <w:r w:rsidRPr="000F2E10">
        <w:rPr>
          <w:rFonts w:eastAsia="MS Mincho"/>
          <w:color w:val="000000"/>
          <w:sz w:val="22"/>
          <w:szCs w:val="22"/>
        </w:rPr>
        <w:t xml:space="preserve"> Bramble (</w:t>
      </w:r>
      <w:r w:rsidRPr="000F2E10">
        <w:rPr>
          <w:rFonts w:eastAsia="MS Mincho"/>
          <w:i/>
          <w:color w:val="000000"/>
          <w:sz w:val="22"/>
          <w:szCs w:val="22"/>
        </w:rPr>
        <w:t>Rubus fruticosus</w:t>
      </w:r>
      <w:r w:rsidRPr="000F2E10">
        <w:rPr>
          <w:rFonts w:eastAsia="MS Mincho"/>
          <w:color w:val="000000"/>
          <w:sz w:val="22"/>
          <w:szCs w:val="22"/>
        </w:rPr>
        <w:t xml:space="preserve"> agg.)</w:t>
      </w:r>
      <w:r>
        <w:rPr>
          <w:rFonts w:eastAsia="MS Mincho"/>
          <w:color w:val="000000"/>
          <w:sz w:val="22"/>
          <w:szCs w:val="22"/>
        </w:rPr>
        <w:t>, willow (</w:t>
      </w:r>
      <w:r>
        <w:rPr>
          <w:rFonts w:eastAsia="MS Mincho"/>
          <w:i/>
          <w:color w:val="000000"/>
          <w:sz w:val="22"/>
          <w:szCs w:val="22"/>
        </w:rPr>
        <w:t xml:space="preserve">Salix </w:t>
      </w:r>
      <w:r>
        <w:rPr>
          <w:rFonts w:eastAsia="MS Mincho"/>
          <w:color w:val="000000"/>
          <w:sz w:val="22"/>
          <w:szCs w:val="22"/>
        </w:rPr>
        <w:t>sp.), birch (</w:t>
      </w:r>
      <w:r>
        <w:rPr>
          <w:rFonts w:eastAsia="MS Mincho"/>
          <w:i/>
          <w:color w:val="000000"/>
          <w:sz w:val="22"/>
          <w:szCs w:val="22"/>
        </w:rPr>
        <w:t xml:space="preserve">Betula </w:t>
      </w:r>
      <w:r>
        <w:rPr>
          <w:rFonts w:eastAsia="MS Mincho"/>
          <w:color w:val="000000"/>
          <w:sz w:val="22"/>
          <w:szCs w:val="22"/>
        </w:rPr>
        <w:t>sp.) rose (</w:t>
      </w:r>
      <w:r>
        <w:rPr>
          <w:rFonts w:eastAsia="MS Mincho"/>
          <w:i/>
          <w:color w:val="000000"/>
          <w:sz w:val="22"/>
          <w:szCs w:val="22"/>
        </w:rPr>
        <w:t xml:space="preserve">Rosa </w:t>
      </w:r>
      <w:r>
        <w:rPr>
          <w:rFonts w:eastAsia="MS Mincho"/>
          <w:color w:val="000000"/>
          <w:sz w:val="22"/>
          <w:szCs w:val="22"/>
        </w:rPr>
        <w:t>agg.) and Butterfly-bush (</w:t>
      </w:r>
      <w:r>
        <w:rPr>
          <w:rFonts w:eastAsia="MS Mincho"/>
          <w:i/>
          <w:color w:val="000000"/>
          <w:sz w:val="22"/>
          <w:szCs w:val="22"/>
        </w:rPr>
        <w:t>Buddleja davidii</w:t>
      </w:r>
      <w:r>
        <w:rPr>
          <w:rFonts w:eastAsia="MS Mincho"/>
          <w:color w:val="000000"/>
          <w:sz w:val="22"/>
          <w:szCs w:val="22"/>
        </w:rPr>
        <w:t>)</w:t>
      </w:r>
      <w:r w:rsidRPr="000F2E10">
        <w:rPr>
          <w:rFonts w:eastAsia="MS Mincho"/>
          <w:color w:val="000000"/>
          <w:sz w:val="22"/>
          <w:szCs w:val="22"/>
        </w:rPr>
        <w:t xml:space="preserve"> scrub</w:t>
      </w:r>
      <w:r>
        <w:rPr>
          <w:rFonts w:eastAsia="MS Mincho"/>
          <w:color w:val="000000"/>
          <w:sz w:val="22"/>
          <w:szCs w:val="22"/>
        </w:rPr>
        <w:t xml:space="preserve"> is becoming established over a flowery, diverse ruderal and grassland mosaic</w:t>
      </w:r>
      <w:r w:rsidRPr="000F2E10">
        <w:rPr>
          <w:rFonts w:eastAsia="MS Mincho"/>
          <w:color w:val="000000"/>
          <w:sz w:val="22"/>
          <w:szCs w:val="22"/>
        </w:rPr>
        <w:t>.</w:t>
      </w:r>
      <w:r>
        <w:rPr>
          <w:rFonts w:eastAsia="MS Mincho"/>
          <w:color w:val="000000"/>
          <w:sz w:val="22"/>
          <w:szCs w:val="22"/>
        </w:rPr>
        <w:t xml:space="preserve">  A wet ditch runs along its northern edge.  More noteworthy plants species include Blue Fleabane (</w:t>
      </w:r>
      <w:r>
        <w:rPr>
          <w:rFonts w:eastAsia="MS Mincho"/>
          <w:i/>
          <w:color w:val="000000"/>
          <w:sz w:val="22"/>
          <w:szCs w:val="22"/>
        </w:rPr>
        <w:t>Erigeron acris</w:t>
      </w:r>
      <w:r>
        <w:rPr>
          <w:rFonts w:eastAsia="MS Mincho"/>
          <w:color w:val="000000"/>
          <w:sz w:val="22"/>
          <w:szCs w:val="22"/>
        </w:rPr>
        <w:t>), Wild Carrot (</w:t>
      </w:r>
      <w:r>
        <w:rPr>
          <w:rFonts w:eastAsia="MS Mincho"/>
          <w:i/>
          <w:color w:val="000000"/>
          <w:sz w:val="22"/>
          <w:szCs w:val="22"/>
        </w:rPr>
        <w:t>Daucus carota</w:t>
      </w:r>
      <w:r>
        <w:rPr>
          <w:rFonts w:eastAsia="MS Mincho"/>
          <w:color w:val="000000"/>
          <w:sz w:val="22"/>
          <w:szCs w:val="22"/>
        </w:rPr>
        <w:t>) and Common Knapweed (</w:t>
      </w:r>
      <w:r>
        <w:rPr>
          <w:rFonts w:eastAsia="MS Mincho"/>
          <w:i/>
          <w:color w:val="000000"/>
          <w:sz w:val="22"/>
          <w:szCs w:val="22"/>
        </w:rPr>
        <w:t>Centaurea nigra</w:t>
      </w:r>
      <w:r>
        <w:rPr>
          <w:rFonts w:eastAsia="MS Mincho"/>
          <w:color w:val="000000"/>
          <w:sz w:val="22"/>
          <w:szCs w:val="22"/>
        </w:rPr>
        <w:t>).  The Nationally Scarce Dittander (</w:t>
      </w:r>
      <w:r>
        <w:rPr>
          <w:rFonts w:eastAsia="MS Mincho"/>
          <w:i/>
          <w:color w:val="000000"/>
          <w:sz w:val="22"/>
          <w:szCs w:val="22"/>
        </w:rPr>
        <w:t>Lepidium latifolium</w:t>
      </w:r>
      <w:r>
        <w:rPr>
          <w:rFonts w:eastAsia="MS Mincho"/>
          <w:color w:val="000000"/>
          <w:sz w:val="22"/>
          <w:szCs w:val="22"/>
        </w:rPr>
        <w:t>) has been recorded here, as have Bee Orchids (</w:t>
      </w:r>
      <w:r>
        <w:rPr>
          <w:rFonts w:eastAsia="MS Mincho"/>
          <w:i/>
          <w:color w:val="000000"/>
          <w:sz w:val="22"/>
          <w:szCs w:val="22"/>
        </w:rPr>
        <w:t>Ophrys apifera</w:t>
      </w:r>
      <w:r>
        <w:rPr>
          <w:rFonts w:eastAsia="MS Mincho"/>
          <w:color w:val="000000"/>
          <w:sz w:val="22"/>
          <w:szCs w:val="22"/>
        </w:rPr>
        <w:t xml:space="preserve">). </w:t>
      </w:r>
    </w:p>
    <w:p w14:paraId="3DC19E39" w14:textId="77777777" w:rsidR="005C472D" w:rsidRDefault="005C472D" w:rsidP="005C472D">
      <w:pPr>
        <w:jc w:val="both"/>
        <w:rPr>
          <w:rFonts w:eastAsia="MS Mincho"/>
          <w:color w:val="000000"/>
          <w:sz w:val="22"/>
          <w:szCs w:val="22"/>
        </w:rPr>
      </w:pPr>
    </w:p>
    <w:p w14:paraId="47DFD3C4" w14:textId="77777777" w:rsidR="005C472D" w:rsidRDefault="005C472D" w:rsidP="005C472D">
      <w:pPr>
        <w:jc w:val="both"/>
        <w:rPr>
          <w:rFonts w:eastAsia="MS Mincho"/>
          <w:color w:val="000000"/>
          <w:sz w:val="22"/>
          <w:szCs w:val="22"/>
        </w:rPr>
      </w:pPr>
      <w:r>
        <w:rPr>
          <w:rFonts w:eastAsia="MS Mincho"/>
          <w:color w:val="000000"/>
          <w:sz w:val="22"/>
          <w:szCs w:val="22"/>
        </w:rPr>
        <w:t xml:space="preserve">The site also includes habitat features created for invertebrates along the base of a retaining wall that runs the length of the wider site, although the extent of their significance to local invertebrate populations is not known. </w:t>
      </w:r>
    </w:p>
    <w:p w14:paraId="70CBD5A0" w14:textId="77777777" w:rsidR="005C472D" w:rsidRDefault="005C472D" w:rsidP="005C472D">
      <w:pPr>
        <w:jc w:val="both"/>
        <w:rPr>
          <w:rFonts w:eastAsia="MS Mincho"/>
          <w:color w:val="000000"/>
          <w:sz w:val="22"/>
          <w:szCs w:val="22"/>
        </w:rPr>
      </w:pPr>
    </w:p>
    <w:p w14:paraId="56CF49A5" w14:textId="77777777" w:rsidR="005C472D" w:rsidRPr="00F61B33" w:rsidRDefault="005C472D" w:rsidP="005C472D">
      <w:pPr>
        <w:jc w:val="both"/>
        <w:rPr>
          <w:rFonts w:eastAsia="MS Mincho"/>
          <w:color w:val="000000"/>
          <w:sz w:val="22"/>
          <w:szCs w:val="22"/>
        </w:rPr>
      </w:pPr>
      <w:r>
        <w:rPr>
          <w:rFonts w:eastAsia="MS Mincho"/>
          <w:color w:val="000000"/>
          <w:sz w:val="22"/>
          <w:szCs w:val="22"/>
        </w:rPr>
        <w:t>A recent invertebrate survey (</w:t>
      </w:r>
      <w:r>
        <w:rPr>
          <w:rFonts w:eastAsia="MS Mincho"/>
          <w:sz w:val="22"/>
          <w:szCs w:val="22"/>
        </w:rPr>
        <w:t xml:space="preserve">Green Environmental Consultants/Colin Plant Associates, </w:t>
      </w:r>
      <w:r>
        <w:rPr>
          <w:rFonts w:eastAsia="MS Mincho"/>
          <w:color w:val="000000"/>
          <w:sz w:val="22"/>
          <w:szCs w:val="22"/>
        </w:rPr>
        <w:t xml:space="preserve">2015) revealed the presence of two SPIE invertebrates: a grassland fly </w:t>
      </w:r>
      <w:r>
        <w:rPr>
          <w:rFonts w:eastAsia="MS Mincho"/>
          <w:i/>
          <w:color w:val="000000"/>
          <w:sz w:val="22"/>
          <w:szCs w:val="22"/>
        </w:rPr>
        <w:t>Dorycera graminum</w:t>
      </w:r>
      <w:r>
        <w:rPr>
          <w:rFonts w:eastAsia="MS Mincho"/>
          <w:color w:val="000000"/>
          <w:sz w:val="22"/>
          <w:szCs w:val="22"/>
        </w:rPr>
        <w:t>; and the Horehound Longhorn moth (</w:t>
      </w:r>
      <w:r>
        <w:rPr>
          <w:rFonts w:eastAsia="MS Mincho"/>
          <w:i/>
          <w:color w:val="000000"/>
          <w:sz w:val="22"/>
          <w:szCs w:val="22"/>
        </w:rPr>
        <w:t>Nemophora fasciella</w:t>
      </w:r>
      <w:r>
        <w:rPr>
          <w:rFonts w:eastAsia="MS Mincho"/>
          <w:color w:val="000000"/>
          <w:sz w:val="22"/>
          <w:szCs w:val="22"/>
        </w:rPr>
        <w:t xml:space="preserve">).  In addition, the national Red Data Book species </w:t>
      </w:r>
      <w:r w:rsidRPr="00E63DB8">
        <w:rPr>
          <w:rFonts w:eastAsia="MS Mincho"/>
          <w:bCs/>
          <w:i/>
          <w:iCs/>
          <w:color w:val="000000"/>
          <w:sz w:val="22"/>
          <w:szCs w:val="22"/>
        </w:rPr>
        <w:t>Cistogaster globosa</w:t>
      </w:r>
      <w:r w:rsidRPr="00E63DB8">
        <w:rPr>
          <w:rFonts w:eastAsia="MS Mincho"/>
          <w:bCs/>
          <w:iCs/>
          <w:color w:val="000000"/>
          <w:sz w:val="22"/>
          <w:szCs w:val="22"/>
        </w:rPr>
        <w:t>, a parasitic fly,</w:t>
      </w:r>
      <w:r>
        <w:rPr>
          <w:rFonts w:eastAsia="MS Mincho"/>
          <w:bCs/>
          <w:i/>
          <w:iCs/>
          <w:color w:val="000000"/>
          <w:sz w:val="22"/>
          <w:szCs w:val="22"/>
        </w:rPr>
        <w:t xml:space="preserve"> </w:t>
      </w:r>
      <w:r w:rsidRPr="00E63DB8">
        <w:rPr>
          <w:rFonts w:eastAsia="MS Mincho"/>
          <w:bCs/>
          <w:iCs/>
          <w:color w:val="000000"/>
          <w:sz w:val="22"/>
          <w:szCs w:val="22"/>
        </w:rPr>
        <w:t>and</w:t>
      </w:r>
      <w:r>
        <w:rPr>
          <w:rFonts w:eastAsia="MS Mincho"/>
          <w:bCs/>
          <w:i/>
          <w:iCs/>
          <w:color w:val="000000"/>
          <w:sz w:val="22"/>
          <w:szCs w:val="22"/>
        </w:rPr>
        <w:t xml:space="preserve"> </w:t>
      </w:r>
      <w:r w:rsidRPr="00E63DB8">
        <w:rPr>
          <w:rFonts w:eastAsia="MS Mincho"/>
          <w:bCs/>
          <w:i/>
          <w:iCs/>
          <w:color w:val="000000"/>
          <w:sz w:val="22"/>
          <w:szCs w:val="22"/>
        </w:rPr>
        <w:t>Ceratina cyanea</w:t>
      </w:r>
      <w:r>
        <w:rPr>
          <w:rFonts w:eastAsia="MS Mincho"/>
          <w:bCs/>
          <w:iCs/>
          <w:color w:val="000000"/>
          <w:sz w:val="22"/>
          <w:szCs w:val="22"/>
        </w:rPr>
        <w:t>, the Blue Carpenter Bee,</w:t>
      </w:r>
      <w:r w:rsidRPr="00E63DB8">
        <w:rPr>
          <w:rFonts w:eastAsia="MS Mincho"/>
          <w:bCs/>
          <w:i/>
          <w:iCs/>
          <w:color w:val="000000"/>
          <w:sz w:val="22"/>
          <w:szCs w:val="22"/>
        </w:rPr>
        <w:t xml:space="preserve"> </w:t>
      </w:r>
      <w:r w:rsidRPr="00E63DB8">
        <w:rPr>
          <w:rFonts w:eastAsia="MS Mincho"/>
          <w:bCs/>
          <w:iCs/>
          <w:color w:val="000000"/>
          <w:sz w:val="22"/>
          <w:szCs w:val="22"/>
        </w:rPr>
        <w:t>were recorded</w:t>
      </w:r>
      <w:r>
        <w:rPr>
          <w:rFonts w:eastAsia="MS Mincho"/>
          <w:bCs/>
          <w:iCs/>
          <w:color w:val="000000"/>
          <w:sz w:val="22"/>
          <w:szCs w:val="22"/>
        </w:rPr>
        <w:t xml:space="preserve"> together with 23 Nationally Scarce invertebrates and 45 that are Nationally Local.  The SPIE wasp </w:t>
      </w:r>
      <w:r>
        <w:rPr>
          <w:rFonts w:eastAsia="MS Mincho"/>
          <w:bCs/>
          <w:i/>
          <w:iCs/>
          <w:color w:val="000000"/>
          <w:sz w:val="22"/>
          <w:szCs w:val="22"/>
        </w:rPr>
        <w:t>Cerceris quadricincta</w:t>
      </w:r>
      <w:r>
        <w:rPr>
          <w:rFonts w:eastAsia="MS Mincho"/>
          <w:bCs/>
          <w:iCs/>
          <w:color w:val="000000"/>
          <w:sz w:val="22"/>
          <w:szCs w:val="22"/>
        </w:rPr>
        <w:t xml:space="preserve"> has been recorded on the adjacent railway line.  </w:t>
      </w:r>
    </w:p>
    <w:p w14:paraId="694915C8" w14:textId="77777777" w:rsidR="005C472D" w:rsidRPr="00E63DB8" w:rsidRDefault="005C472D" w:rsidP="005C472D">
      <w:pPr>
        <w:tabs>
          <w:tab w:val="left" w:pos="4536"/>
        </w:tabs>
        <w:rPr>
          <w:sz w:val="18"/>
          <w:szCs w:val="18"/>
        </w:rPr>
      </w:pPr>
    </w:p>
    <w:p w14:paraId="33D58781"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21BC1E48" w14:textId="77777777" w:rsidR="005C472D" w:rsidRPr="00F915D8" w:rsidRDefault="005C472D" w:rsidP="005C472D">
      <w:pPr>
        <w:jc w:val="both"/>
        <w:rPr>
          <w:rFonts w:eastAsia="MS Mincho"/>
          <w:bCs/>
          <w:sz w:val="22"/>
          <w:szCs w:val="22"/>
        </w:rPr>
      </w:pPr>
      <w:r w:rsidRPr="00F915D8">
        <w:rPr>
          <w:rFonts w:eastAsia="MS Mincho"/>
          <w:bCs/>
          <w:sz w:val="22"/>
          <w:szCs w:val="22"/>
        </w:rPr>
        <w:t>The land is under private ownership.  There is no public access, but the site can be viewed from a public footpath to the north.</w:t>
      </w:r>
    </w:p>
    <w:p w14:paraId="48E26F65" w14:textId="77777777" w:rsidR="005C472D" w:rsidRDefault="005C472D" w:rsidP="005C472D">
      <w:pPr>
        <w:rPr>
          <w:rFonts w:eastAsia="MS Mincho"/>
          <w:b/>
          <w:bCs/>
          <w:sz w:val="22"/>
          <w:szCs w:val="22"/>
        </w:rPr>
      </w:pPr>
    </w:p>
    <w:p w14:paraId="31D85B38" w14:textId="77777777" w:rsidR="005C472D" w:rsidRPr="002D7C40" w:rsidRDefault="005C472D" w:rsidP="005C472D">
      <w:pPr>
        <w:rPr>
          <w:rFonts w:eastAsia="MS Mincho"/>
          <w:b/>
          <w:bCs/>
          <w:sz w:val="22"/>
          <w:szCs w:val="22"/>
        </w:rPr>
      </w:pPr>
    </w:p>
    <w:p w14:paraId="543051E7"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CC2ED99" w14:textId="77777777" w:rsidR="005C472D" w:rsidRPr="002D7C40" w:rsidRDefault="005C472D" w:rsidP="005C472D">
      <w:pPr>
        <w:rPr>
          <w:sz w:val="22"/>
          <w:szCs w:val="22"/>
        </w:rPr>
      </w:pPr>
      <w:r>
        <w:rPr>
          <w:sz w:val="22"/>
          <w:szCs w:val="22"/>
        </w:rPr>
        <w:t>Open Mosaic Habitats on Previously Developed Land</w:t>
      </w:r>
    </w:p>
    <w:p w14:paraId="3D21E8E3" w14:textId="77777777" w:rsidR="005C472D" w:rsidRPr="002D7C40" w:rsidRDefault="005C472D" w:rsidP="005C472D">
      <w:pPr>
        <w:rPr>
          <w:rFonts w:eastAsia="MS Mincho"/>
          <w:b/>
          <w:bCs/>
          <w:sz w:val="22"/>
          <w:szCs w:val="22"/>
        </w:rPr>
      </w:pPr>
    </w:p>
    <w:p w14:paraId="58F0324B"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11C63B52" w14:textId="77777777" w:rsidR="005C472D" w:rsidRDefault="005C472D" w:rsidP="005C472D">
      <w:pPr>
        <w:rPr>
          <w:rFonts w:eastAsia="MS Mincho"/>
          <w:color w:val="000000"/>
          <w:sz w:val="22"/>
          <w:szCs w:val="22"/>
        </w:rPr>
      </w:pPr>
      <w:r>
        <w:rPr>
          <w:rFonts w:eastAsia="MS Mincho"/>
          <w:color w:val="000000"/>
          <w:sz w:val="22"/>
          <w:szCs w:val="22"/>
        </w:rPr>
        <w:t xml:space="preserve">HC27 – Post-industrial Sites </w:t>
      </w:r>
    </w:p>
    <w:p w14:paraId="7CDE649E" w14:textId="77777777" w:rsidR="005C472D" w:rsidRDefault="005C472D" w:rsidP="005C472D">
      <w:pPr>
        <w:rPr>
          <w:rFonts w:eastAsia="MS Mincho"/>
          <w:color w:val="000000"/>
          <w:sz w:val="22"/>
          <w:szCs w:val="22"/>
        </w:rPr>
      </w:pPr>
      <w:r>
        <w:rPr>
          <w:rFonts w:eastAsia="MS Mincho"/>
          <w:color w:val="000000"/>
          <w:sz w:val="22"/>
          <w:szCs w:val="22"/>
        </w:rPr>
        <w:t>SC18 – SPIE Invertebrates</w:t>
      </w:r>
    </w:p>
    <w:p w14:paraId="7AC70B90" w14:textId="77777777" w:rsidR="005C472D" w:rsidRPr="002D7C40" w:rsidRDefault="005C472D" w:rsidP="005C472D">
      <w:pPr>
        <w:rPr>
          <w:rFonts w:eastAsia="MS Mincho"/>
          <w:color w:val="000000"/>
          <w:sz w:val="22"/>
        </w:rPr>
      </w:pPr>
      <w:r>
        <w:rPr>
          <w:rFonts w:eastAsia="MS Mincho"/>
          <w:color w:val="000000"/>
          <w:sz w:val="22"/>
          <w:szCs w:val="22"/>
        </w:rPr>
        <w:t>SC19 – Important Invertebrate Assemblages</w:t>
      </w:r>
    </w:p>
    <w:p w14:paraId="4113916B" w14:textId="77777777" w:rsidR="005C472D" w:rsidRPr="002D7C40" w:rsidRDefault="005C472D" w:rsidP="005C472D">
      <w:pPr>
        <w:rPr>
          <w:rFonts w:eastAsia="MS Mincho"/>
          <w:color w:val="000000"/>
          <w:sz w:val="22"/>
        </w:rPr>
      </w:pPr>
    </w:p>
    <w:p w14:paraId="26BE8453" w14:textId="77777777" w:rsidR="005C472D" w:rsidRPr="002D7C40" w:rsidRDefault="005C472D" w:rsidP="005C472D">
      <w:pPr>
        <w:rPr>
          <w:rFonts w:eastAsia="MS Mincho"/>
          <w:b/>
          <w:sz w:val="22"/>
          <w:szCs w:val="22"/>
        </w:rPr>
      </w:pPr>
      <w:r>
        <w:rPr>
          <w:rFonts w:eastAsia="MS Mincho"/>
          <w:b/>
          <w:color w:val="000000"/>
          <w:sz w:val="22"/>
        </w:rPr>
        <w:t>Rationale</w:t>
      </w:r>
    </w:p>
    <w:p w14:paraId="75E71E72" w14:textId="77777777" w:rsidR="005C472D" w:rsidRPr="002D7C40" w:rsidRDefault="005C472D" w:rsidP="005C472D">
      <w:pPr>
        <w:jc w:val="both"/>
        <w:rPr>
          <w:rFonts w:eastAsia="MS Mincho"/>
          <w:sz w:val="22"/>
          <w:szCs w:val="22"/>
        </w:rPr>
      </w:pPr>
      <w:r>
        <w:rPr>
          <w:rFonts w:eastAsia="MS Mincho"/>
          <w:sz w:val="22"/>
          <w:szCs w:val="22"/>
        </w:rPr>
        <w:t>The site is clearly post-industrial and this habitat criterion has been used to delineate the site’s area, but the more significant criteria are the invertebrate ones, justified by the results of the survey carried out this year to inform a planning application.</w:t>
      </w:r>
    </w:p>
    <w:p w14:paraId="3E87E164" w14:textId="77777777" w:rsidR="005C472D" w:rsidRPr="002D7C40" w:rsidRDefault="005C472D" w:rsidP="005C472D">
      <w:pPr>
        <w:rPr>
          <w:rFonts w:eastAsia="MS Mincho"/>
          <w:sz w:val="22"/>
          <w:szCs w:val="22"/>
        </w:rPr>
      </w:pPr>
    </w:p>
    <w:p w14:paraId="7DDE9B68"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5FFCDC11" w14:textId="77777777" w:rsidR="005C472D" w:rsidRPr="002D7C40" w:rsidRDefault="005C472D" w:rsidP="005C472D">
      <w:pPr>
        <w:rPr>
          <w:rFonts w:eastAsia="MS Mincho"/>
          <w:sz w:val="22"/>
          <w:szCs w:val="22"/>
        </w:rPr>
      </w:pPr>
      <w:r>
        <w:rPr>
          <w:rFonts w:eastAsia="MS Mincho"/>
          <w:sz w:val="22"/>
          <w:szCs w:val="22"/>
        </w:rPr>
        <w:t>Favourable, but declining</w:t>
      </w:r>
    </w:p>
    <w:p w14:paraId="0293589D" w14:textId="77777777" w:rsidR="005C472D" w:rsidRPr="002D7C40" w:rsidRDefault="005C472D" w:rsidP="005C472D">
      <w:pPr>
        <w:rPr>
          <w:rFonts w:eastAsia="MS Mincho"/>
          <w:sz w:val="22"/>
          <w:szCs w:val="22"/>
        </w:rPr>
      </w:pPr>
    </w:p>
    <w:p w14:paraId="69BB29BE"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4C3D4C65" w14:textId="77777777" w:rsidR="005C472D" w:rsidRDefault="005C472D" w:rsidP="005C472D">
      <w:pPr>
        <w:jc w:val="both"/>
        <w:rPr>
          <w:rFonts w:eastAsia="MS Mincho"/>
          <w:sz w:val="22"/>
          <w:szCs w:val="22"/>
        </w:rPr>
      </w:pPr>
      <w:r>
        <w:rPr>
          <w:rFonts w:eastAsia="MS Mincho"/>
          <w:sz w:val="22"/>
          <w:szCs w:val="22"/>
        </w:rPr>
        <w:t xml:space="preserve">The site is subject to a planning application that is currently under consideration.  It is proposed to retain part of the site as wildlife habitat.  It is the nature of this type of habitat to deteriorate over time, as scrub takes over and simplifies its structure, reduces plant species diversity and shades the ground.  A limited amount of active management is needed to maintain favourable conditions.  </w:t>
      </w:r>
    </w:p>
    <w:p w14:paraId="66A89E86" w14:textId="77777777" w:rsidR="005C472D" w:rsidRPr="002D7C40" w:rsidRDefault="005C472D" w:rsidP="005C472D">
      <w:pPr>
        <w:rPr>
          <w:rFonts w:eastAsia="MS Mincho"/>
          <w:sz w:val="22"/>
          <w:szCs w:val="22"/>
        </w:rPr>
      </w:pPr>
    </w:p>
    <w:p w14:paraId="6DD660BB" w14:textId="77777777" w:rsidR="005C472D" w:rsidRPr="002D7C40" w:rsidRDefault="005C472D" w:rsidP="005C472D">
      <w:pPr>
        <w:tabs>
          <w:tab w:val="left" w:pos="4520"/>
        </w:tabs>
        <w:rPr>
          <w:b/>
          <w:sz w:val="22"/>
          <w:szCs w:val="22"/>
        </w:rPr>
      </w:pPr>
      <w:r w:rsidRPr="002D7C40">
        <w:rPr>
          <w:b/>
          <w:sz w:val="22"/>
          <w:szCs w:val="22"/>
        </w:rPr>
        <w:t>Review Schedule</w:t>
      </w:r>
    </w:p>
    <w:p w14:paraId="5449CEE8" w14:textId="77777777" w:rsidR="005C472D" w:rsidRPr="002D7C40" w:rsidRDefault="005C472D" w:rsidP="005C472D">
      <w:pPr>
        <w:tabs>
          <w:tab w:val="left" w:pos="4520"/>
        </w:tabs>
        <w:rPr>
          <w:sz w:val="22"/>
        </w:rPr>
      </w:pPr>
      <w:r w:rsidRPr="002D7C40">
        <w:rPr>
          <w:sz w:val="22"/>
          <w:szCs w:val="22"/>
        </w:rPr>
        <w:t>Site Selected: 2015</w:t>
      </w:r>
      <w:r w:rsidRPr="002D7C40">
        <w:rPr>
          <w:sz w:val="22"/>
        </w:rPr>
        <w:tab/>
      </w:r>
    </w:p>
    <w:p w14:paraId="2E93868E" w14:textId="77777777" w:rsidR="005C472D" w:rsidRDefault="005C472D" w:rsidP="005C472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w:t>
      </w:r>
    </w:p>
    <w:p w14:paraId="6C9DBB1E" w14:textId="77777777" w:rsidR="005C472D" w:rsidRDefault="005C472D" w:rsidP="005C472D">
      <w:pPr>
        <w:spacing w:after="200" w:line="276" w:lineRule="auto"/>
        <w:rPr>
          <w:sz w:val="18"/>
          <w:szCs w:val="18"/>
        </w:rPr>
      </w:pPr>
      <w:r>
        <w:rPr>
          <w:sz w:val="18"/>
          <w:szCs w:val="18"/>
        </w:rPr>
        <w:br w:type="page"/>
      </w:r>
    </w:p>
    <w:p w14:paraId="7A205D50" w14:textId="77777777" w:rsidR="005C472D" w:rsidRDefault="005C472D" w:rsidP="005C472D">
      <w:pPr>
        <w:jc w:val="center"/>
        <w:rPr>
          <w:rFonts w:eastAsia="MS Mincho"/>
          <w:b/>
          <w:bCs/>
          <w:color w:val="000000"/>
        </w:rPr>
      </w:pPr>
      <w:r w:rsidRPr="004722B8">
        <w:rPr>
          <w:rFonts w:eastAsia="MS Mincho"/>
          <w:b/>
          <w:bCs/>
          <w:color w:val="000000"/>
        </w:rPr>
        <w:t>Co</w:t>
      </w:r>
      <w:r>
        <w:rPr>
          <w:rFonts w:eastAsia="MS Mincho"/>
          <w:b/>
          <w:bCs/>
          <w:color w:val="000000"/>
        </w:rPr>
        <w:t>171</w:t>
      </w:r>
      <w:r w:rsidRPr="004722B8">
        <w:rPr>
          <w:rFonts w:eastAsia="MS Mincho"/>
          <w:b/>
          <w:bCs/>
          <w:color w:val="000000"/>
        </w:rPr>
        <w:t xml:space="preserve"> </w:t>
      </w:r>
      <w:r>
        <w:rPr>
          <w:rFonts w:eastAsia="MS Mincho"/>
          <w:b/>
          <w:bCs/>
          <w:color w:val="000000"/>
        </w:rPr>
        <w:t xml:space="preserve">Manwood Road Verge, Colchester (0.7 ha) TM </w:t>
      </w:r>
    </w:p>
    <w:p w14:paraId="46A8CA29" w14:textId="77777777" w:rsidR="005C472D" w:rsidRPr="004722B8" w:rsidRDefault="005C472D" w:rsidP="005C472D">
      <w:pPr>
        <w:jc w:val="center"/>
        <w:rPr>
          <w:rFonts w:eastAsia="MS Mincho"/>
          <w:b/>
          <w:bCs/>
          <w:color w:val="000000"/>
        </w:rPr>
      </w:pPr>
    </w:p>
    <w:p w14:paraId="546069B9" w14:textId="77777777" w:rsidR="005C472D" w:rsidRPr="000F2E10" w:rsidRDefault="005C472D" w:rsidP="005C472D">
      <w:pPr>
        <w:jc w:val="both"/>
        <w:rPr>
          <w:rFonts w:eastAsia="MS Mincho"/>
          <w:b/>
          <w:bCs/>
          <w:color w:val="000000"/>
          <w:sz w:val="22"/>
          <w:szCs w:val="22"/>
        </w:rPr>
      </w:pPr>
      <w:r>
        <w:rPr>
          <w:rFonts w:eastAsia="MS Mincho"/>
          <w:b/>
          <w:bCs/>
          <w:noProof/>
          <w:color w:val="000000"/>
          <w:sz w:val="22"/>
          <w:szCs w:val="22"/>
          <w:lang w:eastAsia="en-GB"/>
        </w:rPr>
        <w:drawing>
          <wp:inline distT="0" distB="0" distL="0" distR="0" wp14:anchorId="7DFA0D52" wp14:editId="3CCB55A1">
            <wp:extent cx="6086475" cy="4662494"/>
            <wp:effectExtent l="19050" t="19050" r="9525" b="241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71.em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089969" cy="4665170"/>
                    </a:xfrm>
                    <a:prstGeom prst="rect">
                      <a:avLst/>
                    </a:prstGeom>
                    <a:ln>
                      <a:solidFill>
                        <a:sysClr val="windowText" lastClr="000000"/>
                      </a:solidFill>
                    </a:ln>
                  </pic:spPr>
                </pic:pic>
              </a:graphicData>
            </a:graphic>
          </wp:inline>
        </w:drawing>
      </w:r>
    </w:p>
    <w:p w14:paraId="11C4CE74" w14:textId="77777777" w:rsidR="005C472D" w:rsidRPr="00092B0F" w:rsidRDefault="005C472D" w:rsidP="005C472D">
      <w:pPr>
        <w:jc w:val="center"/>
        <w:rPr>
          <w:sz w:val="16"/>
          <w:szCs w:val="18"/>
        </w:rPr>
      </w:pPr>
      <w:r w:rsidRPr="00092B0F">
        <w:rPr>
          <w:sz w:val="16"/>
          <w:szCs w:val="18"/>
        </w:rPr>
        <w:t>Reproduced from the Ordnance Survey® mapping by permission of Ordnance Survey® on behalf of The Controller of Her Majesty’s Stationery Office.  © Crown Copyright.   Licence number AL 100020327</w:t>
      </w:r>
    </w:p>
    <w:p w14:paraId="4630EF5D" w14:textId="77777777" w:rsidR="005C472D" w:rsidRDefault="005C472D" w:rsidP="005C472D">
      <w:pPr>
        <w:rPr>
          <w:rFonts w:eastAsia="MS Mincho"/>
          <w:b/>
          <w:bCs/>
          <w:sz w:val="22"/>
          <w:szCs w:val="22"/>
        </w:rPr>
      </w:pPr>
    </w:p>
    <w:p w14:paraId="5E5B979A" w14:textId="77777777" w:rsidR="005C472D" w:rsidRDefault="005C472D" w:rsidP="005C472D">
      <w:pPr>
        <w:jc w:val="both"/>
        <w:rPr>
          <w:rFonts w:eastAsia="MS Mincho"/>
          <w:bCs/>
          <w:sz w:val="22"/>
          <w:szCs w:val="22"/>
        </w:rPr>
      </w:pPr>
      <w:r w:rsidRPr="007C3C7B">
        <w:rPr>
          <w:rFonts w:eastAsia="MS Mincho"/>
          <w:bCs/>
          <w:sz w:val="22"/>
          <w:szCs w:val="22"/>
        </w:rPr>
        <w:t xml:space="preserve">This road verge supports </w:t>
      </w:r>
      <w:r>
        <w:rPr>
          <w:rFonts w:eastAsia="MS Mincho"/>
          <w:bCs/>
          <w:sz w:val="22"/>
          <w:szCs w:val="22"/>
        </w:rPr>
        <w:t>patches of moderately diverse grassland with a community that reflects a lack of agricultural improvement.  Typical plant species include Common Knapweed (</w:t>
      </w:r>
      <w:r>
        <w:rPr>
          <w:rFonts w:eastAsia="MS Mincho"/>
          <w:bCs/>
          <w:i/>
          <w:sz w:val="22"/>
          <w:szCs w:val="22"/>
        </w:rPr>
        <w:t>Centaurea nigra</w:t>
      </w:r>
      <w:r>
        <w:rPr>
          <w:rFonts w:eastAsia="MS Mincho"/>
          <w:bCs/>
          <w:sz w:val="22"/>
          <w:szCs w:val="22"/>
        </w:rPr>
        <w:t>), Agrimony (</w:t>
      </w:r>
      <w:r>
        <w:rPr>
          <w:rFonts w:eastAsia="MS Mincho"/>
          <w:bCs/>
          <w:i/>
          <w:sz w:val="22"/>
          <w:szCs w:val="22"/>
        </w:rPr>
        <w:t>Agrimonia eupatoria</w:t>
      </w:r>
      <w:r>
        <w:rPr>
          <w:rFonts w:eastAsia="MS Mincho"/>
          <w:bCs/>
          <w:sz w:val="22"/>
          <w:szCs w:val="22"/>
        </w:rPr>
        <w:t>) and Smooth Tare (</w:t>
      </w:r>
      <w:r>
        <w:rPr>
          <w:rFonts w:eastAsia="MS Mincho"/>
          <w:bCs/>
          <w:i/>
          <w:sz w:val="22"/>
          <w:szCs w:val="22"/>
        </w:rPr>
        <w:t>Vicia tetrasperma</w:t>
      </w:r>
      <w:r>
        <w:rPr>
          <w:rFonts w:eastAsia="MS Mincho"/>
          <w:bCs/>
          <w:sz w:val="22"/>
          <w:szCs w:val="22"/>
        </w:rPr>
        <w:t xml:space="preserve">).  </w:t>
      </w:r>
    </w:p>
    <w:p w14:paraId="7AD3E075" w14:textId="77777777" w:rsidR="005C472D" w:rsidRDefault="005C472D" w:rsidP="005C472D">
      <w:pPr>
        <w:jc w:val="both"/>
        <w:rPr>
          <w:rFonts w:eastAsia="MS Mincho"/>
          <w:bCs/>
          <w:sz w:val="22"/>
          <w:szCs w:val="22"/>
        </w:rPr>
      </w:pPr>
    </w:p>
    <w:p w14:paraId="2D56EFD3" w14:textId="77777777" w:rsidR="005C472D" w:rsidRPr="007C3C7B" w:rsidRDefault="005C472D" w:rsidP="005C472D">
      <w:pPr>
        <w:jc w:val="both"/>
        <w:rPr>
          <w:rFonts w:eastAsia="MS Mincho"/>
          <w:bCs/>
          <w:sz w:val="22"/>
          <w:szCs w:val="22"/>
        </w:rPr>
      </w:pPr>
      <w:r>
        <w:rPr>
          <w:rFonts w:eastAsia="MS Mincho"/>
          <w:bCs/>
          <w:sz w:val="22"/>
          <w:szCs w:val="22"/>
        </w:rPr>
        <w:t>The reasons for its selection are a large and significant population of the Nationally Scarce Lesser Calamint (</w:t>
      </w:r>
      <w:r>
        <w:rPr>
          <w:rFonts w:eastAsia="MS Mincho"/>
          <w:bCs/>
          <w:i/>
          <w:sz w:val="22"/>
          <w:szCs w:val="22"/>
        </w:rPr>
        <w:t>Clinopodium calamintha</w:t>
      </w:r>
      <w:r>
        <w:rPr>
          <w:rFonts w:eastAsia="MS Mincho"/>
          <w:bCs/>
          <w:sz w:val="22"/>
          <w:szCs w:val="22"/>
        </w:rPr>
        <w:t xml:space="preserve">) in its northern half and a population of Glow Worms in its southern half, on either side of Ball Lane.  </w:t>
      </w:r>
    </w:p>
    <w:p w14:paraId="7B3B4D49" w14:textId="77777777" w:rsidR="005C472D" w:rsidRDefault="005C472D" w:rsidP="005C472D">
      <w:pPr>
        <w:rPr>
          <w:rFonts w:eastAsia="MS Mincho"/>
          <w:b/>
          <w:bCs/>
          <w:sz w:val="22"/>
          <w:szCs w:val="22"/>
        </w:rPr>
      </w:pPr>
    </w:p>
    <w:p w14:paraId="2D10EF58"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7DBAC653" w14:textId="77777777" w:rsidR="005C472D" w:rsidRPr="007C3C7B" w:rsidRDefault="005C472D" w:rsidP="005C472D">
      <w:pPr>
        <w:rPr>
          <w:rFonts w:eastAsia="MS Mincho"/>
          <w:bCs/>
          <w:sz w:val="22"/>
          <w:szCs w:val="22"/>
        </w:rPr>
      </w:pPr>
      <w:r w:rsidRPr="007C3C7B">
        <w:rPr>
          <w:rFonts w:eastAsia="MS Mincho"/>
          <w:bCs/>
          <w:sz w:val="22"/>
          <w:szCs w:val="22"/>
        </w:rPr>
        <w:t>Ownership is unknown.  Access is possible, with care, from the adjacent highway</w:t>
      </w:r>
      <w:r>
        <w:rPr>
          <w:rFonts w:eastAsia="MS Mincho"/>
          <w:bCs/>
          <w:sz w:val="22"/>
          <w:szCs w:val="22"/>
        </w:rPr>
        <w:t xml:space="preserve">.  </w:t>
      </w:r>
    </w:p>
    <w:p w14:paraId="015769AC" w14:textId="77777777" w:rsidR="005C472D" w:rsidRPr="002D7C40" w:rsidRDefault="005C472D" w:rsidP="005C472D">
      <w:pPr>
        <w:rPr>
          <w:rFonts w:eastAsia="MS Mincho"/>
          <w:b/>
          <w:bCs/>
          <w:sz w:val="22"/>
          <w:szCs w:val="22"/>
        </w:rPr>
      </w:pPr>
    </w:p>
    <w:p w14:paraId="117DA75B"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1C8A068F" w14:textId="77777777" w:rsidR="005C472D" w:rsidRDefault="005C472D" w:rsidP="005C472D">
      <w:pPr>
        <w:rPr>
          <w:rFonts w:eastAsia="MS Mincho"/>
          <w:b/>
          <w:bCs/>
          <w:sz w:val="22"/>
          <w:szCs w:val="22"/>
        </w:rPr>
      </w:pPr>
      <w:r w:rsidRPr="00F7456D">
        <w:rPr>
          <w:rFonts w:eastAsia="MS Mincho"/>
          <w:bCs/>
          <w:sz w:val="22"/>
          <w:szCs w:val="22"/>
        </w:rPr>
        <w:t>None</w:t>
      </w:r>
    </w:p>
    <w:p w14:paraId="762A5946" w14:textId="77777777" w:rsidR="005C472D" w:rsidRPr="002D7C40" w:rsidRDefault="005C472D" w:rsidP="005C472D">
      <w:pPr>
        <w:rPr>
          <w:rFonts w:eastAsia="MS Mincho"/>
          <w:b/>
          <w:bCs/>
          <w:sz w:val="22"/>
          <w:szCs w:val="22"/>
        </w:rPr>
      </w:pPr>
    </w:p>
    <w:p w14:paraId="51AFD943"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622EC71D" w14:textId="77777777" w:rsidR="005C472D" w:rsidRDefault="005C472D" w:rsidP="005C472D">
      <w:pPr>
        <w:rPr>
          <w:rFonts w:eastAsia="MS Mincho"/>
          <w:color w:val="000000"/>
          <w:sz w:val="22"/>
          <w:szCs w:val="22"/>
        </w:rPr>
      </w:pPr>
      <w:r>
        <w:rPr>
          <w:rFonts w:eastAsia="MS Mincho"/>
          <w:color w:val="000000"/>
          <w:sz w:val="22"/>
          <w:szCs w:val="22"/>
        </w:rPr>
        <w:t>SC1 – Vascular Plants</w:t>
      </w:r>
    </w:p>
    <w:p w14:paraId="37999354" w14:textId="77777777" w:rsidR="005C472D" w:rsidRPr="002D7C40" w:rsidRDefault="005C472D" w:rsidP="005C472D">
      <w:pPr>
        <w:rPr>
          <w:rFonts w:eastAsia="MS Mincho"/>
          <w:color w:val="000000"/>
          <w:sz w:val="22"/>
        </w:rPr>
      </w:pPr>
      <w:r>
        <w:rPr>
          <w:rFonts w:eastAsia="MS Mincho"/>
          <w:color w:val="000000"/>
          <w:sz w:val="22"/>
          <w:szCs w:val="22"/>
        </w:rPr>
        <w:t>SC20 – Notable ‘Flagship’ Macro-invertebrates</w:t>
      </w:r>
    </w:p>
    <w:p w14:paraId="19B5D7A8" w14:textId="77777777" w:rsidR="005C472D" w:rsidRPr="002D7C40" w:rsidRDefault="005C472D" w:rsidP="005C472D">
      <w:pPr>
        <w:rPr>
          <w:rFonts w:eastAsia="MS Mincho"/>
          <w:color w:val="000000"/>
          <w:sz w:val="22"/>
        </w:rPr>
      </w:pPr>
    </w:p>
    <w:p w14:paraId="701F0F36" w14:textId="77777777" w:rsidR="005C472D" w:rsidRPr="002D7C40" w:rsidRDefault="005C472D" w:rsidP="005C472D">
      <w:pPr>
        <w:rPr>
          <w:rFonts w:eastAsia="MS Mincho"/>
          <w:b/>
          <w:sz w:val="22"/>
          <w:szCs w:val="22"/>
        </w:rPr>
      </w:pPr>
      <w:r>
        <w:rPr>
          <w:rFonts w:eastAsia="MS Mincho"/>
          <w:b/>
          <w:color w:val="000000"/>
          <w:sz w:val="22"/>
        </w:rPr>
        <w:t>Rationale</w:t>
      </w:r>
    </w:p>
    <w:p w14:paraId="729779E2" w14:textId="77777777" w:rsidR="005C472D" w:rsidRPr="002D7C40" w:rsidRDefault="005C472D" w:rsidP="005C472D">
      <w:pPr>
        <w:jc w:val="both"/>
        <w:rPr>
          <w:rFonts w:eastAsia="MS Mincho"/>
          <w:sz w:val="22"/>
          <w:szCs w:val="22"/>
        </w:rPr>
      </w:pPr>
      <w:r>
        <w:rPr>
          <w:rFonts w:eastAsia="MS Mincho"/>
          <w:sz w:val="22"/>
          <w:szCs w:val="22"/>
        </w:rPr>
        <w:t xml:space="preserve">The Lesser Calamint population on this verge is one of the most extensive in the Borough.  Glow-worms are culturally significant and this site forms part of the more significant of the two known populations in the Borough.  </w:t>
      </w:r>
    </w:p>
    <w:p w14:paraId="382BC944"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02D4FA6B" w14:textId="77777777" w:rsidR="005C472D" w:rsidRPr="002D7C40" w:rsidRDefault="005C472D" w:rsidP="005C472D">
      <w:pPr>
        <w:rPr>
          <w:rFonts w:eastAsia="MS Mincho"/>
          <w:sz w:val="22"/>
          <w:szCs w:val="22"/>
        </w:rPr>
      </w:pPr>
      <w:r>
        <w:rPr>
          <w:rFonts w:eastAsia="MS Mincho"/>
          <w:sz w:val="22"/>
          <w:szCs w:val="22"/>
        </w:rPr>
        <w:t xml:space="preserve">Favourable </w:t>
      </w:r>
    </w:p>
    <w:p w14:paraId="3F977DA3" w14:textId="77777777" w:rsidR="005C472D" w:rsidRPr="002D7C40" w:rsidRDefault="005C472D" w:rsidP="005C472D">
      <w:pPr>
        <w:rPr>
          <w:rFonts w:eastAsia="MS Mincho"/>
          <w:sz w:val="22"/>
          <w:szCs w:val="22"/>
        </w:rPr>
      </w:pPr>
    </w:p>
    <w:p w14:paraId="31BBBAD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09FBDF24" w14:textId="77777777" w:rsidR="005C472D" w:rsidRDefault="005C472D" w:rsidP="005C472D">
      <w:pPr>
        <w:rPr>
          <w:rFonts w:eastAsia="MS Mincho"/>
          <w:sz w:val="22"/>
          <w:szCs w:val="22"/>
        </w:rPr>
      </w:pPr>
      <w:r>
        <w:rPr>
          <w:rFonts w:eastAsia="MS Mincho"/>
          <w:sz w:val="22"/>
          <w:szCs w:val="22"/>
        </w:rPr>
        <w:t>As with all road verges, this site is vulnerable to inappropriate cutting and to disturbance associated with highway work.  At present the cutting regime appears to suit Lesser Calamint.</w:t>
      </w:r>
    </w:p>
    <w:p w14:paraId="1EAC266C" w14:textId="77777777" w:rsidR="005C472D" w:rsidRPr="002D7C40" w:rsidRDefault="005C472D" w:rsidP="005C472D">
      <w:pPr>
        <w:rPr>
          <w:rFonts w:eastAsia="MS Mincho"/>
          <w:sz w:val="22"/>
          <w:szCs w:val="22"/>
        </w:rPr>
      </w:pPr>
    </w:p>
    <w:p w14:paraId="4D4AB581" w14:textId="77777777" w:rsidR="005C472D" w:rsidRPr="002D7C40" w:rsidRDefault="005C472D" w:rsidP="005C472D">
      <w:pPr>
        <w:tabs>
          <w:tab w:val="left" w:pos="4520"/>
        </w:tabs>
        <w:jc w:val="both"/>
        <w:rPr>
          <w:b/>
          <w:sz w:val="22"/>
          <w:szCs w:val="22"/>
        </w:rPr>
      </w:pPr>
      <w:r w:rsidRPr="002D7C40">
        <w:rPr>
          <w:b/>
          <w:sz w:val="22"/>
          <w:szCs w:val="22"/>
        </w:rPr>
        <w:t>Review Schedule</w:t>
      </w:r>
    </w:p>
    <w:p w14:paraId="4621FF83" w14:textId="77777777" w:rsidR="005C472D" w:rsidRPr="002D7C40" w:rsidRDefault="005C472D" w:rsidP="005C472D">
      <w:pPr>
        <w:tabs>
          <w:tab w:val="left" w:pos="4520"/>
        </w:tabs>
        <w:rPr>
          <w:sz w:val="22"/>
        </w:rPr>
      </w:pPr>
      <w:r w:rsidRPr="002D7C40">
        <w:rPr>
          <w:sz w:val="22"/>
          <w:szCs w:val="22"/>
        </w:rPr>
        <w:t xml:space="preserve">Site Selected: </w:t>
      </w:r>
      <w:r>
        <w:rPr>
          <w:sz w:val="22"/>
          <w:szCs w:val="22"/>
        </w:rPr>
        <w:t>2015</w:t>
      </w:r>
      <w:r w:rsidRPr="002D7C40">
        <w:rPr>
          <w:sz w:val="22"/>
        </w:rPr>
        <w:tab/>
      </w:r>
    </w:p>
    <w:p w14:paraId="215422C7" w14:textId="77777777" w:rsidR="005C472D" w:rsidRDefault="005C472D" w:rsidP="005C472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w:t>
      </w:r>
    </w:p>
    <w:p w14:paraId="33C6EC22" w14:textId="77777777" w:rsidR="005C472D" w:rsidRDefault="005C472D">
      <w:pPr>
        <w:rPr>
          <w:sz w:val="20"/>
          <w:szCs w:val="20"/>
        </w:rPr>
      </w:pPr>
      <w:r>
        <w:br w:type="page"/>
      </w:r>
    </w:p>
    <w:p w14:paraId="715DA4E6" w14:textId="77777777" w:rsidR="005C472D" w:rsidRDefault="005C472D" w:rsidP="005C472D">
      <w:pPr>
        <w:jc w:val="center"/>
        <w:rPr>
          <w:rFonts w:eastAsia="MS Mincho"/>
          <w:b/>
          <w:color w:val="000000"/>
          <w:sz w:val="22"/>
          <w:szCs w:val="22"/>
        </w:rPr>
      </w:pPr>
      <w:r>
        <w:rPr>
          <w:rFonts w:eastAsia="MS Mincho"/>
          <w:b/>
          <w:color w:val="000000"/>
          <w:sz w:val="22"/>
          <w:szCs w:val="22"/>
        </w:rPr>
        <w:t>Co172 Ferry Marsh, Wivenhoe</w:t>
      </w:r>
      <w:r w:rsidRPr="000F2E10">
        <w:rPr>
          <w:rFonts w:eastAsia="MS Mincho"/>
          <w:b/>
          <w:color w:val="000000"/>
          <w:sz w:val="22"/>
          <w:szCs w:val="22"/>
        </w:rPr>
        <w:t xml:space="preserve"> (</w:t>
      </w:r>
      <w:r>
        <w:rPr>
          <w:rFonts w:eastAsia="MS Mincho"/>
          <w:b/>
          <w:color w:val="000000"/>
          <w:sz w:val="22"/>
          <w:szCs w:val="22"/>
        </w:rPr>
        <w:t>1.5</w:t>
      </w:r>
      <w:r w:rsidRPr="000F2E10">
        <w:rPr>
          <w:rFonts w:eastAsia="MS Mincho"/>
          <w:b/>
          <w:color w:val="000000"/>
          <w:sz w:val="22"/>
          <w:szCs w:val="22"/>
        </w:rPr>
        <w:t xml:space="preserve"> ha) TL 998262</w:t>
      </w:r>
    </w:p>
    <w:p w14:paraId="308BEF83" w14:textId="77777777" w:rsidR="005C472D" w:rsidRDefault="005C472D" w:rsidP="005C472D">
      <w:pPr>
        <w:jc w:val="center"/>
        <w:rPr>
          <w:rFonts w:eastAsia="MS Mincho"/>
          <w:b/>
          <w:color w:val="000000"/>
          <w:sz w:val="22"/>
          <w:szCs w:val="22"/>
        </w:rPr>
      </w:pPr>
    </w:p>
    <w:p w14:paraId="0370340F" w14:textId="77777777" w:rsidR="005C472D" w:rsidRPr="000F2E10" w:rsidRDefault="005C472D" w:rsidP="005C472D">
      <w:pPr>
        <w:jc w:val="center"/>
        <w:rPr>
          <w:rFonts w:eastAsia="MS Mincho"/>
          <w:b/>
          <w:color w:val="000000"/>
          <w:sz w:val="22"/>
          <w:szCs w:val="22"/>
        </w:rPr>
      </w:pPr>
      <w:r>
        <w:rPr>
          <w:rFonts w:eastAsia="MS Mincho"/>
          <w:b/>
          <w:noProof/>
          <w:color w:val="000000"/>
          <w:sz w:val="22"/>
          <w:szCs w:val="22"/>
          <w:lang w:eastAsia="en-GB"/>
        </w:rPr>
        <w:drawing>
          <wp:inline distT="0" distB="0" distL="0" distR="0" wp14:anchorId="6BC6C05C" wp14:editId="4733F65F">
            <wp:extent cx="6057900" cy="4640604"/>
            <wp:effectExtent l="19050" t="19050" r="19050" b="266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172.em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059567" cy="4641881"/>
                    </a:xfrm>
                    <a:prstGeom prst="rect">
                      <a:avLst/>
                    </a:prstGeom>
                    <a:ln>
                      <a:solidFill>
                        <a:schemeClr val="tx1"/>
                      </a:solidFill>
                    </a:ln>
                  </pic:spPr>
                </pic:pic>
              </a:graphicData>
            </a:graphic>
          </wp:inline>
        </w:drawing>
      </w:r>
    </w:p>
    <w:p w14:paraId="7C29BDB9" w14:textId="60557DFB" w:rsidR="005C472D" w:rsidRPr="00F915D8" w:rsidRDefault="005C472D" w:rsidP="005C472D">
      <w:pPr>
        <w:jc w:val="center"/>
        <w:rPr>
          <w:sz w:val="16"/>
          <w:szCs w:val="18"/>
        </w:rPr>
      </w:pPr>
      <w:r w:rsidRPr="00F915D8">
        <w:rPr>
          <w:sz w:val="16"/>
          <w:szCs w:val="18"/>
        </w:rPr>
        <w:t xml:space="preserve">Reproduced from the Ordnance Survey® mapping by permission of Ordnance Survey® on behalf of The Controller of Her Majesty’s Stationery </w:t>
      </w:r>
      <w:r>
        <w:rPr>
          <w:sz w:val="16"/>
          <w:szCs w:val="18"/>
        </w:rPr>
        <w:t xml:space="preserve">Office.  </w:t>
      </w:r>
      <w:r w:rsidRPr="00F915D8">
        <w:rPr>
          <w:sz w:val="16"/>
          <w:szCs w:val="18"/>
        </w:rPr>
        <w:t>© Crown Copyright.   Licence number AL 100020327</w:t>
      </w:r>
    </w:p>
    <w:p w14:paraId="68606C60" w14:textId="77777777" w:rsidR="005C472D" w:rsidRPr="000F2E10" w:rsidRDefault="005C472D" w:rsidP="005C472D">
      <w:pPr>
        <w:jc w:val="both"/>
        <w:rPr>
          <w:rFonts w:eastAsia="MS Mincho"/>
          <w:b/>
          <w:color w:val="000000"/>
          <w:sz w:val="22"/>
          <w:szCs w:val="22"/>
        </w:rPr>
      </w:pPr>
    </w:p>
    <w:p w14:paraId="562A8DB1" w14:textId="77777777" w:rsidR="005C472D" w:rsidRPr="00D9618C" w:rsidRDefault="005C472D" w:rsidP="005C472D">
      <w:pPr>
        <w:tabs>
          <w:tab w:val="left" w:pos="4536"/>
        </w:tabs>
        <w:jc w:val="both"/>
        <w:rPr>
          <w:sz w:val="22"/>
          <w:szCs w:val="22"/>
        </w:rPr>
      </w:pPr>
      <w:r w:rsidRPr="00672DF2">
        <w:rPr>
          <w:sz w:val="22"/>
          <w:szCs w:val="22"/>
        </w:rPr>
        <w:t xml:space="preserve">This site </w:t>
      </w:r>
      <w:r>
        <w:rPr>
          <w:sz w:val="22"/>
          <w:szCs w:val="22"/>
        </w:rPr>
        <w:t>is</w:t>
      </w:r>
      <w:r w:rsidRPr="00672DF2">
        <w:rPr>
          <w:sz w:val="22"/>
          <w:szCs w:val="22"/>
        </w:rPr>
        <w:t xml:space="preserve"> part of Ferry Marsh</w:t>
      </w:r>
      <w:r>
        <w:rPr>
          <w:sz w:val="22"/>
          <w:szCs w:val="22"/>
        </w:rPr>
        <w:t xml:space="preserve">, an area of former coastal grazing marsh, the remainder of which is within the Upper Colne Marshes SSSI and has been designated as a Local Nature Reserve. It </w:t>
      </w:r>
      <w:r w:rsidRPr="00672DF2">
        <w:rPr>
          <w:sz w:val="22"/>
          <w:szCs w:val="22"/>
        </w:rPr>
        <w:t>consists of a small ar</w:t>
      </w:r>
      <w:r>
        <w:rPr>
          <w:sz w:val="22"/>
          <w:szCs w:val="22"/>
        </w:rPr>
        <w:t>ea of rough grassland and scrub, bisected by a Common Reed (</w:t>
      </w:r>
      <w:r>
        <w:rPr>
          <w:i/>
          <w:sz w:val="22"/>
          <w:szCs w:val="22"/>
        </w:rPr>
        <w:t>Phragmites australis</w:t>
      </w:r>
      <w:r>
        <w:rPr>
          <w:sz w:val="22"/>
          <w:szCs w:val="22"/>
        </w:rPr>
        <w:t>) fringed ditch.  The Essex Red Data List Dittander (</w:t>
      </w:r>
      <w:r>
        <w:rPr>
          <w:i/>
          <w:sz w:val="22"/>
          <w:szCs w:val="22"/>
        </w:rPr>
        <w:t>Lepidium latifolium</w:t>
      </w:r>
      <w:r>
        <w:rPr>
          <w:sz w:val="22"/>
          <w:szCs w:val="22"/>
        </w:rPr>
        <w:t>) is present along with Wormwood (</w:t>
      </w:r>
      <w:r>
        <w:rPr>
          <w:i/>
          <w:sz w:val="22"/>
          <w:szCs w:val="22"/>
        </w:rPr>
        <w:t>Artemisia absinthium</w:t>
      </w:r>
      <w:r>
        <w:rPr>
          <w:sz w:val="22"/>
          <w:szCs w:val="22"/>
        </w:rPr>
        <w:t>).</w:t>
      </w:r>
    </w:p>
    <w:p w14:paraId="398AB1F1" w14:textId="77777777" w:rsidR="005C472D" w:rsidRDefault="005C472D" w:rsidP="005C472D">
      <w:pPr>
        <w:tabs>
          <w:tab w:val="left" w:pos="4536"/>
        </w:tabs>
        <w:jc w:val="both"/>
        <w:rPr>
          <w:sz w:val="22"/>
          <w:szCs w:val="22"/>
        </w:rPr>
      </w:pPr>
    </w:p>
    <w:p w14:paraId="18D940F2" w14:textId="77777777" w:rsidR="005C472D" w:rsidRPr="00A44527" w:rsidRDefault="005C472D" w:rsidP="005C472D">
      <w:pPr>
        <w:tabs>
          <w:tab w:val="left" w:pos="4536"/>
        </w:tabs>
        <w:jc w:val="both"/>
        <w:rPr>
          <w:sz w:val="22"/>
          <w:szCs w:val="22"/>
        </w:rPr>
      </w:pPr>
      <w:r>
        <w:rPr>
          <w:sz w:val="22"/>
          <w:szCs w:val="22"/>
        </w:rPr>
        <w:t>It is dominated by Sea Couch-grass (</w:t>
      </w:r>
      <w:r>
        <w:rPr>
          <w:i/>
          <w:sz w:val="22"/>
          <w:szCs w:val="22"/>
        </w:rPr>
        <w:t>Elytrigia atherica</w:t>
      </w:r>
      <w:r>
        <w:rPr>
          <w:sz w:val="22"/>
          <w:szCs w:val="22"/>
        </w:rPr>
        <w:t>) with scattered Blackthorn (</w:t>
      </w:r>
      <w:r>
        <w:rPr>
          <w:i/>
          <w:sz w:val="22"/>
          <w:szCs w:val="22"/>
        </w:rPr>
        <w:t>Prunus spinosa</w:t>
      </w:r>
      <w:r>
        <w:rPr>
          <w:sz w:val="22"/>
          <w:szCs w:val="22"/>
        </w:rPr>
        <w:t>), willow (</w:t>
      </w:r>
      <w:r>
        <w:rPr>
          <w:i/>
          <w:sz w:val="22"/>
          <w:szCs w:val="22"/>
        </w:rPr>
        <w:t xml:space="preserve">Salix </w:t>
      </w:r>
      <w:r>
        <w:rPr>
          <w:sz w:val="22"/>
          <w:szCs w:val="22"/>
        </w:rPr>
        <w:t>sp.) and Bramble (</w:t>
      </w:r>
      <w:r>
        <w:rPr>
          <w:i/>
          <w:sz w:val="22"/>
          <w:szCs w:val="22"/>
        </w:rPr>
        <w:t xml:space="preserve">Rubus fruticosus </w:t>
      </w:r>
      <w:r>
        <w:rPr>
          <w:sz w:val="22"/>
          <w:szCs w:val="22"/>
        </w:rPr>
        <w:t>agg.) scrub.</w:t>
      </w:r>
    </w:p>
    <w:p w14:paraId="619D47F2" w14:textId="77777777" w:rsidR="005C472D" w:rsidRPr="00E63DB8" w:rsidRDefault="005C472D" w:rsidP="005C472D">
      <w:pPr>
        <w:tabs>
          <w:tab w:val="left" w:pos="4536"/>
        </w:tabs>
        <w:rPr>
          <w:sz w:val="18"/>
          <w:szCs w:val="18"/>
        </w:rPr>
      </w:pPr>
    </w:p>
    <w:p w14:paraId="69DE0C6B"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068F483B" w14:textId="77777777" w:rsidR="005C472D" w:rsidRPr="00F915D8" w:rsidRDefault="005C472D" w:rsidP="005C472D">
      <w:pPr>
        <w:jc w:val="both"/>
        <w:rPr>
          <w:rFonts w:eastAsia="MS Mincho"/>
          <w:bCs/>
          <w:sz w:val="22"/>
          <w:szCs w:val="22"/>
        </w:rPr>
      </w:pPr>
      <w:r w:rsidRPr="00F915D8">
        <w:rPr>
          <w:rFonts w:eastAsia="MS Mincho"/>
          <w:bCs/>
          <w:sz w:val="22"/>
          <w:szCs w:val="22"/>
        </w:rPr>
        <w:t xml:space="preserve">The land is under private ownership.  There is a public footpath </w:t>
      </w:r>
      <w:r>
        <w:rPr>
          <w:rFonts w:eastAsia="MS Mincho"/>
          <w:bCs/>
          <w:sz w:val="22"/>
          <w:szCs w:val="22"/>
        </w:rPr>
        <w:t>along the seawall to the south of the site and a permissive route runs around the western and northern boundaries</w:t>
      </w:r>
      <w:r w:rsidRPr="00F915D8">
        <w:rPr>
          <w:rFonts w:eastAsia="MS Mincho"/>
          <w:bCs/>
          <w:sz w:val="22"/>
          <w:szCs w:val="22"/>
        </w:rPr>
        <w:t>.</w:t>
      </w:r>
    </w:p>
    <w:p w14:paraId="41D2AD5D" w14:textId="77777777" w:rsidR="005C472D" w:rsidRPr="002D7C40" w:rsidRDefault="005C472D" w:rsidP="005C472D">
      <w:pPr>
        <w:rPr>
          <w:rFonts w:eastAsia="MS Mincho"/>
          <w:b/>
          <w:bCs/>
          <w:sz w:val="22"/>
          <w:szCs w:val="22"/>
        </w:rPr>
      </w:pPr>
    </w:p>
    <w:p w14:paraId="4A51AFE3"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3AD56EE8" w14:textId="77777777" w:rsidR="005C472D" w:rsidRDefault="005C472D" w:rsidP="005C472D">
      <w:pPr>
        <w:rPr>
          <w:sz w:val="22"/>
          <w:szCs w:val="22"/>
        </w:rPr>
      </w:pPr>
      <w:r>
        <w:rPr>
          <w:sz w:val="22"/>
          <w:szCs w:val="22"/>
        </w:rPr>
        <w:t>None</w:t>
      </w:r>
    </w:p>
    <w:p w14:paraId="290C9326" w14:textId="77777777" w:rsidR="005C472D" w:rsidRPr="002D7C40" w:rsidRDefault="005C472D" w:rsidP="005C472D">
      <w:pPr>
        <w:rPr>
          <w:rFonts w:eastAsia="MS Mincho"/>
          <w:b/>
          <w:bCs/>
          <w:sz w:val="22"/>
          <w:szCs w:val="22"/>
        </w:rPr>
      </w:pPr>
    </w:p>
    <w:p w14:paraId="6275DC9D"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5E9D5BA2" w14:textId="77777777" w:rsidR="005C472D" w:rsidRDefault="005C472D" w:rsidP="005C472D">
      <w:pPr>
        <w:rPr>
          <w:rFonts w:eastAsia="MS Mincho"/>
          <w:color w:val="000000"/>
          <w:sz w:val="22"/>
          <w:szCs w:val="22"/>
        </w:rPr>
      </w:pPr>
      <w:r>
        <w:rPr>
          <w:rFonts w:eastAsia="MS Mincho"/>
          <w:color w:val="000000"/>
          <w:sz w:val="22"/>
          <w:szCs w:val="22"/>
        </w:rPr>
        <w:t xml:space="preserve">HC28 – Small-component Mosaics </w:t>
      </w:r>
    </w:p>
    <w:p w14:paraId="55D14592" w14:textId="77777777" w:rsidR="005C472D" w:rsidRDefault="005C472D" w:rsidP="005C472D">
      <w:pPr>
        <w:rPr>
          <w:rFonts w:eastAsia="MS Mincho"/>
          <w:color w:val="000000"/>
          <w:sz w:val="22"/>
          <w:szCs w:val="22"/>
        </w:rPr>
      </w:pPr>
    </w:p>
    <w:p w14:paraId="5866C535" w14:textId="77777777" w:rsidR="005C472D" w:rsidRPr="002D7C40" w:rsidRDefault="005C472D" w:rsidP="005C472D">
      <w:pPr>
        <w:rPr>
          <w:rFonts w:eastAsia="MS Mincho"/>
          <w:b/>
          <w:sz w:val="22"/>
          <w:szCs w:val="22"/>
        </w:rPr>
      </w:pPr>
      <w:r>
        <w:rPr>
          <w:rFonts w:eastAsia="MS Mincho"/>
          <w:b/>
          <w:color w:val="000000"/>
          <w:sz w:val="22"/>
        </w:rPr>
        <w:t>Rationale</w:t>
      </w:r>
    </w:p>
    <w:p w14:paraId="79A873EB" w14:textId="77777777" w:rsidR="005C472D" w:rsidRPr="002D7C40" w:rsidRDefault="005C472D" w:rsidP="005C472D">
      <w:pPr>
        <w:jc w:val="both"/>
        <w:rPr>
          <w:rFonts w:eastAsia="MS Mincho"/>
          <w:sz w:val="22"/>
          <w:szCs w:val="22"/>
        </w:rPr>
      </w:pPr>
      <w:r>
        <w:rPr>
          <w:rFonts w:eastAsia="MS Mincho"/>
          <w:sz w:val="22"/>
          <w:szCs w:val="22"/>
        </w:rPr>
        <w:t xml:space="preserve">The site is of marginal conservation significance, but the combination of grassland, reed and scrub is of some value, particularly in view of its location adjacent to a SSSI.  </w:t>
      </w:r>
    </w:p>
    <w:p w14:paraId="4E73ED44" w14:textId="77777777" w:rsidR="005C472D" w:rsidRPr="002D7C40" w:rsidRDefault="005C472D" w:rsidP="005C472D">
      <w:pPr>
        <w:rPr>
          <w:rFonts w:eastAsia="MS Mincho"/>
          <w:sz w:val="22"/>
          <w:szCs w:val="22"/>
        </w:rPr>
      </w:pPr>
    </w:p>
    <w:p w14:paraId="50621CF3" w14:textId="77777777" w:rsidR="005C472D" w:rsidRPr="002D7C40" w:rsidRDefault="005C472D" w:rsidP="005C472D">
      <w:pPr>
        <w:rPr>
          <w:rFonts w:eastAsia="MS Mincho"/>
          <w:b/>
          <w:sz w:val="22"/>
          <w:szCs w:val="22"/>
        </w:rPr>
      </w:pPr>
      <w:r w:rsidRPr="002D7C40">
        <w:rPr>
          <w:rFonts w:eastAsia="MS Mincho"/>
          <w:b/>
          <w:sz w:val="22"/>
          <w:szCs w:val="22"/>
        </w:rPr>
        <w:t xml:space="preserve">Condition </w:t>
      </w:r>
      <w:r>
        <w:rPr>
          <w:rFonts w:eastAsia="MS Mincho"/>
          <w:b/>
          <w:sz w:val="22"/>
          <w:szCs w:val="22"/>
        </w:rPr>
        <w:t>Statement</w:t>
      </w:r>
    </w:p>
    <w:p w14:paraId="5EFD688C" w14:textId="77777777" w:rsidR="005C472D" w:rsidRPr="002D7C40" w:rsidRDefault="005C472D" w:rsidP="005C472D">
      <w:pPr>
        <w:rPr>
          <w:rFonts w:eastAsia="MS Mincho"/>
          <w:sz w:val="22"/>
          <w:szCs w:val="22"/>
        </w:rPr>
      </w:pPr>
      <w:r>
        <w:rPr>
          <w:rFonts w:eastAsia="MS Mincho"/>
          <w:sz w:val="22"/>
          <w:szCs w:val="22"/>
        </w:rPr>
        <w:t>Unfavourable</w:t>
      </w:r>
    </w:p>
    <w:p w14:paraId="3AA0ADA2" w14:textId="77777777" w:rsidR="005C472D" w:rsidRDefault="005C472D" w:rsidP="005C472D">
      <w:pPr>
        <w:rPr>
          <w:rFonts w:eastAsia="MS Mincho"/>
          <w:b/>
          <w:sz w:val="22"/>
          <w:szCs w:val="22"/>
        </w:rPr>
      </w:pPr>
    </w:p>
    <w:p w14:paraId="4131F379" w14:textId="77777777" w:rsidR="005C472D" w:rsidRPr="002D7C40" w:rsidRDefault="005C472D" w:rsidP="005C472D">
      <w:pPr>
        <w:rPr>
          <w:rFonts w:eastAsia="MS Mincho"/>
          <w:b/>
          <w:sz w:val="22"/>
          <w:szCs w:val="22"/>
        </w:rPr>
      </w:pPr>
      <w:r w:rsidRPr="002D7C40">
        <w:rPr>
          <w:rFonts w:eastAsia="MS Mincho"/>
          <w:b/>
          <w:sz w:val="22"/>
          <w:szCs w:val="22"/>
        </w:rPr>
        <w:t>Management Issues</w:t>
      </w:r>
    </w:p>
    <w:p w14:paraId="345637B5" w14:textId="77777777" w:rsidR="005C472D" w:rsidRDefault="005C472D" w:rsidP="005C472D">
      <w:pPr>
        <w:jc w:val="both"/>
        <w:rPr>
          <w:rFonts w:eastAsia="MS Mincho"/>
          <w:sz w:val="22"/>
          <w:szCs w:val="22"/>
        </w:rPr>
      </w:pPr>
      <w:r>
        <w:rPr>
          <w:rFonts w:eastAsia="MS Mincho"/>
          <w:sz w:val="22"/>
          <w:szCs w:val="22"/>
        </w:rPr>
        <w:t xml:space="preserve">The site does not appear to be managed and the grassland structure is poor as a result, Sea Couch being dominant to the exclusion of most other species.  </w:t>
      </w:r>
    </w:p>
    <w:p w14:paraId="6AA3F0EB" w14:textId="77777777" w:rsidR="005C472D" w:rsidRPr="002D7C40" w:rsidRDefault="005C472D" w:rsidP="005C472D">
      <w:pPr>
        <w:rPr>
          <w:rFonts w:eastAsia="MS Mincho"/>
          <w:sz w:val="22"/>
          <w:szCs w:val="22"/>
        </w:rPr>
      </w:pPr>
    </w:p>
    <w:p w14:paraId="2E5E633B" w14:textId="77777777" w:rsidR="005C472D" w:rsidRPr="002D7C40" w:rsidRDefault="005C472D" w:rsidP="005C472D">
      <w:pPr>
        <w:tabs>
          <w:tab w:val="left" w:pos="4520"/>
        </w:tabs>
        <w:rPr>
          <w:b/>
          <w:sz w:val="22"/>
          <w:szCs w:val="22"/>
        </w:rPr>
      </w:pPr>
      <w:r w:rsidRPr="002D7C40">
        <w:rPr>
          <w:b/>
          <w:sz w:val="22"/>
          <w:szCs w:val="22"/>
        </w:rPr>
        <w:t>Review Schedule</w:t>
      </w:r>
    </w:p>
    <w:p w14:paraId="76118B92" w14:textId="77777777" w:rsidR="005C472D" w:rsidRPr="002D7C40" w:rsidRDefault="005C472D" w:rsidP="005C472D">
      <w:pPr>
        <w:tabs>
          <w:tab w:val="left" w:pos="4520"/>
        </w:tabs>
        <w:rPr>
          <w:sz w:val="22"/>
        </w:rPr>
      </w:pPr>
      <w:r w:rsidRPr="002D7C40">
        <w:rPr>
          <w:sz w:val="22"/>
          <w:szCs w:val="22"/>
        </w:rPr>
        <w:t>Site Selected: 2015</w:t>
      </w:r>
      <w:r w:rsidRPr="002D7C40">
        <w:rPr>
          <w:sz w:val="22"/>
        </w:rPr>
        <w:tab/>
      </w:r>
    </w:p>
    <w:p w14:paraId="1A2468A3" w14:textId="77777777" w:rsidR="005C472D" w:rsidRDefault="005C472D" w:rsidP="005C472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w:t>
      </w:r>
    </w:p>
    <w:p w14:paraId="01CEEDCA" w14:textId="77777777" w:rsidR="005C472D" w:rsidRDefault="005C472D" w:rsidP="005C472D">
      <w:pPr>
        <w:pStyle w:val="PlainText"/>
        <w:jc w:val="both"/>
        <w:rPr>
          <w:rFonts w:ascii="Times New Roman" w:hAnsi="Times New Roman" w:cs="Times New Roman"/>
        </w:rPr>
      </w:pPr>
    </w:p>
    <w:p w14:paraId="7A85172D" w14:textId="77777777" w:rsidR="005C472D" w:rsidRDefault="005C472D" w:rsidP="005C472D">
      <w:pPr>
        <w:spacing w:after="200" w:line="276" w:lineRule="auto"/>
        <w:rPr>
          <w:rFonts w:eastAsia="MS Mincho"/>
          <w:b/>
          <w:bCs/>
          <w:noProof/>
          <w:color w:val="000000"/>
          <w:sz w:val="22"/>
          <w:szCs w:val="22"/>
          <w:lang w:eastAsia="en-GB"/>
        </w:rPr>
      </w:pPr>
    </w:p>
    <w:p w14:paraId="5ED70D6A" w14:textId="77777777" w:rsidR="005C472D" w:rsidRPr="000F2E10" w:rsidRDefault="005C472D" w:rsidP="005C472D">
      <w:pPr>
        <w:spacing w:after="200" w:line="276" w:lineRule="auto"/>
        <w:rPr>
          <w:sz w:val="18"/>
          <w:szCs w:val="18"/>
        </w:rPr>
      </w:pPr>
    </w:p>
    <w:p w14:paraId="7B2A73D8" w14:textId="77777777" w:rsidR="005C472D" w:rsidRDefault="005C472D">
      <w:pPr>
        <w:rPr>
          <w:b/>
          <w:color w:val="000000"/>
          <w:sz w:val="22"/>
          <w:szCs w:val="22"/>
        </w:rPr>
      </w:pPr>
      <w:r>
        <w:rPr>
          <w:b/>
          <w:color w:val="000000"/>
          <w:sz w:val="22"/>
          <w:szCs w:val="22"/>
        </w:rPr>
        <w:br w:type="page"/>
      </w:r>
    </w:p>
    <w:p w14:paraId="26AB2B98" w14:textId="77777777" w:rsidR="005C472D" w:rsidRPr="008059E8" w:rsidRDefault="005C472D" w:rsidP="005C472D">
      <w:pPr>
        <w:spacing w:after="200" w:line="276" w:lineRule="auto"/>
        <w:jc w:val="center"/>
        <w:rPr>
          <w:rFonts w:eastAsia="MS Mincho"/>
          <w:b/>
          <w:bCs/>
          <w:szCs w:val="22"/>
        </w:rPr>
      </w:pPr>
      <w:r w:rsidRPr="008059E8">
        <w:rPr>
          <w:rFonts w:eastAsia="MS Mincho"/>
          <w:b/>
          <w:bCs/>
          <w:szCs w:val="22"/>
        </w:rPr>
        <w:t>Co173 Aldercar Wood</w:t>
      </w:r>
      <w:r>
        <w:rPr>
          <w:rFonts w:eastAsia="MS Mincho"/>
          <w:b/>
          <w:bCs/>
          <w:szCs w:val="22"/>
        </w:rPr>
        <w:t>, Great Horkesley</w:t>
      </w:r>
      <w:r w:rsidRPr="008059E8">
        <w:rPr>
          <w:rFonts w:eastAsia="MS Mincho"/>
          <w:b/>
          <w:bCs/>
          <w:szCs w:val="22"/>
        </w:rPr>
        <w:t xml:space="preserve"> (</w:t>
      </w:r>
      <w:r>
        <w:rPr>
          <w:rFonts w:eastAsia="MS Mincho"/>
          <w:b/>
          <w:bCs/>
          <w:szCs w:val="22"/>
        </w:rPr>
        <w:t>0.5</w:t>
      </w:r>
      <w:r w:rsidRPr="008059E8">
        <w:rPr>
          <w:rFonts w:eastAsia="MS Mincho"/>
          <w:b/>
          <w:bCs/>
          <w:szCs w:val="22"/>
        </w:rPr>
        <w:t xml:space="preserve"> ha) TL 986307</w:t>
      </w:r>
    </w:p>
    <w:p w14:paraId="0FB41F18" w14:textId="77777777" w:rsidR="005C472D" w:rsidRPr="008059E8" w:rsidRDefault="005C472D" w:rsidP="005C472D">
      <w:pPr>
        <w:tabs>
          <w:tab w:val="left" w:pos="4536"/>
        </w:tabs>
        <w:rPr>
          <w:sz w:val="20"/>
        </w:rPr>
      </w:pPr>
      <w:r>
        <w:rPr>
          <w:noProof/>
          <w:lang w:eastAsia="en-GB"/>
        </w:rPr>
        <w:drawing>
          <wp:inline distT="0" distB="0" distL="0" distR="0" wp14:anchorId="07ED179A" wp14:editId="76F8325E">
            <wp:extent cx="6019800" cy="4458515"/>
            <wp:effectExtent l="19050" t="19050" r="19050" b="18415"/>
            <wp:docPr id="101" name="Picture 101" descr="\\MADEAL\Users\Martin\Documents\EECOS\CURRENT (Home 14-12-12)\2015 10 - Colchester LoWS\Mapping\Co173 Ne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DEAL\Users\Martin\Documents\EECOS\CURRENT (Home 14-12-12)\2015 10 - Colchester LoWS\Mapping\Co173 New.em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24581" cy="4462056"/>
                    </a:xfrm>
                    <a:prstGeom prst="rect">
                      <a:avLst/>
                    </a:prstGeom>
                    <a:noFill/>
                    <a:ln w="9525">
                      <a:solidFill>
                        <a:schemeClr val="tx1"/>
                      </a:solidFill>
                      <a:miter lim="800000"/>
                      <a:headEnd/>
                      <a:tailEnd/>
                    </a:ln>
                  </pic:spPr>
                </pic:pic>
              </a:graphicData>
            </a:graphic>
          </wp:inline>
        </w:drawing>
      </w:r>
    </w:p>
    <w:p w14:paraId="4AD0EBC2" w14:textId="7DF0B249" w:rsidR="005C472D" w:rsidRPr="008059E8" w:rsidRDefault="005C472D" w:rsidP="005C472D">
      <w:pPr>
        <w:jc w:val="center"/>
        <w:rPr>
          <w:rFonts w:eastAsia="MS Mincho"/>
          <w:b/>
          <w:bCs/>
          <w:sz w:val="16"/>
          <w:szCs w:val="18"/>
        </w:rPr>
      </w:pPr>
      <w:r w:rsidRPr="008059E8">
        <w:rPr>
          <w:sz w:val="16"/>
          <w:szCs w:val="18"/>
        </w:rPr>
        <w:t xml:space="preserve">Reproduced from the Ordnance Survey® mapping by permission of Ordnance Survey® on behalf of The Controller of Her Majesty’s Stationery </w:t>
      </w:r>
      <w:r>
        <w:rPr>
          <w:sz w:val="16"/>
          <w:szCs w:val="18"/>
        </w:rPr>
        <w:t xml:space="preserve">Office.  </w:t>
      </w:r>
      <w:r w:rsidRPr="008059E8">
        <w:rPr>
          <w:sz w:val="16"/>
          <w:szCs w:val="18"/>
        </w:rPr>
        <w:t>© Crown Copyright.   Licence number AL 110020327</w:t>
      </w:r>
    </w:p>
    <w:p w14:paraId="4BF15AAD" w14:textId="77777777" w:rsidR="005C472D" w:rsidRPr="008059E8" w:rsidRDefault="005C472D" w:rsidP="005C472D">
      <w:pPr>
        <w:jc w:val="both"/>
        <w:rPr>
          <w:rFonts w:eastAsia="MS Mincho"/>
          <w:sz w:val="22"/>
          <w:szCs w:val="22"/>
        </w:rPr>
      </w:pPr>
    </w:p>
    <w:p w14:paraId="05307997" w14:textId="77777777" w:rsidR="005C472D" w:rsidRPr="008059E8" w:rsidRDefault="005C472D" w:rsidP="005C472D">
      <w:pPr>
        <w:jc w:val="both"/>
        <w:rPr>
          <w:rFonts w:eastAsia="MS Mincho"/>
          <w:sz w:val="22"/>
          <w:szCs w:val="22"/>
        </w:rPr>
      </w:pPr>
      <w:r w:rsidRPr="008059E8">
        <w:rPr>
          <w:rFonts w:eastAsia="MS Mincho"/>
          <w:sz w:val="22"/>
          <w:szCs w:val="22"/>
        </w:rPr>
        <w:t>This small secondary woodland compartment is situated in Great Horkesley to the east of what was previously, as the name suggests, semi-natural Alder carr.  The woodland contains a mixed canopy of Sweet Chestnut (</w:t>
      </w:r>
      <w:r w:rsidRPr="008059E8">
        <w:rPr>
          <w:rFonts w:eastAsia="MS Mincho"/>
          <w:i/>
          <w:sz w:val="22"/>
          <w:szCs w:val="22"/>
        </w:rPr>
        <w:t>Castanea sativa</w:t>
      </w:r>
      <w:r w:rsidRPr="008059E8">
        <w:rPr>
          <w:rFonts w:eastAsia="MS Mincho"/>
          <w:sz w:val="22"/>
          <w:szCs w:val="22"/>
        </w:rPr>
        <w:t>), Pedunculate Oak (</w:t>
      </w:r>
      <w:r w:rsidRPr="008059E8">
        <w:rPr>
          <w:rFonts w:eastAsia="MS Mincho"/>
          <w:i/>
          <w:sz w:val="22"/>
          <w:szCs w:val="22"/>
        </w:rPr>
        <w:t>Quercus robur</w:t>
      </w:r>
      <w:r w:rsidRPr="008059E8">
        <w:rPr>
          <w:rFonts w:eastAsia="MS Mincho"/>
          <w:sz w:val="22"/>
          <w:szCs w:val="22"/>
        </w:rPr>
        <w:t xml:space="preserve">), </w:t>
      </w:r>
      <w:r w:rsidRPr="008059E8">
        <w:rPr>
          <w:color w:val="000000"/>
          <w:sz w:val="22"/>
          <w:szCs w:val="22"/>
          <w:lang w:eastAsia="en-GB"/>
        </w:rPr>
        <w:t>Wild Cherry (</w:t>
      </w:r>
      <w:r w:rsidRPr="008059E8">
        <w:rPr>
          <w:i/>
          <w:iCs/>
          <w:color w:val="000000"/>
          <w:sz w:val="22"/>
          <w:szCs w:val="22"/>
          <w:lang w:eastAsia="en-GB"/>
        </w:rPr>
        <w:t>Prunus avium</w:t>
      </w:r>
      <w:r w:rsidRPr="008059E8">
        <w:rPr>
          <w:color w:val="000000"/>
          <w:sz w:val="22"/>
          <w:szCs w:val="22"/>
          <w:lang w:eastAsia="en-GB"/>
        </w:rPr>
        <w:t xml:space="preserve">) and </w:t>
      </w:r>
      <w:r w:rsidRPr="008059E8">
        <w:rPr>
          <w:rFonts w:eastAsia="MS Mincho"/>
          <w:sz w:val="22"/>
          <w:szCs w:val="22"/>
        </w:rPr>
        <w:t>Sycamore (</w:t>
      </w:r>
      <w:r w:rsidRPr="008059E8">
        <w:rPr>
          <w:rFonts w:eastAsia="MS Mincho"/>
          <w:i/>
          <w:iCs/>
          <w:sz w:val="22"/>
          <w:szCs w:val="22"/>
        </w:rPr>
        <w:t>Acer pseudoplatanus</w:t>
      </w:r>
      <w:r w:rsidRPr="008059E8">
        <w:rPr>
          <w:rFonts w:eastAsia="MS Mincho"/>
          <w:sz w:val="22"/>
          <w:szCs w:val="22"/>
        </w:rPr>
        <w:t xml:space="preserve">) with some planted </w:t>
      </w:r>
      <w:r w:rsidRPr="008059E8">
        <w:rPr>
          <w:color w:val="000000"/>
          <w:sz w:val="22"/>
          <w:szCs w:val="22"/>
          <w:lang w:eastAsia="en-GB"/>
        </w:rPr>
        <w:t>Beech (</w:t>
      </w:r>
      <w:r w:rsidRPr="008059E8">
        <w:rPr>
          <w:i/>
          <w:iCs/>
          <w:color w:val="000000"/>
          <w:sz w:val="22"/>
          <w:szCs w:val="22"/>
          <w:lang w:eastAsia="en-GB"/>
        </w:rPr>
        <w:t>Fagus sylvatica</w:t>
      </w:r>
      <w:r w:rsidRPr="008059E8">
        <w:rPr>
          <w:color w:val="000000"/>
          <w:sz w:val="22"/>
          <w:szCs w:val="22"/>
          <w:lang w:eastAsia="en-GB"/>
        </w:rPr>
        <w:t xml:space="preserve">).  The understorey includes </w:t>
      </w:r>
      <w:r w:rsidRPr="008059E8">
        <w:rPr>
          <w:rFonts w:eastAsia="MS Mincho"/>
          <w:sz w:val="22"/>
          <w:szCs w:val="22"/>
        </w:rPr>
        <w:t>Hazel (</w:t>
      </w:r>
      <w:r w:rsidRPr="008059E8">
        <w:rPr>
          <w:rFonts w:eastAsia="MS Mincho"/>
          <w:i/>
          <w:sz w:val="22"/>
          <w:szCs w:val="22"/>
        </w:rPr>
        <w:t>Corylus avellana</w:t>
      </w:r>
      <w:r w:rsidRPr="008059E8">
        <w:rPr>
          <w:rFonts w:eastAsia="MS Mincho"/>
          <w:sz w:val="22"/>
          <w:szCs w:val="22"/>
        </w:rPr>
        <w:t xml:space="preserve">) coppice, </w:t>
      </w:r>
      <w:r w:rsidRPr="008059E8">
        <w:rPr>
          <w:color w:val="000000"/>
          <w:sz w:val="22"/>
          <w:szCs w:val="22"/>
          <w:lang w:eastAsia="en-GB"/>
        </w:rPr>
        <w:t>Holly (</w:t>
      </w:r>
      <w:r w:rsidRPr="008059E8">
        <w:rPr>
          <w:i/>
          <w:iCs/>
          <w:color w:val="000000"/>
          <w:sz w:val="22"/>
          <w:szCs w:val="22"/>
          <w:lang w:eastAsia="en-GB"/>
        </w:rPr>
        <w:t>Ilex aquifolium</w:t>
      </w:r>
      <w:r w:rsidRPr="008059E8">
        <w:rPr>
          <w:color w:val="000000"/>
          <w:sz w:val="22"/>
          <w:szCs w:val="22"/>
          <w:lang w:eastAsia="en-GB"/>
        </w:rPr>
        <w:t xml:space="preserve">) and </w:t>
      </w:r>
      <w:r w:rsidRPr="008059E8">
        <w:rPr>
          <w:rFonts w:eastAsia="MS Mincho"/>
          <w:sz w:val="22"/>
          <w:szCs w:val="22"/>
        </w:rPr>
        <w:t>Elder (</w:t>
      </w:r>
      <w:r w:rsidRPr="008059E8">
        <w:rPr>
          <w:rFonts w:eastAsia="MS Mincho"/>
          <w:i/>
          <w:iCs/>
          <w:sz w:val="22"/>
          <w:szCs w:val="22"/>
        </w:rPr>
        <w:t>Sambucus nigra</w:t>
      </w:r>
      <w:r w:rsidRPr="008059E8">
        <w:rPr>
          <w:rFonts w:eastAsia="MS Mincho"/>
          <w:sz w:val="22"/>
          <w:szCs w:val="22"/>
        </w:rPr>
        <w:t xml:space="preserve">).  </w:t>
      </w:r>
    </w:p>
    <w:p w14:paraId="2FB5480F" w14:textId="77777777" w:rsidR="005C472D" w:rsidRPr="008059E8" w:rsidRDefault="005C472D" w:rsidP="005C472D">
      <w:pPr>
        <w:jc w:val="both"/>
        <w:rPr>
          <w:rFonts w:eastAsia="MS Mincho"/>
          <w:sz w:val="22"/>
          <w:szCs w:val="22"/>
        </w:rPr>
      </w:pPr>
    </w:p>
    <w:p w14:paraId="589A35C0" w14:textId="77777777" w:rsidR="005C472D" w:rsidRPr="008059E8" w:rsidRDefault="005C472D" w:rsidP="005C472D">
      <w:pPr>
        <w:jc w:val="both"/>
        <w:rPr>
          <w:color w:val="000000"/>
          <w:sz w:val="22"/>
          <w:szCs w:val="22"/>
          <w:lang w:eastAsia="en-GB"/>
        </w:rPr>
      </w:pPr>
      <w:r w:rsidRPr="008059E8">
        <w:rPr>
          <w:rFonts w:eastAsia="MS Mincho"/>
          <w:sz w:val="22"/>
          <w:szCs w:val="22"/>
        </w:rPr>
        <w:t>The relatively sparse ground flora reflects the freely draining soils, with Bramble (</w:t>
      </w:r>
      <w:r w:rsidRPr="008059E8">
        <w:rPr>
          <w:rFonts w:eastAsia="MS Mincho"/>
          <w:i/>
          <w:iCs/>
          <w:sz w:val="22"/>
          <w:szCs w:val="22"/>
        </w:rPr>
        <w:t>Rubus fruticosus</w:t>
      </w:r>
      <w:r w:rsidRPr="008059E8">
        <w:rPr>
          <w:rFonts w:eastAsia="MS Mincho"/>
          <w:sz w:val="22"/>
          <w:szCs w:val="22"/>
        </w:rPr>
        <w:t xml:space="preserve"> agg), Bracken (</w:t>
      </w:r>
      <w:r w:rsidRPr="008059E8">
        <w:rPr>
          <w:rFonts w:eastAsia="MS Mincho"/>
          <w:i/>
          <w:iCs/>
          <w:sz w:val="22"/>
          <w:szCs w:val="22"/>
        </w:rPr>
        <w:t>Pteridium aquilinum</w:t>
      </w:r>
      <w:r w:rsidRPr="008059E8">
        <w:rPr>
          <w:rFonts w:eastAsia="MS Mincho"/>
          <w:sz w:val="22"/>
          <w:szCs w:val="22"/>
        </w:rPr>
        <w:t xml:space="preserve">), </w:t>
      </w:r>
      <w:r w:rsidRPr="008059E8">
        <w:rPr>
          <w:color w:val="000000"/>
          <w:sz w:val="22"/>
          <w:szCs w:val="22"/>
          <w:lang w:eastAsia="en-GB"/>
        </w:rPr>
        <w:t>Foxglove (</w:t>
      </w:r>
      <w:r w:rsidRPr="008059E8">
        <w:rPr>
          <w:i/>
          <w:iCs/>
          <w:color w:val="000000"/>
          <w:sz w:val="22"/>
          <w:szCs w:val="22"/>
          <w:lang w:eastAsia="en-GB"/>
        </w:rPr>
        <w:t>Digitalis purpurea</w:t>
      </w:r>
      <w:r w:rsidRPr="008059E8">
        <w:rPr>
          <w:color w:val="000000"/>
          <w:sz w:val="22"/>
          <w:szCs w:val="22"/>
          <w:lang w:eastAsia="en-GB"/>
        </w:rPr>
        <w:t>)</w:t>
      </w:r>
      <w:r w:rsidRPr="008059E8">
        <w:rPr>
          <w:rFonts w:eastAsia="MS Mincho"/>
          <w:sz w:val="22"/>
          <w:szCs w:val="22"/>
        </w:rPr>
        <w:t xml:space="preserve"> and Bluebell (</w:t>
      </w:r>
      <w:r w:rsidRPr="008059E8">
        <w:rPr>
          <w:rFonts w:eastAsia="MS Mincho"/>
          <w:i/>
          <w:sz w:val="22"/>
          <w:szCs w:val="22"/>
        </w:rPr>
        <w:t>Hyacinthoides non-scripta</w:t>
      </w:r>
      <w:r w:rsidRPr="008059E8">
        <w:rPr>
          <w:rFonts w:eastAsia="MS Mincho"/>
          <w:sz w:val="22"/>
          <w:szCs w:val="22"/>
        </w:rPr>
        <w:t xml:space="preserve">). </w:t>
      </w:r>
      <w:r w:rsidRPr="008059E8">
        <w:rPr>
          <w:color w:val="000000"/>
          <w:sz w:val="22"/>
          <w:szCs w:val="22"/>
          <w:lang w:eastAsia="en-GB"/>
        </w:rPr>
        <w:t>Red Campion (</w:t>
      </w:r>
      <w:r w:rsidRPr="008059E8">
        <w:rPr>
          <w:i/>
          <w:iCs/>
          <w:color w:val="000000"/>
          <w:sz w:val="22"/>
          <w:szCs w:val="22"/>
          <w:lang w:eastAsia="en-GB"/>
        </w:rPr>
        <w:t>Silene dioica</w:t>
      </w:r>
      <w:r w:rsidRPr="008059E8">
        <w:rPr>
          <w:color w:val="000000"/>
          <w:sz w:val="22"/>
          <w:szCs w:val="22"/>
          <w:lang w:eastAsia="en-GB"/>
        </w:rPr>
        <w:t>), Ground-ivy (</w:t>
      </w:r>
      <w:r w:rsidRPr="008059E8">
        <w:rPr>
          <w:i/>
          <w:iCs/>
          <w:color w:val="000000"/>
          <w:sz w:val="22"/>
          <w:szCs w:val="22"/>
          <w:lang w:eastAsia="en-GB"/>
        </w:rPr>
        <w:t>Glechoma hederacea</w:t>
      </w:r>
      <w:r w:rsidRPr="008059E8">
        <w:rPr>
          <w:color w:val="000000"/>
          <w:sz w:val="22"/>
          <w:szCs w:val="22"/>
          <w:lang w:eastAsia="en-GB"/>
        </w:rPr>
        <w:t>) and Male-fern (</w:t>
      </w:r>
      <w:r w:rsidRPr="008059E8">
        <w:rPr>
          <w:i/>
          <w:iCs/>
          <w:color w:val="000000"/>
          <w:sz w:val="22"/>
          <w:szCs w:val="22"/>
          <w:lang w:eastAsia="en-GB"/>
        </w:rPr>
        <w:t>Dryopteris filix-mas</w:t>
      </w:r>
      <w:r w:rsidRPr="008059E8">
        <w:rPr>
          <w:color w:val="000000"/>
          <w:sz w:val="22"/>
          <w:szCs w:val="22"/>
          <w:lang w:eastAsia="en-GB"/>
        </w:rPr>
        <w:t>) are also present.</w:t>
      </w:r>
    </w:p>
    <w:p w14:paraId="2F0CD979" w14:textId="77777777" w:rsidR="005C472D" w:rsidRPr="008059E8" w:rsidRDefault="005C472D" w:rsidP="005C472D">
      <w:pPr>
        <w:rPr>
          <w:rFonts w:eastAsia="MS Mincho"/>
          <w:sz w:val="22"/>
          <w:szCs w:val="22"/>
        </w:rPr>
      </w:pPr>
    </w:p>
    <w:p w14:paraId="1AFFBED1" w14:textId="77777777" w:rsidR="005C472D" w:rsidRPr="008059E8" w:rsidRDefault="005C472D" w:rsidP="005C472D">
      <w:pPr>
        <w:rPr>
          <w:rFonts w:eastAsia="MS Mincho"/>
          <w:b/>
          <w:bCs/>
          <w:sz w:val="22"/>
          <w:szCs w:val="22"/>
        </w:rPr>
      </w:pPr>
      <w:r w:rsidRPr="008059E8">
        <w:rPr>
          <w:rFonts w:eastAsia="MS Mincho"/>
          <w:b/>
          <w:bCs/>
          <w:sz w:val="22"/>
          <w:szCs w:val="22"/>
        </w:rPr>
        <w:t>Ownership and Access</w:t>
      </w:r>
    </w:p>
    <w:p w14:paraId="604812D1" w14:textId="77777777" w:rsidR="005C472D" w:rsidRPr="008059E8" w:rsidRDefault="005C472D" w:rsidP="005C472D">
      <w:pPr>
        <w:rPr>
          <w:rFonts w:eastAsia="MS Mincho"/>
          <w:bCs/>
          <w:sz w:val="22"/>
          <w:szCs w:val="22"/>
        </w:rPr>
      </w:pPr>
      <w:r w:rsidRPr="008059E8">
        <w:rPr>
          <w:rFonts w:eastAsia="MS Mincho"/>
          <w:bCs/>
          <w:sz w:val="22"/>
          <w:szCs w:val="22"/>
        </w:rPr>
        <w:t>The site is in private ownership.  There is no public access.</w:t>
      </w:r>
    </w:p>
    <w:p w14:paraId="4806D349" w14:textId="77777777" w:rsidR="005C472D" w:rsidRPr="008059E8" w:rsidRDefault="005C472D" w:rsidP="005C472D">
      <w:pPr>
        <w:rPr>
          <w:rFonts w:eastAsia="MS Mincho"/>
          <w:b/>
          <w:bCs/>
          <w:sz w:val="22"/>
          <w:szCs w:val="22"/>
        </w:rPr>
      </w:pPr>
    </w:p>
    <w:p w14:paraId="48E47EEC" w14:textId="77777777" w:rsidR="005C472D" w:rsidRPr="008059E8" w:rsidRDefault="005C472D" w:rsidP="005C472D">
      <w:pPr>
        <w:tabs>
          <w:tab w:val="left" w:pos="4480"/>
        </w:tabs>
        <w:rPr>
          <w:b/>
          <w:bCs/>
          <w:sz w:val="22"/>
          <w:szCs w:val="22"/>
        </w:rPr>
      </w:pPr>
      <w:r w:rsidRPr="008059E8">
        <w:rPr>
          <w:b/>
          <w:bCs/>
          <w:sz w:val="22"/>
          <w:szCs w:val="22"/>
        </w:rPr>
        <w:t xml:space="preserve">Habitats of Principal Importance in </w:t>
      </w:r>
      <w:r>
        <w:rPr>
          <w:b/>
          <w:bCs/>
          <w:sz w:val="22"/>
          <w:szCs w:val="22"/>
        </w:rPr>
        <w:t>England</w:t>
      </w:r>
      <w:r w:rsidRPr="008059E8">
        <w:rPr>
          <w:b/>
          <w:bCs/>
          <w:sz w:val="22"/>
          <w:szCs w:val="22"/>
        </w:rPr>
        <w:t xml:space="preserve"> </w:t>
      </w:r>
    </w:p>
    <w:p w14:paraId="00E5F0B1" w14:textId="77777777" w:rsidR="005C472D" w:rsidRPr="008059E8" w:rsidRDefault="005C472D" w:rsidP="005C472D">
      <w:pPr>
        <w:rPr>
          <w:sz w:val="22"/>
          <w:szCs w:val="22"/>
        </w:rPr>
      </w:pPr>
      <w:r w:rsidRPr="008059E8">
        <w:rPr>
          <w:sz w:val="22"/>
          <w:szCs w:val="22"/>
        </w:rPr>
        <w:t>Lowland Mixed Deciduous Woodland</w:t>
      </w:r>
    </w:p>
    <w:p w14:paraId="104F5852" w14:textId="77777777" w:rsidR="005C472D" w:rsidRPr="008059E8" w:rsidRDefault="005C472D" w:rsidP="005C472D">
      <w:pPr>
        <w:rPr>
          <w:rFonts w:eastAsia="MS Mincho"/>
          <w:b/>
          <w:bCs/>
          <w:sz w:val="22"/>
          <w:szCs w:val="22"/>
        </w:rPr>
      </w:pPr>
    </w:p>
    <w:p w14:paraId="4EFC0719" w14:textId="77777777" w:rsidR="005C472D" w:rsidRPr="008059E8" w:rsidRDefault="005C472D" w:rsidP="005C472D">
      <w:pPr>
        <w:rPr>
          <w:rFonts w:eastAsia="MS Mincho"/>
          <w:b/>
          <w:bCs/>
          <w:sz w:val="22"/>
          <w:szCs w:val="22"/>
        </w:rPr>
      </w:pPr>
      <w:r w:rsidRPr="008059E8">
        <w:rPr>
          <w:rFonts w:eastAsia="MS Mincho"/>
          <w:b/>
          <w:bCs/>
          <w:sz w:val="22"/>
          <w:szCs w:val="22"/>
        </w:rPr>
        <w:t xml:space="preserve">Selection </w:t>
      </w:r>
      <w:r>
        <w:rPr>
          <w:rFonts w:eastAsia="MS Mincho"/>
          <w:b/>
          <w:bCs/>
          <w:sz w:val="22"/>
          <w:szCs w:val="22"/>
        </w:rPr>
        <w:t>Criteria</w:t>
      </w:r>
    </w:p>
    <w:p w14:paraId="35A93019" w14:textId="77777777" w:rsidR="005C472D" w:rsidRPr="008059E8" w:rsidRDefault="005C472D" w:rsidP="005C472D">
      <w:pPr>
        <w:rPr>
          <w:rFonts w:eastAsia="MS Mincho"/>
          <w:sz w:val="22"/>
          <w:szCs w:val="22"/>
        </w:rPr>
      </w:pPr>
      <w:r w:rsidRPr="008059E8">
        <w:rPr>
          <w:rFonts w:eastAsia="MS Mincho"/>
          <w:sz w:val="22"/>
          <w:szCs w:val="22"/>
        </w:rPr>
        <w:t>HC2 – Lowland Mixed Deciduous Woodland on Non-ancient Sites</w:t>
      </w:r>
    </w:p>
    <w:p w14:paraId="36A7015B" w14:textId="77777777" w:rsidR="005C472D" w:rsidRPr="008059E8" w:rsidRDefault="005C472D" w:rsidP="005C472D">
      <w:pPr>
        <w:rPr>
          <w:rFonts w:eastAsia="MS Mincho"/>
          <w:sz w:val="22"/>
          <w:szCs w:val="22"/>
        </w:rPr>
      </w:pPr>
    </w:p>
    <w:p w14:paraId="3FEBC478" w14:textId="77777777" w:rsidR="005C472D" w:rsidRPr="008059E8" w:rsidRDefault="005C472D" w:rsidP="005C472D">
      <w:pPr>
        <w:rPr>
          <w:rFonts w:eastAsia="MS Mincho"/>
          <w:b/>
          <w:sz w:val="22"/>
          <w:szCs w:val="22"/>
        </w:rPr>
      </w:pPr>
      <w:r>
        <w:rPr>
          <w:rFonts w:eastAsia="MS Mincho"/>
          <w:b/>
          <w:color w:val="000000"/>
          <w:sz w:val="22"/>
        </w:rPr>
        <w:t>Rationale</w:t>
      </w:r>
    </w:p>
    <w:p w14:paraId="52DD0337" w14:textId="77777777" w:rsidR="005C472D" w:rsidRPr="008059E8" w:rsidRDefault="005C472D" w:rsidP="005C472D">
      <w:pPr>
        <w:tabs>
          <w:tab w:val="left" w:pos="4480"/>
        </w:tabs>
        <w:jc w:val="both"/>
        <w:rPr>
          <w:sz w:val="22"/>
          <w:szCs w:val="22"/>
        </w:rPr>
      </w:pPr>
      <w:r w:rsidRPr="008059E8">
        <w:rPr>
          <w:rFonts w:eastAsia="Calibri"/>
          <w:bCs/>
          <w:sz w:val="22"/>
          <w:szCs w:val="22"/>
        </w:rPr>
        <w:t xml:space="preserve">Although the site is not ancient, it has a relatively varied canopy and ground layer and satisfies the definition of the </w:t>
      </w:r>
      <w:r w:rsidRPr="008059E8">
        <w:rPr>
          <w:sz w:val="22"/>
          <w:szCs w:val="22"/>
        </w:rPr>
        <w:t>Lowland Mixed Deciduous Woodland</w:t>
      </w:r>
      <w:r w:rsidRPr="008059E8">
        <w:rPr>
          <w:bCs/>
          <w:sz w:val="22"/>
          <w:szCs w:val="22"/>
        </w:rPr>
        <w:t xml:space="preserve"> Habitat of Principal Importance in England</w:t>
      </w:r>
      <w:r w:rsidRPr="008059E8">
        <w:rPr>
          <w:sz w:val="22"/>
          <w:szCs w:val="22"/>
        </w:rPr>
        <w:t>.</w:t>
      </w:r>
    </w:p>
    <w:p w14:paraId="03D123BC" w14:textId="77777777" w:rsidR="005C472D" w:rsidRPr="008059E8" w:rsidRDefault="005C472D" w:rsidP="005C472D">
      <w:pPr>
        <w:jc w:val="both"/>
        <w:rPr>
          <w:rFonts w:eastAsia="MS Mincho"/>
          <w:sz w:val="22"/>
          <w:szCs w:val="22"/>
        </w:rPr>
      </w:pPr>
    </w:p>
    <w:p w14:paraId="0954931B" w14:textId="77777777" w:rsidR="005C472D" w:rsidRPr="008059E8" w:rsidRDefault="005C472D" w:rsidP="005C472D">
      <w:pPr>
        <w:rPr>
          <w:rFonts w:eastAsia="MS Mincho"/>
          <w:b/>
          <w:sz w:val="22"/>
          <w:szCs w:val="22"/>
        </w:rPr>
      </w:pPr>
      <w:r w:rsidRPr="008059E8">
        <w:rPr>
          <w:rFonts w:eastAsia="MS Mincho"/>
          <w:b/>
          <w:sz w:val="22"/>
          <w:szCs w:val="22"/>
        </w:rPr>
        <w:t xml:space="preserve">Condition </w:t>
      </w:r>
      <w:r>
        <w:rPr>
          <w:rFonts w:eastAsia="MS Mincho"/>
          <w:b/>
          <w:sz w:val="22"/>
          <w:szCs w:val="22"/>
        </w:rPr>
        <w:t>Statement</w:t>
      </w:r>
    </w:p>
    <w:p w14:paraId="0C9C21F1" w14:textId="77777777" w:rsidR="005C472D" w:rsidRPr="008059E8" w:rsidRDefault="005C472D" w:rsidP="005C472D">
      <w:pPr>
        <w:rPr>
          <w:bCs/>
          <w:sz w:val="22"/>
          <w:szCs w:val="22"/>
        </w:rPr>
      </w:pPr>
      <w:r w:rsidRPr="008059E8">
        <w:rPr>
          <w:bCs/>
          <w:sz w:val="22"/>
          <w:szCs w:val="22"/>
        </w:rPr>
        <w:t>Unmanaged</w:t>
      </w:r>
    </w:p>
    <w:p w14:paraId="5CCED7B1" w14:textId="77777777" w:rsidR="005C472D" w:rsidRPr="008059E8" w:rsidRDefault="005C472D" w:rsidP="005C472D">
      <w:pPr>
        <w:rPr>
          <w:rFonts w:eastAsia="MS Mincho"/>
          <w:sz w:val="22"/>
          <w:szCs w:val="22"/>
        </w:rPr>
      </w:pPr>
    </w:p>
    <w:p w14:paraId="06358389" w14:textId="77777777" w:rsidR="005C472D" w:rsidRPr="008059E8" w:rsidRDefault="005C472D" w:rsidP="005C472D">
      <w:pPr>
        <w:rPr>
          <w:rFonts w:eastAsia="MS Mincho"/>
          <w:b/>
          <w:sz w:val="22"/>
          <w:szCs w:val="22"/>
        </w:rPr>
      </w:pPr>
      <w:r w:rsidRPr="008059E8">
        <w:rPr>
          <w:rFonts w:eastAsia="MS Mincho"/>
          <w:b/>
          <w:sz w:val="22"/>
          <w:szCs w:val="22"/>
        </w:rPr>
        <w:t>Management Issues</w:t>
      </w:r>
    </w:p>
    <w:p w14:paraId="4E03D744" w14:textId="77777777" w:rsidR="005C472D" w:rsidRPr="008059E8" w:rsidRDefault="005C472D" w:rsidP="005C472D">
      <w:pPr>
        <w:jc w:val="both"/>
        <w:rPr>
          <w:bCs/>
        </w:rPr>
      </w:pPr>
      <w:r w:rsidRPr="008059E8">
        <w:rPr>
          <w:rFonts w:eastAsia="Calibri"/>
          <w:bCs/>
          <w:sz w:val="22"/>
          <w:szCs w:val="22"/>
        </w:rPr>
        <w:t xml:space="preserve">No action is immediately necessary, although some coppicing or thinning may be advisable in future years.  </w:t>
      </w:r>
    </w:p>
    <w:p w14:paraId="046623E6" w14:textId="77777777" w:rsidR="005C472D" w:rsidRPr="008059E8" w:rsidRDefault="005C472D" w:rsidP="005C472D">
      <w:pPr>
        <w:rPr>
          <w:rFonts w:eastAsia="MS Mincho"/>
          <w:sz w:val="22"/>
          <w:szCs w:val="22"/>
        </w:rPr>
      </w:pPr>
    </w:p>
    <w:p w14:paraId="5D7BDA03" w14:textId="77777777" w:rsidR="005C472D" w:rsidRPr="008059E8" w:rsidRDefault="005C472D" w:rsidP="005C472D">
      <w:pPr>
        <w:tabs>
          <w:tab w:val="left" w:pos="4520"/>
        </w:tabs>
        <w:rPr>
          <w:b/>
          <w:sz w:val="22"/>
          <w:szCs w:val="22"/>
        </w:rPr>
      </w:pPr>
      <w:r w:rsidRPr="008059E8">
        <w:rPr>
          <w:b/>
          <w:sz w:val="22"/>
          <w:szCs w:val="22"/>
        </w:rPr>
        <w:t>Review Schedule</w:t>
      </w:r>
    </w:p>
    <w:p w14:paraId="73678C6A" w14:textId="77777777" w:rsidR="005C472D" w:rsidRPr="008059E8" w:rsidRDefault="005C472D" w:rsidP="005C472D">
      <w:pPr>
        <w:tabs>
          <w:tab w:val="left" w:pos="4520"/>
        </w:tabs>
        <w:rPr>
          <w:sz w:val="22"/>
        </w:rPr>
      </w:pPr>
      <w:r w:rsidRPr="008059E8">
        <w:rPr>
          <w:sz w:val="22"/>
          <w:szCs w:val="22"/>
        </w:rPr>
        <w:t>Site Selected: 2015</w:t>
      </w:r>
      <w:r w:rsidRPr="008059E8">
        <w:rPr>
          <w:sz w:val="22"/>
        </w:rPr>
        <w:tab/>
      </w:r>
    </w:p>
    <w:p w14:paraId="6682AADA" w14:textId="77777777" w:rsidR="005C472D" w:rsidRPr="008059E8" w:rsidRDefault="005C472D" w:rsidP="005C472D">
      <w:pPr>
        <w:rPr>
          <w:sz w:val="22"/>
          <w:szCs w:val="22"/>
        </w:rPr>
      </w:pPr>
      <w:r w:rsidRPr="008059E8">
        <w:rPr>
          <w:bCs/>
          <w:sz w:val="22"/>
        </w:rPr>
        <w:t>Reviewed</w:t>
      </w:r>
      <w:r w:rsidRPr="008059E8">
        <w:rPr>
          <w:sz w:val="22"/>
          <w:szCs w:val="22"/>
        </w:rPr>
        <w:t>: -</w:t>
      </w:r>
    </w:p>
    <w:p w14:paraId="3DE16036" w14:textId="77777777" w:rsidR="005C472D" w:rsidRDefault="005C472D">
      <w:pPr>
        <w:rPr>
          <w:b/>
          <w:color w:val="000000"/>
          <w:sz w:val="22"/>
          <w:szCs w:val="22"/>
        </w:rPr>
      </w:pPr>
      <w:r>
        <w:rPr>
          <w:b/>
          <w:color w:val="000000"/>
          <w:sz w:val="22"/>
          <w:szCs w:val="22"/>
        </w:rPr>
        <w:br w:type="page"/>
      </w:r>
    </w:p>
    <w:p w14:paraId="0A34CA7E" w14:textId="77777777" w:rsidR="005C472D" w:rsidRDefault="005C472D" w:rsidP="005C472D">
      <w:pPr>
        <w:jc w:val="center"/>
        <w:rPr>
          <w:rFonts w:eastAsia="MS Mincho"/>
          <w:b/>
          <w:color w:val="000000"/>
          <w:szCs w:val="22"/>
        </w:rPr>
      </w:pPr>
      <w:r w:rsidRPr="003D0F96">
        <w:rPr>
          <w:rFonts w:eastAsia="MS Mincho"/>
          <w:b/>
          <w:color w:val="000000"/>
          <w:szCs w:val="22"/>
        </w:rPr>
        <w:t>Co174 Gosbeck’s Park</w:t>
      </w:r>
      <w:r>
        <w:rPr>
          <w:rFonts w:eastAsia="MS Mincho"/>
          <w:b/>
          <w:color w:val="000000"/>
          <w:szCs w:val="22"/>
        </w:rPr>
        <w:t>, Colchester</w:t>
      </w:r>
      <w:r w:rsidRPr="003D0F96">
        <w:rPr>
          <w:rFonts w:eastAsia="MS Mincho"/>
          <w:b/>
          <w:color w:val="000000"/>
          <w:szCs w:val="22"/>
        </w:rPr>
        <w:t xml:space="preserve"> (27.0 ha) TL 968225</w:t>
      </w:r>
    </w:p>
    <w:p w14:paraId="2648F334" w14:textId="77777777" w:rsidR="005C472D" w:rsidRPr="003D0F96" w:rsidRDefault="005C472D" w:rsidP="005C472D">
      <w:pPr>
        <w:jc w:val="center"/>
        <w:rPr>
          <w:rFonts w:eastAsia="MS Mincho"/>
          <w:b/>
          <w:color w:val="000000"/>
          <w:szCs w:val="22"/>
        </w:rPr>
      </w:pPr>
    </w:p>
    <w:p w14:paraId="57A6EAE8" w14:textId="77777777" w:rsidR="005C472D" w:rsidRPr="003D0F96" w:rsidRDefault="005C472D" w:rsidP="005C472D">
      <w:pPr>
        <w:rPr>
          <w:sz w:val="20"/>
          <w:szCs w:val="18"/>
        </w:rPr>
      </w:pPr>
      <w:r>
        <w:rPr>
          <w:noProof/>
          <w:lang w:eastAsia="en-GB"/>
        </w:rPr>
        <w:drawing>
          <wp:inline distT="0" distB="0" distL="0" distR="0" wp14:anchorId="31610B13" wp14:editId="789440D2">
            <wp:extent cx="6038850" cy="4471331"/>
            <wp:effectExtent l="19050" t="19050" r="19050" b="24765"/>
            <wp:docPr id="107" name="Picture 107" descr="\\MADEAL\Users\Martin\Documents\EECOS\CURRENT (Home 14-12-12)\2015 10 - Colchester LoWS\Mapping\Co174ne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DEAL\Users\Martin\Documents\EECOS\CURRENT (Home 14-12-12)\2015 10 - Colchester LoWS\Mapping\Co174new.em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58512" cy="4485889"/>
                    </a:xfrm>
                    <a:prstGeom prst="rect">
                      <a:avLst/>
                    </a:prstGeom>
                    <a:noFill/>
                    <a:ln w="9525">
                      <a:solidFill>
                        <a:srgbClr val="000000"/>
                      </a:solidFill>
                      <a:miter lim="800000"/>
                      <a:headEnd/>
                      <a:tailEnd/>
                    </a:ln>
                  </pic:spPr>
                </pic:pic>
              </a:graphicData>
            </a:graphic>
          </wp:inline>
        </w:drawing>
      </w:r>
    </w:p>
    <w:p w14:paraId="398E9807" w14:textId="77777777" w:rsidR="005C472D" w:rsidRPr="003D0F96" w:rsidRDefault="005C472D" w:rsidP="005C472D">
      <w:pPr>
        <w:jc w:val="center"/>
        <w:rPr>
          <w:sz w:val="16"/>
          <w:szCs w:val="18"/>
        </w:rPr>
      </w:pPr>
      <w:r w:rsidRPr="003D0F96">
        <w:rPr>
          <w:sz w:val="16"/>
          <w:szCs w:val="18"/>
        </w:rPr>
        <w:t>Reproduced from the Ordnance Survey® mapping by permission of Ordnance Survey® on behalf of The Controller of Her Majesty’s Stationery Office.  © Crown Copyright.   Licence number AL 100020327</w:t>
      </w:r>
    </w:p>
    <w:p w14:paraId="2E6B24E7" w14:textId="77777777" w:rsidR="005C472D" w:rsidRPr="002C006B" w:rsidRDefault="005C472D" w:rsidP="005C472D">
      <w:pPr>
        <w:jc w:val="center"/>
        <w:rPr>
          <w:color w:val="000000"/>
          <w:sz w:val="20"/>
          <w:szCs w:val="20"/>
        </w:rPr>
      </w:pPr>
    </w:p>
    <w:p w14:paraId="5F737C05" w14:textId="77777777" w:rsidR="005C472D" w:rsidRDefault="005C472D" w:rsidP="005C472D">
      <w:pPr>
        <w:jc w:val="both"/>
        <w:rPr>
          <w:rFonts w:eastAsia="MS Mincho"/>
          <w:color w:val="000000"/>
          <w:sz w:val="22"/>
          <w:szCs w:val="22"/>
        </w:rPr>
      </w:pPr>
      <w:r>
        <w:rPr>
          <w:rFonts w:eastAsia="MS Mincho"/>
          <w:color w:val="000000"/>
          <w:sz w:val="22"/>
          <w:szCs w:val="22"/>
        </w:rPr>
        <w:t xml:space="preserve">Gosbeck’s Park comprises a large area of species-rich seeded grassland that represents an extensive resource for invertebrates as well as providing an open green space that is easily accessible to Colchester residents. </w:t>
      </w:r>
    </w:p>
    <w:p w14:paraId="6C69BE4E" w14:textId="77777777" w:rsidR="005C472D" w:rsidRDefault="005C472D" w:rsidP="005C472D">
      <w:pPr>
        <w:jc w:val="both"/>
        <w:rPr>
          <w:rFonts w:eastAsia="MS Mincho"/>
          <w:color w:val="000000"/>
          <w:sz w:val="22"/>
          <w:szCs w:val="22"/>
        </w:rPr>
      </w:pPr>
    </w:p>
    <w:p w14:paraId="2FB6A528" w14:textId="77777777" w:rsidR="005C472D" w:rsidRPr="002C006B" w:rsidRDefault="005C472D" w:rsidP="005C472D">
      <w:pPr>
        <w:jc w:val="both"/>
        <w:rPr>
          <w:rFonts w:eastAsia="MS Mincho"/>
          <w:color w:val="000000"/>
          <w:sz w:val="22"/>
          <w:szCs w:val="22"/>
        </w:rPr>
      </w:pPr>
      <w:r>
        <w:rPr>
          <w:rFonts w:eastAsia="MS Mincho"/>
          <w:color w:val="000000"/>
          <w:sz w:val="22"/>
          <w:szCs w:val="22"/>
        </w:rPr>
        <w:t xml:space="preserve">The grass component comprises mainly tall, coarse grasses such as </w:t>
      </w:r>
      <w:r w:rsidRPr="00384BB0">
        <w:rPr>
          <w:color w:val="000000"/>
          <w:sz w:val="22"/>
          <w:szCs w:val="22"/>
          <w:lang w:eastAsia="en-GB"/>
        </w:rPr>
        <w:t>Cock's-foot (</w:t>
      </w:r>
      <w:r w:rsidRPr="00384BB0">
        <w:rPr>
          <w:i/>
          <w:iCs/>
          <w:color w:val="000000"/>
          <w:sz w:val="22"/>
          <w:szCs w:val="22"/>
          <w:lang w:eastAsia="en-GB"/>
        </w:rPr>
        <w:t>Dactylis glomerata</w:t>
      </w:r>
      <w:r w:rsidRPr="00384BB0">
        <w:rPr>
          <w:color w:val="000000"/>
          <w:sz w:val="22"/>
          <w:szCs w:val="22"/>
          <w:lang w:eastAsia="en-GB"/>
        </w:rPr>
        <w:t>)</w:t>
      </w:r>
      <w:r>
        <w:rPr>
          <w:color w:val="000000"/>
          <w:sz w:val="22"/>
          <w:szCs w:val="22"/>
          <w:lang w:eastAsia="en-GB"/>
        </w:rPr>
        <w:t xml:space="preserve"> a</w:t>
      </w:r>
      <w:r>
        <w:rPr>
          <w:rFonts w:eastAsia="MS Mincho"/>
          <w:color w:val="000000"/>
          <w:sz w:val="22"/>
          <w:szCs w:val="22"/>
        </w:rPr>
        <w:t xml:space="preserve">nd </w:t>
      </w:r>
      <w:r w:rsidRPr="00384BB0">
        <w:rPr>
          <w:color w:val="000000"/>
          <w:sz w:val="22"/>
          <w:szCs w:val="22"/>
          <w:lang w:eastAsia="en-GB"/>
        </w:rPr>
        <w:t>False Oat-grass (</w:t>
      </w:r>
      <w:r w:rsidRPr="00384BB0">
        <w:rPr>
          <w:i/>
          <w:iCs/>
          <w:color w:val="000000"/>
          <w:sz w:val="22"/>
          <w:szCs w:val="22"/>
          <w:lang w:eastAsia="en-GB"/>
        </w:rPr>
        <w:t>Arrhenatherum elatius</w:t>
      </w:r>
      <w:r w:rsidRPr="00384BB0">
        <w:rPr>
          <w:color w:val="000000"/>
          <w:sz w:val="22"/>
          <w:szCs w:val="22"/>
          <w:lang w:eastAsia="en-GB"/>
        </w:rPr>
        <w:t>)</w:t>
      </w:r>
      <w:r>
        <w:rPr>
          <w:color w:val="000000"/>
          <w:sz w:val="22"/>
          <w:szCs w:val="22"/>
          <w:lang w:eastAsia="en-GB"/>
        </w:rPr>
        <w:t xml:space="preserve"> with areas of meadow grasses (</w:t>
      </w:r>
      <w:r>
        <w:rPr>
          <w:i/>
          <w:color w:val="000000"/>
          <w:sz w:val="22"/>
          <w:szCs w:val="22"/>
          <w:lang w:eastAsia="en-GB"/>
        </w:rPr>
        <w:t xml:space="preserve">Poa </w:t>
      </w:r>
      <w:r>
        <w:rPr>
          <w:color w:val="000000"/>
          <w:sz w:val="22"/>
          <w:szCs w:val="22"/>
          <w:lang w:eastAsia="en-GB"/>
        </w:rPr>
        <w:t xml:space="preserve">sp.).  In contrast, the herb layer </w:t>
      </w:r>
      <w:r>
        <w:rPr>
          <w:rFonts w:eastAsia="MS Mincho"/>
          <w:color w:val="000000"/>
          <w:sz w:val="22"/>
          <w:szCs w:val="22"/>
        </w:rPr>
        <w:t xml:space="preserve">retains a great abundance of flowering plants resulting from the original seed mix, which have become well established and continue to flourish.  </w:t>
      </w:r>
      <w:r w:rsidRPr="00384BB0">
        <w:rPr>
          <w:color w:val="000000"/>
          <w:sz w:val="22"/>
          <w:szCs w:val="22"/>
          <w:lang w:eastAsia="en-GB"/>
        </w:rPr>
        <w:t>Lady's Bedstraw (</w:t>
      </w:r>
      <w:r w:rsidRPr="00384BB0">
        <w:rPr>
          <w:i/>
          <w:iCs/>
          <w:color w:val="000000"/>
          <w:sz w:val="22"/>
          <w:szCs w:val="22"/>
          <w:lang w:eastAsia="en-GB"/>
        </w:rPr>
        <w:t>Galium verum</w:t>
      </w:r>
      <w:r w:rsidRPr="00384BB0">
        <w:rPr>
          <w:color w:val="000000"/>
          <w:sz w:val="22"/>
          <w:szCs w:val="22"/>
          <w:lang w:eastAsia="en-GB"/>
        </w:rPr>
        <w:t>)</w:t>
      </w:r>
      <w:r>
        <w:rPr>
          <w:color w:val="000000"/>
          <w:sz w:val="22"/>
          <w:szCs w:val="22"/>
          <w:lang w:eastAsia="en-GB"/>
        </w:rPr>
        <w:t xml:space="preserve"> occurs in locally dominant patches and Yarrow (</w:t>
      </w:r>
      <w:r>
        <w:rPr>
          <w:i/>
          <w:color w:val="000000"/>
          <w:sz w:val="22"/>
          <w:szCs w:val="22"/>
          <w:lang w:eastAsia="en-GB"/>
        </w:rPr>
        <w:t>Achillea millefolium</w:t>
      </w:r>
      <w:r>
        <w:rPr>
          <w:color w:val="000000"/>
          <w:sz w:val="22"/>
          <w:szCs w:val="22"/>
          <w:lang w:eastAsia="en-GB"/>
        </w:rPr>
        <w:t xml:space="preserve">) and </w:t>
      </w:r>
      <w:r w:rsidRPr="00384BB0">
        <w:rPr>
          <w:color w:val="000000"/>
          <w:sz w:val="22"/>
          <w:szCs w:val="22"/>
          <w:lang w:eastAsia="en-GB"/>
        </w:rPr>
        <w:t>Common Knapweed (</w:t>
      </w:r>
      <w:r w:rsidRPr="00384BB0">
        <w:rPr>
          <w:i/>
          <w:iCs/>
          <w:color w:val="000000"/>
          <w:sz w:val="22"/>
          <w:szCs w:val="22"/>
          <w:lang w:eastAsia="en-GB"/>
        </w:rPr>
        <w:t>Centaurea nigra</w:t>
      </w:r>
      <w:r w:rsidRPr="00384BB0">
        <w:rPr>
          <w:color w:val="000000"/>
          <w:sz w:val="22"/>
          <w:szCs w:val="22"/>
          <w:lang w:eastAsia="en-GB"/>
        </w:rPr>
        <w:t>)</w:t>
      </w:r>
      <w:r>
        <w:rPr>
          <w:color w:val="000000"/>
          <w:sz w:val="22"/>
          <w:szCs w:val="22"/>
          <w:lang w:eastAsia="en-GB"/>
        </w:rPr>
        <w:t xml:space="preserve"> are abundant throughout.  In addition, other characteristic herbs include </w:t>
      </w:r>
      <w:r w:rsidRPr="00384BB0">
        <w:rPr>
          <w:color w:val="000000"/>
          <w:sz w:val="22"/>
          <w:szCs w:val="22"/>
          <w:lang w:eastAsia="en-GB"/>
        </w:rPr>
        <w:t>Wild Carrot (</w:t>
      </w:r>
      <w:r w:rsidRPr="00384BB0">
        <w:rPr>
          <w:i/>
          <w:iCs/>
          <w:color w:val="000000"/>
          <w:sz w:val="22"/>
          <w:szCs w:val="22"/>
          <w:lang w:eastAsia="en-GB"/>
        </w:rPr>
        <w:t>Daucus carota</w:t>
      </w:r>
      <w:r w:rsidRPr="00384BB0">
        <w:rPr>
          <w:color w:val="000000"/>
          <w:sz w:val="22"/>
          <w:szCs w:val="22"/>
          <w:lang w:eastAsia="en-GB"/>
        </w:rPr>
        <w:t>)</w:t>
      </w:r>
      <w:r>
        <w:rPr>
          <w:color w:val="000000"/>
          <w:sz w:val="22"/>
          <w:szCs w:val="22"/>
          <w:lang w:eastAsia="en-GB"/>
        </w:rPr>
        <w:t>, Yellow-rattle (</w:t>
      </w:r>
      <w:r w:rsidRPr="00553A3B">
        <w:rPr>
          <w:i/>
          <w:sz w:val="22"/>
          <w:szCs w:val="22"/>
        </w:rPr>
        <w:t>Rhinanthus minor</w:t>
      </w:r>
      <w:r>
        <w:rPr>
          <w:color w:val="000000"/>
          <w:sz w:val="22"/>
          <w:szCs w:val="22"/>
          <w:lang w:eastAsia="en-GB"/>
        </w:rPr>
        <w:t xml:space="preserve">), </w:t>
      </w:r>
      <w:r w:rsidRPr="00384BB0">
        <w:rPr>
          <w:color w:val="000000"/>
          <w:sz w:val="22"/>
          <w:szCs w:val="22"/>
          <w:lang w:eastAsia="en-GB"/>
        </w:rPr>
        <w:t>Oxeye Daisy (</w:t>
      </w:r>
      <w:r w:rsidRPr="00384BB0">
        <w:rPr>
          <w:i/>
          <w:iCs/>
          <w:color w:val="000000"/>
          <w:sz w:val="22"/>
          <w:szCs w:val="22"/>
          <w:lang w:eastAsia="en-GB"/>
        </w:rPr>
        <w:t>Leucanthemum vulgare</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Field Scabious (</w:t>
      </w:r>
      <w:r w:rsidRPr="00384BB0">
        <w:rPr>
          <w:i/>
          <w:iCs/>
          <w:color w:val="000000"/>
          <w:sz w:val="22"/>
          <w:szCs w:val="22"/>
          <w:lang w:eastAsia="en-GB"/>
        </w:rPr>
        <w:t>Knautia arvensis</w:t>
      </w:r>
      <w:r w:rsidRPr="00384BB0">
        <w:rPr>
          <w:color w:val="000000"/>
          <w:sz w:val="22"/>
          <w:szCs w:val="22"/>
          <w:lang w:eastAsia="en-GB"/>
        </w:rPr>
        <w:t>)</w:t>
      </w:r>
      <w:r>
        <w:rPr>
          <w:color w:val="000000"/>
          <w:sz w:val="22"/>
          <w:szCs w:val="22"/>
          <w:lang w:eastAsia="en-GB"/>
        </w:rPr>
        <w:t xml:space="preserve">, </w:t>
      </w:r>
      <w:r w:rsidRPr="00384BB0">
        <w:rPr>
          <w:color w:val="000000"/>
          <w:sz w:val="22"/>
          <w:szCs w:val="22"/>
          <w:lang w:eastAsia="en-GB"/>
        </w:rPr>
        <w:t>Common Bird's-foot-trefoil (</w:t>
      </w:r>
      <w:r w:rsidRPr="00384BB0">
        <w:rPr>
          <w:i/>
          <w:iCs/>
          <w:color w:val="000000"/>
          <w:sz w:val="22"/>
          <w:szCs w:val="22"/>
          <w:lang w:eastAsia="en-GB"/>
        </w:rPr>
        <w:t>Lotus corniculatus</w:t>
      </w:r>
      <w:r w:rsidRPr="00384BB0">
        <w:rPr>
          <w:color w:val="000000"/>
          <w:sz w:val="22"/>
          <w:szCs w:val="22"/>
          <w:lang w:eastAsia="en-GB"/>
        </w:rPr>
        <w:t>)</w:t>
      </w:r>
      <w:r>
        <w:rPr>
          <w:color w:val="000000"/>
          <w:sz w:val="22"/>
          <w:szCs w:val="22"/>
          <w:lang w:eastAsia="en-GB"/>
        </w:rPr>
        <w:t xml:space="preserve"> and Dwarf Mallow (</w:t>
      </w:r>
      <w:r>
        <w:rPr>
          <w:i/>
          <w:color w:val="000000"/>
          <w:sz w:val="22"/>
          <w:szCs w:val="22"/>
          <w:lang w:eastAsia="en-GB"/>
        </w:rPr>
        <w:t>Malva neglecta</w:t>
      </w:r>
      <w:r>
        <w:rPr>
          <w:color w:val="000000"/>
          <w:sz w:val="22"/>
          <w:szCs w:val="22"/>
          <w:lang w:eastAsia="en-GB"/>
        </w:rPr>
        <w:t xml:space="preserve">).  The area around the Roman Temple is more intensively managed than the adjacent tall grassland, but the short turf here supports locally abundant </w:t>
      </w:r>
      <w:r w:rsidRPr="00384BB0">
        <w:rPr>
          <w:color w:val="000000"/>
          <w:sz w:val="22"/>
          <w:szCs w:val="22"/>
          <w:lang w:eastAsia="en-GB"/>
        </w:rPr>
        <w:t>Common Bird's-foot-trefoil</w:t>
      </w:r>
      <w:r>
        <w:rPr>
          <w:color w:val="000000"/>
          <w:sz w:val="22"/>
          <w:szCs w:val="22"/>
          <w:lang w:eastAsia="en-GB"/>
        </w:rPr>
        <w:t xml:space="preserve">.  </w:t>
      </w:r>
    </w:p>
    <w:p w14:paraId="0CEABBE3" w14:textId="77777777" w:rsidR="005C472D" w:rsidRPr="002C006B" w:rsidRDefault="005C472D" w:rsidP="005C472D">
      <w:pPr>
        <w:jc w:val="both"/>
        <w:rPr>
          <w:rFonts w:eastAsia="MS Mincho"/>
          <w:color w:val="000000"/>
          <w:sz w:val="22"/>
          <w:szCs w:val="22"/>
        </w:rPr>
      </w:pPr>
    </w:p>
    <w:p w14:paraId="2436AA77" w14:textId="77777777" w:rsidR="005C472D" w:rsidRPr="002D7C40" w:rsidRDefault="005C472D" w:rsidP="005C472D">
      <w:pPr>
        <w:rPr>
          <w:rFonts w:eastAsia="MS Mincho"/>
          <w:b/>
          <w:bCs/>
          <w:sz w:val="22"/>
          <w:szCs w:val="22"/>
        </w:rPr>
      </w:pPr>
      <w:r w:rsidRPr="002D7C40">
        <w:rPr>
          <w:rFonts w:eastAsia="MS Mincho"/>
          <w:b/>
          <w:bCs/>
          <w:sz w:val="22"/>
          <w:szCs w:val="22"/>
        </w:rPr>
        <w:t>Ownership and Access</w:t>
      </w:r>
    </w:p>
    <w:p w14:paraId="60365725" w14:textId="77777777" w:rsidR="005C472D" w:rsidRPr="007D12AF" w:rsidRDefault="005C472D" w:rsidP="005C472D">
      <w:pPr>
        <w:jc w:val="both"/>
        <w:rPr>
          <w:rFonts w:eastAsia="MS Mincho"/>
          <w:bCs/>
          <w:sz w:val="22"/>
          <w:szCs w:val="22"/>
        </w:rPr>
      </w:pPr>
      <w:r>
        <w:rPr>
          <w:rFonts w:eastAsia="MS Mincho"/>
          <w:bCs/>
          <w:sz w:val="22"/>
          <w:szCs w:val="22"/>
        </w:rPr>
        <w:t>The site is o</w:t>
      </w:r>
      <w:r w:rsidRPr="003E4ED0">
        <w:rPr>
          <w:rFonts w:eastAsia="MS Mincho"/>
          <w:bCs/>
          <w:sz w:val="22"/>
          <w:szCs w:val="22"/>
        </w:rPr>
        <w:t>wned and managed</w:t>
      </w:r>
      <w:r>
        <w:rPr>
          <w:rFonts w:eastAsia="MS Mincho"/>
          <w:bCs/>
          <w:sz w:val="22"/>
          <w:szCs w:val="22"/>
        </w:rPr>
        <w:t xml:space="preserve"> by Colchester Borough Council and a</w:t>
      </w:r>
      <w:r>
        <w:rPr>
          <w:color w:val="000000"/>
          <w:sz w:val="22"/>
          <w:szCs w:val="22"/>
          <w:lang w:eastAsia="en-GB"/>
        </w:rPr>
        <w:t xml:space="preserve"> network of wide, regularly mown rides within the grassland provides access to a large number of visitors. </w:t>
      </w:r>
      <w:r>
        <w:rPr>
          <w:rFonts w:eastAsia="MS Mincho"/>
          <w:color w:val="000000"/>
          <w:sz w:val="22"/>
          <w:szCs w:val="22"/>
        </w:rPr>
        <w:t xml:space="preserve"> </w:t>
      </w:r>
    </w:p>
    <w:p w14:paraId="1FB9FDF6" w14:textId="77777777" w:rsidR="005C472D" w:rsidRPr="002D7C40" w:rsidRDefault="005C472D" w:rsidP="005C472D">
      <w:pPr>
        <w:rPr>
          <w:rFonts w:eastAsia="MS Mincho"/>
          <w:b/>
          <w:bCs/>
          <w:sz w:val="22"/>
          <w:szCs w:val="22"/>
        </w:rPr>
      </w:pPr>
    </w:p>
    <w:p w14:paraId="3D507FD6" w14:textId="77777777" w:rsidR="005C472D" w:rsidRPr="002D7C40" w:rsidRDefault="005C472D" w:rsidP="005C472D">
      <w:pPr>
        <w:tabs>
          <w:tab w:val="left" w:pos="4480"/>
        </w:tabs>
        <w:rPr>
          <w:b/>
          <w:bCs/>
          <w:sz w:val="22"/>
          <w:szCs w:val="22"/>
        </w:rPr>
      </w:pPr>
      <w:r w:rsidRPr="002D7C40">
        <w:rPr>
          <w:b/>
          <w:bCs/>
          <w:sz w:val="22"/>
          <w:szCs w:val="22"/>
        </w:rPr>
        <w:t xml:space="preserve">Habitats of Principal Importance in </w:t>
      </w:r>
      <w:r>
        <w:rPr>
          <w:b/>
          <w:bCs/>
          <w:sz w:val="22"/>
          <w:szCs w:val="22"/>
        </w:rPr>
        <w:t>England</w:t>
      </w:r>
      <w:r w:rsidRPr="002D7C40">
        <w:rPr>
          <w:b/>
          <w:bCs/>
          <w:sz w:val="22"/>
          <w:szCs w:val="22"/>
        </w:rPr>
        <w:t xml:space="preserve"> </w:t>
      </w:r>
    </w:p>
    <w:p w14:paraId="54451ACB" w14:textId="77777777" w:rsidR="005C472D" w:rsidRPr="002D7C40" w:rsidRDefault="005C472D" w:rsidP="005C472D">
      <w:pPr>
        <w:rPr>
          <w:sz w:val="22"/>
          <w:szCs w:val="22"/>
        </w:rPr>
      </w:pPr>
      <w:r>
        <w:rPr>
          <w:sz w:val="22"/>
          <w:szCs w:val="22"/>
        </w:rPr>
        <w:t>None</w:t>
      </w:r>
    </w:p>
    <w:p w14:paraId="7A21C6B8" w14:textId="77777777" w:rsidR="005C472D" w:rsidRPr="002D7C40" w:rsidRDefault="005C472D" w:rsidP="005C472D">
      <w:pPr>
        <w:rPr>
          <w:rFonts w:eastAsia="MS Mincho"/>
          <w:b/>
          <w:bCs/>
          <w:sz w:val="22"/>
          <w:szCs w:val="22"/>
        </w:rPr>
      </w:pPr>
    </w:p>
    <w:p w14:paraId="7CD16D09" w14:textId="77777777" w:rsidR="005C472D" w:rsidRPr="002D7C40" w:rsidRDefault="005C472D" w:rsidP="005C472D">
      <w:pPr>
        <w:rPr>
          <w:rFonts w:eastAsia="MS Mincho"/>
          <w:sz w:val="22"/>
          <w:szCs w:val="22"/>
        </w:rPr>
      </w:pPr>
      <w:r w:rsidRPr="002D7C40">
        <w:rPr>
          <w:rFonts w:eastAsia="MS Mincho"/>
          <w:b/>
          <w:bCs/>
          <w:sz w:val="22"/>
          <w:szCs w:val="22"/>
        </w:rPr>
        <w:t xml:space="preserve">Selection </w:t>
      </w:r>
      <w:r>
        <w:rPr>
          <w:rFonts w:eastAsia="MS Mincho"/>
          <w:b/>
          <w:bCs/>
          <w:sz w:val="22"/>
          <w:szCs w:val="22"/>
        </w:rPr>
        <w:t>Criteria</w:t>
      </w:r>
      <w:r w:rsidRPr="002D7C40">
        <w:rPr>
          <w:rFonts w:eastAsia="MS Mincho"/>
          <w:sz w:val="22"/>
          <w:szCs w:val="22"/>
        </w:rPr>
        <w:t xml:space="preserve"> </w:t>
      </w:r>
    </w:p>
    <w:p w14:paraId="0950FD91" w14:textId="77777777" w:rsidR="005C472D" w:rsidRPr="002D7C40" w:rsidRDefault="005C472D" w:rsidP="005C472D">
      <w:pPr>
        <w:rPr>
          <w:rFonts w:eastAsia="MS Mincho"/>
          <w:color w:val="000000"/>
          <w:sz w:val="22"/>
        </w:rPr>
      </w:pPr>
      <w:r>
        <w:rPr>
          <w:rFonts w:eastAsia="MS Mincho"/>
          <w:sz w:val="22"/>
          <w:szCs w:val="22"/>
        </w:rPr>
        <w:t>HC31 – Accessible Natural Greenspace</w:t>
      </w:r>
    </w:p>
    <w:p w14:paraId="031C4A91" w14:textId="77777777" w:rsidR="005C472D" w:rsidRPr="002D7C40" w:rsidRDefault="005C472D" w:rsidP="005C472D">
      <w:pPr>
        <w:rPr>
          <w:rFonts w:eastAsia="MS Mincho"/>
          <w:color w:val="000000"/>
          <w:sz w:val="22"/>
        </w:rPr>
      </w:pPr>
    </w:p>
    <w:p w14:paraId="6F655A90" w14:textId="77777777" w:rsidR="005C472D" w:rsidRPr="002D7C40" w:rsidRDefault="005C472D" w:rsidP="005C472D">
      <w:pPr>
        <w:rPr>
          <w:rFonts w:eastAsia="MS Mincho"/>
          <w:b/>
          <w:sz w:val="22"/>
          <w:szCs w:val="22"/>
        </w:rPr>
      </w:pPr>
      <w:r>
        <w:rPr>
          <w:rFonts w:eastAsia="MS Mincho"/>
          <w:b/>
          <w:color w:val="000000"/>
          <w:sz w:val="22"/>
        </w:rPr>
        <w:t>Rationale</w:t>
      </w:r>
    </w:p>
    <w:p w14:paraId="1E5047DE" w14:textId="77777777" w:rsidR="005C472D" w:rsidRPr="002D7C40" w:rsidRDefault="005C472D" w:rsidP="005C472D">
      <w:pPr>
        <w:jc w:val="both"/>
        <w:rPr>
          <w:rFonts w:eastAsia="MS Mincho"/>
          <w:sz w:val="22"/>
          <w:szCs w:val="22"/>
        </w:rPr>
      </w:pPr>
      <w:r>
        <w:rPr>
          <w:rFonts w:eastAsia="MS Mincho"/>
          <w:sz w:val="22"/>
          <w:szCs w:val="22"/>
        </w:rPr>
        <w:t xml:space="preserve">The site supports </w:t>
      </w:r>
      <w:r w:rsidRPr="003E4ED0">
        <w:rPr>
          <w:rFonts w:eastAsia="MS Mincho"/>
          <w:sz w:val="22"/>
          <w:szCs w:val="22"/>
        </w:rPr>
        <w:t xml:space="preserve">diverse grassland </w:t>
      </w:r>
      <w:r>
        <w:rPr>
          <w:rFonts w:eastAsia="MS Mincho"/>
          <w:sz w:val="22"/>
          <w:szCs w:val="22"/>
        </w:rPr>
        <w:t xml:space="preserve">of </w:t>
      </w:r>
      <w:r w:rsidRPr="003E4ED0">
        <w:rPr>
          <w:rFonts w:eastAsia="MS Mincho"/>
          <w:sz w:val="22"/>
          <w:szCs w:val="22"/>
        </w:rPr>
        <w:t xml:space="preserve">recent </w:t>
      </w:r>
      <w:r>
        <w:rPr>
          <w:rFonts w:eastAsia="MS Mincho"/>
          <w:sz w:val="22"/>
          <w:szCs w:val="22"/>
        </w:rPr>
        <w:t xml:space="preserve">origin </w:t>
      </w:r>
      <w:r w:rsidRPr="003E4ED0">
        <w:rPr>
          <w:rFonts w:eastAsia="MS Mincho"/>
          <w:sz w:val="22"/>
          <w:szCs w:val="22"/>
        </w:rPr>
        <w:t xml:space="preserve">that provides a large area of </w:t>
      </w:r>
      <w:r>
        <w:rPr>
          <w:rFonts w:eastAsia="MS Mincho"/>
          <w:sz w:val="22"/>
          <w:szCs w:val="22"/>
        </w:rPr>
        <w:t>accessible natural green</w:t>
      </w:r>
      <w:r w:rsidRPr="003E4ED0">
        <w:rPr>
          <w:rFonts w:eastAsia="MS Mincho"/>
          <w:sz w:val="22"/>
          <w:szCs w:val="22"/>
        </w:rPr>
        <w:t xml:space="preserve">space </w:t>
      </w:r>
      <w:r>
        <w:rPr>
          <w:rFonts w:eastAsia="MS Mincho"/>
          <w:sz w:val="22"/>
          <w:szCs w:val="22"/>
        </w:rPr>
        <w:t>adjacent to</w:t>
      </w:r>
      <w:r w:rsidRPr="003E4ED0">
        <w:rPr>
          <w:rFonts w:eastAsia="MS Mincho"/>
          <w:sz w:val="22"/>
          <w:szCs w:val="22"/>
        </w:rPr>
        <w:t xml:space="preserve"> a large residential area</w:t>
      </w:r>
      <w:r>
        <w:rPr>
          <w:rFonts w:eastAsia="MS Mincho"/>
          <w:sz w:val="22"/>
          <w:szCs w:val="22"/>
        </w:rPr>
        <w:t>, and so satisfies criterion HC31</w:t>
      </w:r>
      <w:r w:rsidRPr="003E4ED0">
        <w:rPr>
          <w:rFonts w:eastAsia="MS Mincho"/>
          <w:sz w:val="22"/>
          <w:szCs w:val="22"/>
        </w:rPr>
        <w:t>.</w:t>
      </w:r>
      <w:r>
        <w:rPr>
          <w:rFonts w:eastAsia="MS Mincho"/>
          <w:sz w:val="22"/>
          <w:szCs w:val="22"/>
        </w:rPr>
        <w:t xml:space="preserve">  At present none of the habitat criteria can be applied to this relatively new habitat and there is a lack of species data, but there is clear and significant value to wildlife.  </w:t>
      </w:r>
    </w:p>
    <w:p w14:paraId="08E1DC4E" w14:textId="77777777" w:rsidR="005C472D" w:rsidRPr="002D7C40" w:rsidRDefault="005C472D" w:rsidP="005C472D">
      <w:pPr>
        <w:rPr>
          <w:rFonts w:eastAsia="MS Mincho"/>
          <w:sz w:val="22"/>
          <w:szCs w:val="22"/>
        </w:rPr>
      </w:pPr>
    </w:p>
    <w:p w14:paraId="5BCD48D8" w14:textId="77777777" w:rsidR="005C472D" w:rsidRPr="003E4ED0" w:rsidRDefault="005C472D" w:rsidP="005C472D">
      <w:pPr>
        <w:rPr>
          <w:rFonts w:eastAsia="MS Mincho"/>
          <w:b/>
          <w:sz w:val="22"/>
          <w:szCs w:val="22"/>
        </w:rPr>
      </w:pPr>
      <w:r w:rsidRPr="003E4ED0">
        <w:rPr>
          <w:rFonts w:eastAsia="MS Mincho"/>
          <w:b/>
          <w:sz w:val="22"/>
          <w:szCs w:val="22"/>
        </w:rPr>
        <w:t xml:space="preserve">Condition </w:t>
      </w:r>
      <w:r>
        <w:rPr>
          <w:rFonts w:eastAsia="MS Mincho"/>
          <w:b/>
          <w:sz w:val="22"/>
          <w:szCs w:val="22"/>
        </w:rPr>
        <w:t>Statement</w:t>
      </w:r>
    </w:p>
    <w:p w14:paraId="6D705C42" w14:textId="77777777" w:rsidR="005C472D" w:rsidRPr="003E4ED0" w:rsidRDefault="005C472D" w:rsidP="005C472D">
      <w:pPr>
        <w:rPr>
          <w:rFonts w:eastAsia="MS Mincho"/>
          <w:sz w:val="22"/>
          <w:szCs w:val="22"/>
        </w:rPr>
      </w:pPr>
      <w:r w:rsidRPr="003E4ED0">
        <w:rPr>
          <w:rFonts w:eastAsia="MS Mincho"/>
          <w:sz w:val="22"/>
          <w:szCs w:val="22"/>
        </w:rPr>
        <w:t>Favourable</w:t>
      </w:r>
    </w:p>
    <w:p w14:paraId="0A904F5C" w14:textId="77777777" w:rsidR="005C472D" w:rsidRPr="003E4ED0" w:rsidRDefault="005C472D" w:rsidP="005C472D">
      <w:pPr>
        <w:rPr>
          <w:rFonts w:eastAsia="MS Mincho"/>
          <w:sz w:val="22"/>
          <w:szCs w:val="22"/>
        </w:rPr>
      </w:pPr>
    </w:p>
    <w:p w14:paraId="5D4127CE" w14:textId="77777777" w:rsidR="005C472D" w:rsidRPr="003E4ED0" w:rsidRDefault="005C472D" w:rsidP="005C472D">
      <w:pPr>
        <w:rPr>
          <w:rFonts w:eastAsia="MS Mincho"/>
          <w:b/>
          <w:sz w:val="22"/>
          <w:szCs w:val="22"/>
        </w:rPr>
      </w:pPr>
      <w:r w:rsidRPr="003E4ED0">
        <w:rPr>
          <w:rFonts w:eastAsia="MS Mincho"/>
          <w:b/>
          <w:sz w:val="22"/>
          <w:szCs w:val="22"/>
        </w:rPr>
        <w:t>Management Issues</w:t>
      </w:r>
    </w:p>
    <w:p w14:paraId="27A0EA32" w14:textId="77777777" w:rsidR="005C472D" w:rsidRPr="003E4ED0" w:rsidRDefault="005C472D" w:rsidP="005C472D">
      <w:pPr>
        <w:jc w:val="both"/>
        <w:rPr>
          <w:rFonts w:eastAsia="MS Mincho"/>
          <w:sz w:val="22"/>
          <w:szCs w:val="22"/>
        </w:rPr>
      </w:pPr>
      <w:r w:rsidRPr="003E4ED0">
        <w:rPr>
          <w:rFonts w:eastAsia="MS Mincho"/>
          <w:sz w:val="22"/>
          <w:szCs w:val="22"/>
        </w:rPr>
        <w:t xml:space="preserve">The current management regime appears to be </w:t>
      </w:r>
      <w:r>
        <w:rPr>
          <w:rFonts w:eastAsia="MS Mincho"/>
          <w:sz w:val="22"/>
          <w:szCs w:val="22"/>
        </w:rPr>
        <w:t>maintaining the site’s interest and sympathetic grassland management should be continued.  This should include provision for invertebrates, m</w:t>
      </w:r>
      <w:r w:rsidRPr="003E4ED0">
        <w:rPr>
          <w:rFonts w:eastAsia="MS Mincho"/>
          <w:sz w:val="22"/>
          <w:szCs w:val="22"/>
        </w:rPr>
        <w:t>ow</w:t>
      </w:r>
      <w:r>
        <w:rPr>
          <w:rFonts w:eastAsia="MS Mincho"/>
          <w:sz w:val="22"/>
          <w:szCs w:val="22"/>
        </w:rPr>
        <w:t xml:space="preserve">ing </w:t>
      </w:r>
      <w:r w:rsidRPr="003E4ED0">
        <w:rPr>
          <w:rFonts w:eastAsia="MS Mincho"/>
          <w:sz w:val="22"/>
          <w:szCs w:val="22"/>
        </w:rPr>
        <w:t>in rotation so that there is always a large area of grass left for overwintering i</w:t>
      </w:r>
      <w:r>
        <w:rPr>
          <w:rFonts w:eastAsia="MS Mincho"/>
          <w:sz w:val="22"/>
          <w:szCs w:val="22"/>
        </w:rPr>
        <w:t xml:space="preserve">nvertebrates.  </w:t>
      </w:r>
      <w:r w:rsidRPr="003E4ED0">
        <w:rPr>
          <w:rFonts w:eastAsia="MS Mincho"/>
          <w:sz w:val="22"/>
          <w:szCs w:val="22"/>
        </w:rPr>
        <w:t>Localised nutrient enrichment by dog fouling</w:t>
      </w:r>
      <w:r>
        <w:rPr>
          <w:rFonts w:eastAsia="MS Mincho"/>
          <w:sz w:val="22"/>
          <w:szCs w:val="22"/>
        </w:rPr>
        <w:t xml:space="preserve"> is a concern, demonstrated by patches of </w:t>
      </w:r>
      <w:r w:rsidRPr="00384BB0">
        <w:rPr>
          <w:color w:val="000000"/>
          <w:sz w:val="22"/>
          <w:szCs w:val="22"/>
          <w:lang w:eastAsia="en-GB"/>
        </w:rPr>
        <w:t>Creeping Thistle (</w:t>
      </w:r>
      <w:r w:rsidRPr="00384BB0">
        <w:rPr>
          <w:i/>
          <w:iCs/>
          <w:color w:val="000000"/>
          <w:sz w:val="22"/>
          <w:szCs w:val="22"/>
          <w:lang w:eastAsia="en-GB"/>
        </w:rPr>
        <w:t>Cirsium arvense</w:t>
      </w:r>
      <w:r w:rsidRPr="00384BB0">
        <w:rPr>
          <w:color w:val="000000"/>
          <w:sz w:val="22"/>
          <w:szCs w:val="22"/>
          <w:lang w:eastAsia="en-GB"/>
        </w:rPr>
        <w:t>)</w:t>
      </w:r>
      <w:r w:rsidRPr="003E4ED0">
        <w:rPr>
          <w:rFonts w:eastAsia="MS Mincho"/>
          <w:sz w:val="22"/>
          <w:szCs w:val="22"/>
        </w:rPr>
        <w:t xml:space="preserve">, </w:t>
      </w:r>
      <w:r w:rsidRPr="00384BB0">
        <w:rPr>
          <w:color w:val="000000"/>
          <w:sz w:val="22"/>
          <w:szCs w:val="22"/>
          <w:lang w:eastAsia="en-GB"/>
        </w:rPr>
        <w:t>Mugwort (</w:t>
      </w:r>
      <w:r w:rsidRPr="00384BB0">
        <w:rPr>
          <w:i/>
          <w:iCs/>
          <w:color w:val="000000"/>
          <w:sz w:val="22"/>
          <w:szCs w:val="22"/>
          <w:lang w:eastAsia="en-GB"/>
        </w:rPr>
        <w:t>Artemisia vulgaris</w:t>
      </w:r>
      <w:r w:rsidRPr="00384BB0">
        <w:rPr>
          <w:color w:val="000000"/>
          <w:sz w:val="22"/>
          <w:szCs w:val="22"/>
          <w:lang w:eastAsia="en-GB"/>
        </w:rPr>
        <w:t>)</w:t>
      </w:r>
      <w:r w:rsidRPr="003E4ED0">
        <w:rPr>
          <w:rFonts w:eastAsia="MS Mincho"/>
          <w:sz w:val="22"/>
          <w:szCs w:val="22"/>
        </w:rPr>
        <w:t xml:space="preserve"> and W</w:t>
      </w:r>
      <w:r>
        <w:rPr>
          <w:rFonts w:eastAsia="MS Mincho"/>
          <w:sz w:val="22"/>
          <w:szCs w:val="22"/>
        </w:rPr>
        <w:t>all Barley (</w:t>
      </w:r>
      <w:r>
        <w:rPr>
          <w:rFonts w:eastAsia="MS Mincho"/>
          <w:i/>
          <w:sz w:val="22"/>
          <w:szCs w:val="22"/>
        </w:rPr>
        <w:t>Hordeum murinum</w:t>
      </w:r>
      <w:r>
        <w:rPr>
          <w:rFonts w:eastAsia="MS Mincho"/>
          <w:sz w:val="22"/>
          <w:szCs w:val="22"/>
        </w:rPr>
        <w:t xml:space="preserve">), and measures to discourage this should be further explored. </w:t>
      </w:r>
    </w:p>
    <w:p w14:paraId="63454A44" w14:textId="77777777" w:rsidR="005C472D" w:rsidRPr="003E4ED0" w:rsidRDefault="005C472D" w:rsidP="005C472D">
      <w:pPr>
        <w:rPr>
          <w:rFonts w:eastAsia="MS Mincho"/>
          <w:sz w:val="22"/>
          <w:szCs w:val="22"/>
        </w:rPr>
      </w:pPr>
    </w:p>
    <w:p w14:paraId="743F0531" w14:textId="77777777" w:rsidR="005C472D" w:rsidRPr="003E4ED0" w:rsidRDefault="005C472D" w:rsidP="005C472D">
      <w:pPr>
        <w:tabs>
          <w:tab w:val="left" w:pos="4520"/>
        </w:tabs>
        <w:rPr>
          <w:b/>
          <w:sz w:val="22"/>
          <w:szCs w:val="22"/>
        </w:rPr>
      </w:pPr>
      <w:r w:rsidRPr="003E4ED0">
        <w:rPr>
          <w:b/>
          <w:sz w:val="22"/>
          <w:szCs w:val="22"/>
        </w:rPr>
        <w:t>Review Schedule</w:t>
      </w:r>
    </w:p>
    <w:p w14:paraId="30B7179F" w14:textId="77777777" w:rsidR="005C472D" w:rsidRPr="002D7C40" w:rsidRDefault="005C472D" w:rsidP="005C472D">
      <w:pPr>
        <w:tabs>
          <w:tab w:val="left" w:pos="4520"/>
        </w:tabs>
        <w:rPr>
          <w:sz w:val="22"/>
        </w:rPr>
      </w:pPr>
      <w:r w:rsidRPr="003E4ED0">
        <w:rPr>
          <w:sz w:val="22"/>
          <w:szCs w:val="22"/>
        </w:rPr>
        <w:t>Site Selected: 2015</w:t>
      </w:r>
      <w:r w:rsidRPr="002D7C40">
        <w:rPr>
          <w:sz w:val="22"/>
        </w:rPr>
        <w:tab/>
      </w:r>
    </w:p>
    <w:p w14:paraId="7B11FB1C" w14:textId="77777777" w:rsidR="005C472D" w:rsidRPr="002D7C40" w:rsidRDefault="005C472D" w:rsidP="005C472D">
      <w:pPr>
        <w:jc w:val="both"/>
        <w:rPr>
          <w:sz w:val="22"/>
          <w:szCs w:val="22"/>
        </w:rPr>
      </w:pPr>
      <w:r w:rsidRPr="002D7C40">
        <w:rPr>
          <w:bCs/>
          <w:sz w:val="22"/>
        </w:rPr>
        <w:t>Reviewed</w:t>
      </w:r>
      <w:r>
        <w:rPr>
          <w:sz w:val="22"/>
          <w:szCs w:val="22"/>
        </w:rPr>
        <w:t xml:space="preserve">: - </w:t>
      </w:r>
      <w:r w:rsidRPr="002D7C40">
        <w:rPr>
          <w:sz w:val="22"/>
          <w:szCs w:val="22"/>
        </w:rPr>
        <w:t xml:space="preserve"> </w:t>
      </w:r>
    </w:p>
    <w:p w14:paraId="7BDB64E4" w14:textId="77777777" w:rsidR="005C472D" w:rsidRPr="006C56D6" w:rsidRDefault="005C472D" w:rsidP="005C472D">
      <w:pPr>
        <w:jc w:val="center"/>
        <w:rPr>
          <w:rFonts w:eastAsia="MS Mincho"/>
          <w:b/>
          <w:color w:val="000000"/>
          <w:szCs w:val="22"/>
        </w:rPr>
      </w:pPr>
      <w:r>
        <w:rPr>
          <w:b/>
          <w:color w:val="000000"/>
          <w:sz w:val="22"/>
          <w:szCs w:val="22"/>
        </w:rPr>
        <w:br w:type="page"/>
      </w:r>
      <w:r w:rsidRPr="006C56D6">
        <w:rPr>
          <w:rFonts w:eastAsia="MS Mincho"/>
          <w:b/>
          <w:color w:val="000000"/>
          <w:szCs w:val="22"/>
        </w:rPr>
        <w:t>PCLoWS1 Messing Park (27.4 ha) TL 891182</w:t>
      </w:r>
    </w:p>
    <w:p w14:paraId="2ABA8B9F" w14:textId="18CAE0EB" w:rsidR="005C472D" w:rsidRPr="006C56D6" w:rsidRDefault="007E53E0" w:rsidP="005C472D">
      <w:pPr>
        <w:jc w:val="both"/>
        <w:rPr>
          <w:rFonts w:eastAsia="MS Mincho"/>
          <w:b/>
          <w:bCs/>
          <w:sz w:val="18"/>
          <w:szCs w:val="18"/>
        </w:rPr>
      </w:pPr>
      <w:r w:rsidRPr="006C56D6">
        <w:rPr>
          <w:rFonts w:ascii="Courier New" w:hAnsi="Courier New" w:cs="Courier New"/>
          <w:noProof/>
          <w:sz w:val="18"/>
          <w:szCs w:val="18"/>
          <w:lang w:eastAsia="en-GB"/>
        </w:rPr>
        <w:drawing>
          <wp:anchor distT="0" distB="0" distL="114300" distR="114300" simplePos="0" relativeHeight="251661312" behindDoc="0" locked="0" layoutInCell="1" allowOverlap="1" wp14:anchorId="603E1E5D" wp14:editId="3A235590">
            <wp:simplePos x="0" y="0"/>
            <wp:positionH relativeFrom="margin">
              <wp:align>right</wp:align>
            </wp:positionH>
            <wp:positionV relativeFrom="paragraph">
              <wp:posOffset>161925</wp:posOffset>
            </wp:positionV>
            <wp:extent cx="6096000" cy="4718685"/>
            <wp:effectExtent l="19050" t="19050" r="19050" b="24765"/>
            <wp:wrapSquare wrapText="bothSides"/>
            <wp:docPr id="61" name="Picture 61" descr="PCol1 Messing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Col1 Messing Park"/>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96000" cy="47186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18B11ED" w14:textId="60F4576D" w:rsidR="005C472D" w:rsidRPr="006C56D6" w:rsidRDefault="005C472D" w:rsidP="005C472D">
      <w:pPr>
        <w:jc w:val="center"/>
        <w:rPr>
          <w:sz w:val="16"/>
          <w:szCs w:val="18"/>
        </w:rPr>
      </w:pPr>
      <w:r w:rsidRPr="006C56D6">
        <w:rPr>
          <w:sz w:val="16"/>
          <w:szCs w:val="18"/>
        </w:rPr>
        <w:t>Reproduced from the Ordnance Survey® mapping by permission of Ordnance Survey® on behalf of The Controller of Her Majesty’s Stationery Office.  © Crown Copyright.   Licence number AL 100020327</w:t>
      </w:r>
    </w:p>
    <w:p w14:paraId="5F3B8FA8" w14:textId="77777777" w:rsidR="005C472D" w:rsidRPr="006C56D6" w:rsidRDefault="005C472D" w:rsidP="005C472D">
      <w:pPr>
        <w:jc w:val="both"/>
        <w:rPr>
          <w:color w:val="000000"/>
          <w:sz w:val="22"/>
          <w:szCs w:val="22"/>
        </w:rPr>
      </w:pPr>
    </w:p>
    <w:p w14:paraId="0B0302B7" w14:textId="77777777" w:rsidR="005C472D" w:rsidRPr="006C56D6" w:rsidRDefault="005C472D" w:rsidP="005C472D">
      <w:pPr>
        <w:jc w:val="both"/>
        <w:rPr>
          <w:rFonts w:eastAsia="MS Mincho"/>
          <w:color w:val="000000"/>
          <w:sz w:val="22"/>
          <w:szCs w:val="22"/>
        </w:rPr>
      </w:pPr>
      <w:r w:rsidRPr="006C56D6">
        <w:rPr>
          <w:rFonts w:eastAsia="MS Mincho"/>
          <w:color w:val="000000"/>
          <w:sz w:val="22"/>
          <w:szCs w:val="22"/>
        </w:rPr>
        <w:t>This area of parkland is likely to meet the HPIE</w:t>
      </w:r>
    </w:p>
    <w:p w14:paraId="0D8BE26D" w14:textId="77777777" w:rsidR="005C472D" w:rsidRPr="006C56D6" w:rsidRDefault="005C472D" w:rsidP="005C472D">
      <w:pPr>
        <w:jc w:val="both"/>
        <w:rPr>
          <w:rFonts w:eastAsia="MS Mincho"/>
          <w:color w:val="000000"/>
          <w:sz w:val="22"/>
          <w:szCs w:val="22"/>
        </w:rPr>
      </w:pPr>
    </w:p>
    <w:p w14:paraId="4A7A2F10" w14:textId="77777777" w:rsidR="005C472D" w:rsidRPr="006C56D6" w:rsidRDefault="005C472D" w:rsidP="005C472D">
      <w:pPr>
        <w:jc w:val="both"/>
        <w:rPr>
          <w:rFonts w:eastAsia="MS Mincho"/>
          <w:color w:val="000000"/>
          <w:sz w:val="22"/>
          <w:szCs w:val="22"/>
        </w:rPr>
      </w:pPr>
      <w:r w:rsidRPr="006C56D6">
        <w:rPr>
          <w:rFonts w:eastAsia="MS Mincho"/>
          <w:b/>
          <w:bCs/>
          <w:color w:val="000000"/>
          <w:sz w:val="22"/>
          <w:szCs w:val="22"/>
        </w:rPr>
        <w:t>Potential Interest:</w:t>
      </w:r>
      <w:r w:rsidRPr="006C56D6">
        <w:rPr>
          <w:rFonts w:eastAsia="MS Mincho"/>
          <w:color w:val="000000"/>
          <w:sz w:val="22"/>
          <w:szCs w:val="22"/>
        </w:rPr>
        <w:t xml:space="preserve"> Dead wood invertebrates associated with isolated trees; grassland flora.</w:t>
      </w:r>
    </w:p>
    <w:p w14:paraId="4C6C4CE2" w14:textId="77777777" w:rsidR="005C472D" w:rsidRPr="006C56D6" w:rsidRDefault="005C472D" w:rsidP="005C472D">
      <w:pPr>
        <w:jc w:val="both"/>
        <w:rPr>
          <w:rFonts w:eastAsia="MS Mincho"/>
          <w:bCs/>
          <w:color w:val="000000"/>
          <w:sz w:val="22"/>
          <w:szCs w:val="22"/>
        </w:rPr>
      </w:pPr>
    </w:p>
    <w:p w14:paraId="71CE4C4C" w14:textId="77777777" w:rsidR="005C472D" w:rsidRPr="006C56D6" w:rsidRDefault="005C472D" w:rsidP="005C472D">
      <w:pPr>
        <w:jc w:val="both"/>
        <w:rPr>
          <w:bCs/>
          <w:sz w:val="22"/>
          <w:szCs w:val="22"/>
        </w:rPr>
      </w:pPr>
      <w:r w:rsidRPr="006C56D6">
        <w:rPr>
          <w:b/>
          <w:bCs/>
          <w:sz w:val="22"/>
          <w:szCs w:val="22"/>
        </w:rPr>
        <w:t xml:space="preserve">Action Required: </w:t>
      </w:r>
      <w:r w:rsidRPr="006C56D6">
        <w:rPr>
          <w:bCs/>
          <w:sz w:val="22"/>
          <w:szCs w:val="22"/>
        </w:rPr>
        <w:t>Further survey work, especially for invertebrates.</w:t>
      </w:r>
    </w:p>
    <w:p w14:paraId="1251E36B" w14:textId="77777777" w:rsidR="005C472D" w:rsidRPr="006C56D6" w:rsidRDefault="005C472D" w:rsidP="005C472D"/>
    <w:p w14:paraId="6A8E313F" w14:textId="77777777" w:rsidR="005C472D" w:rsidRDefault="005C472D" w:rsidP="005C472D">
      <w:pPr>
        <w:rPr>
          <w:rFonts w:eastAsia="MS Mincho"/>
          <w:b/>
          <w:bCs/>
        </w:rPr>
      </w:pPr>
    </w:p>
    <w:p w14:paraId="6C04329F" w14:textId="77777777" w:rsidR="005C472D" w:rsidRDefault="005C472D" w:rsidP="005C472D">
      <w:pPr>
        <w:pStyle w:val="PlainText"/>
        <w:jc w:val="center"/>
        <w:rPr>
          <w:rFonts w:ascii="Times New Roman" w:eastAsia="MS Mincho" w:hAnsi="Times New Roman" w:cs="Times New Roman"/>
          <w:b/>
          <w:color w:val="000000"/>
          <w:sz w:val="24"/>
          <w:szCs w:val="22"/>
        </w:rPr>
      </w:pPr>
      <w:r>
        <w:rPr>
          <w:rFonts w:eastAsia="MS Mincho"/>
          <w:b/>
          <w:bCs/>
        </w:rPr>
        <w:br w:type="page"/>
      </w:r>
      <w:r w:rsidRPr="001227A8">
        <w:rPr>
          <w:rFonts w:ascii="Times New Roman" w:eastAsia="MS Mincho" w:hAnsi="Times New Roman" w:cs="Times New Roman"/>
          <w:b/>
          <w:color w:val="000000"/>
          <w:sz w:val="24"/>
          <w:szCs w:val="22"/>
        </w:rPr>
        <w:t>PCLoWS6 Spring Lane Park (0.8 ha) TL 968252</w:t>
      </w:r>
    </w:p>
    <w:p w14:paraId="7816FDD0" w14:textId="77777777" w:rsidR="005C472D" w:rsidRDefault="005C472D" w:rsidP="005C472D">
      <w:pPr>
        <w:pStyle w:val="PlainText"/>
        <w:jc w:val="center"/>
        <w:rPr>
          <w:rFonts w:ascii="Times New Roman" w:eastAsia="MS Mincho" w:hAnsi="Times New Roman" w:cs="Times New Roman"/>
          <w:b/>
          <w:color w:val="000000"/>
          <w:sz w:val="24"/>
          <w:szCs w:val="22"/>
        </w:rPr>
      </w:pPr>
      <w:r w:rsidRPr="001227A8">
        <w:rPr>
          <w:rFonts w:ascii="Times New Roman" w:hAnsi="Times New Roman" w:cs="Times New Roman"/>
          <w:noProof/>
          <w:sz w:val="16"/>
          <w:szCs w:val="18"/>
          <w:lang w:eastAsia="en-GB"/>
        </w:rPr>
        <w:drawing>
          <wp:anchor distT="0" distB="0" distL="114300" distR="114300" simplePos="0" relativeHeight="251662336" behindDoc="1" locked="0" layoutInCell="1" allowOverlap="1" wp14:anchorId="3D42578E" wp14:editId="2485DB5F">
            <wp:simplePos x="0" y="0"/>
            <wp:positionH relativeFrom="margin">
              <wp:align>right</wp:align>
            </wp:positionH>
            <wp:positionV relativeFrom="paragraph">
              <wp:posOffset>219075</wp:posOffset>
            </wp:positionV>
            <wp:extent cx="6000750" cy="4645025"/>
            <wp:effectExtent l="19050" t="19050" r="19050" b="22225"/>
            <wp:wrapTight wrapText="bothSides">
              <wp:wrapPolygon edited="0">
                <wp:start x="-69" y="-89"/>
                <wp:lineTo x="-69" y="21615"/>
                <wp:lineTo x="21600" y="21615"/>
                <wp:lineTo x="21600" y="-89"/>
                <wp:lineTo x="-69" y="-89"/>
              </wp:wrapPolygon>
            </wp:wrapTight>
            <wp:docPr id="114" name="Picture 114" descr="PCol6 Spring La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Col6 Spring Lane Park"/>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00750" cy="46450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B205AFA" w14:textId="65FFC46F" w:rsidR="005C472D" w:rsidRPr="001227A8" w:rsidRDefault="005C472D" w:rsidP="005C472D">
      <w:pPr>
        <w:tabs>
          <w:tab w:val="left" w:pos="4536"/>
        </w:tabs>
        <w:jc w:val="center"/>
        <w:rPr>
          <w:sz w:val="16"/>
          <w:szCs w:val="18"/>
        </w:rPr>
      </w:pPr>
      <w:r w:rsidRPr="001227A8">
        <w:rPr>
          <w:sz w:val="16"/>
          <w:szCs w:val="18"/>
        </w:rPr>
        <w:t xml:space="preserve">Reproduced from the Ordnance Survey® mapping by permission of Ordnance Survey® on behalf of The Controller of Her Majesty’s Stationery </w:t>
      </w:r>
      <w:r>
        <w:rPr>
          <w:sz w:val="16"/>
          <w:szCs w:val="18"/>
        </w:rPr>
        <w:t xml:space="preserve">Office.  </w:t>
      </w:r>
      <w:r w:rsidRPr="001227A8">
        <w:rPr>
          <w:sz w:val="16"/>
          <w:szCs w:val="18"/>
        </w:rPr>
        <w:t>© Crown Copyright.   Licence number AL 100020327</w:t>
      </w:r>
    </w:p>
    <w:p w14:paraId="734ED2C7" w14:textId="77777777" w:rsidR="005C472D" w:rsidRPr="00811F43" w:rsidRDefault="005C472D" w:rsidP="005C472D">
      <w:pPr>
        <w:pStyle w:val="PlainText"/>
        <w:jc w:val="both"/>
        <w:rPr>
          <w:rFonts w:ascii="Times New Roman" w:eastAsia="MS Mincho" w:hAnsi="Times New Roman" w:cs="Times New Roman"/>
          <w:color w:val="000000"/>
          <w:sz w:val="22"/>
          <w:szCs w:val="22"/>
        </w:rPr>
      </w:pPr>
    </w:p>
    <w:p w14:paraId="31F911B5" w14:textId="77777777" w:rsidR="005C472D" w:rsidRPr="00811F43" w:rsidRDefault="005C472D" w:rsidP="005C472D">
      <w:pPr>
        <w:pStyle w:val="PlainText"/>
        <w:jc w:val="both"/>
        <w:rPr>
          <w:rFonts w:ascii="Times New Roman" w:eastAsia="MS Mincho" w:hAnsi="Times New Roman" w:cs="Times New Roman"/>
          <w:color w:val="000000"/>
          <w:sz w:val="22"/>
          <w:szCs w:val="22"/>
        </w:rPr>
      </w:pPr>
      <w:r w:rsidRPr="00811F43">
        <w:rPr>
          <w:rFonts w:ascii="Times New Roman" w:eastAsia="MS Mincho" w:hAnsi="Times New Roman" w:cs="Times New Roman"/>
          <w:color w:val="000000"/>
          <w:sz w:val="22"/>
          <w:szCs w:val="22"/>
        </w:rPr>
        <w:t>An area of generally short-mown acid grassland, which includes an abundance of Blinks (</w:t>
      </w:r>
      <w:r w:rsidRPr="00811F43">
        <w:rPr>
          <w:rFonts w:ascii="Times New Roman" w:eastAsia="MS Mincho" w:hAnsi="Times New Roman" w:cs="Times New Roman"/>
          <w:i/>
          <w:color w:val="000000"/>
          <w:sz w:val="22"/>
          <w:szCs w:val="22"/>
        </w:rPr>
        <w:t>Montia fontana</w:t>
      </w:r>
      <w:r w:rsidRPr="00811F43">
        <w:rPr>
          <w:rFonts w:ascii="Times New Roman" w:eastAsia="MS Mincho" w:hAnsi="Times New Roman" w:cs="Times New Roman"/>
          <w:color w:val="000000"/>
          <w:sz w:val="22"/>
          <w:szCs w:val="22"/>
        </w:rPr>
        <w:t>) – a plant that generally favours damp, unimproved acid soils.  Harebell (</w:t>
      </w:r>
      <w:r w:rsidRPr="00811F43">
        <w:rPr>
          <w:rFonts w:ascii="Times New Roman" w:eastAsia="MS Mincho" w:hAnsi="Times New Roman" w:cs="Times New Roman"/>
          <w:i/>
          <w:color w:val="000000"/>
          <w:sz w:val="22"/>
          <w:szCs w:val="22"/>
        </w:rPr>
        <w:t>Campanula rotundifolia</w:t>
      </w:r>
      <w:r w:rsidRPr="00811F43">
        <w:rPr>
          <w:rFonts w:ascii="Times New Roman" w:eastAsia="MS Mincho" w:hAnsi="Times New Roman" w:cs="Times New Roman"/>
          <w:color w:val="000000"/>
          <w:sz w:val="22"/>
          <w:szCs w:val="22"/>
        </w:rPr>
        <w:t>) may also be present.</w:t>
      </w:r>
    </w:p>
    <w:p w14:paraId="3B291882" w14:textId="77777777" w:rsidR="005C472D" w:rsidRPr="00811F43" w:rsidRDefault="005C472D" w:rsidP="005C472D">
      <w:pPr>
        <w:pStyle w:val="PlainText"/>
        <w:jc w:val="both"/>
        <w:rPr>
          <w:rFonts w:ascii="Times New Roman" w:eastAsia="MS Mincho" w:hAnsi="Times New Roman" w:cs="Times New Roman"/>
          <w:color w:val="000000"/>
          <w:sz w:val="22"/>
          <w:szCs w:val="22"/>
        </w:rPr>
      </w:pPr>
    </w:p>
    <w:p w14:paraId="329DFF34" w14:textId="77777777" w:rsidR="005C472D" w:rsidRPr="00811F43" w:rsidRDefault="005C472D" w:rsidP="005C472D">
      <w:pPr>
        <w:pStyle w:val="PlainText"/>
        <w:jc w:val="both"/>
        <w:rPr>
          <w:rFonts w:ascii="Times New Roman" w:eastAsia="MS Mincho" w:hAnsi="Times New Roman" w:cs="Times New Roman"/>
          <w:color w:val="000000"/>
          <w:sz w:val="22"/>
          <w:szCs w:val="22"/>
        </w:rPr>
      </w:pPr>
      <w:r w:rsidRPr="00811F43">
        <w:rPr>
          <w:rFonts w:ascii="Times New Roman" w:eastAsia="MS Mincho" w:hAnsi="Times New Roman" w:cs="Times New Roman"/>
          <w:b/>
          <w:bCs/>
          <w:color w:val="000000"/>
          <w:sz w:val="22"/>
          <w:szCs w:val="22"/>
        </w:rPr>
        <w:t>Potential Interest:</w:t>
      </w:r>
      <w:r w:rsidRPr="00811F43">
        <w:rPr>
          <w:rFonts w:ascii="Times New Roman" w:eastAsia="MS Mincho" w:hAnsi="Times New Roman" w:cs="Times New Roman"/>
          <w:color w:val="000000"/>
          <w:sz w:val="22"/>
          <w:szCs w:val="22"/>
        </w:rPr>
        <w:t xml:space="preserve"> Unimproved acid grassland</w:t>
      </w:r>
    </w:p>
    <w:p w14:paraId="72544EC5" w14:textId="77777777" w:rsidR="005C472D" w:rsidRPr="00811F43" w:rsidRDefault="005C472D" w:rsidP="005C472D">
      <w:pPr>
        <w:pStyle w:val="PlainText"/>
        <w:jc w:val="both"/>
        <w:rPr>
          <w:rFonts w:ascii="Times New Roman" w:eastAsia="MS Mincho" w:hAnsi="Times New Roman" w:cs="Times New Roman"/>
          <w:bCs/>
          <w:color w:val="000000"/>
          <w:sz w:val="22"/>
          <w:szCs w:val="22"/>
        </w:rPr>
      </w:pPr>
    </w:p>
    <w:p w14:paraId="275ED673" w14:textId="77777777" w:rsidR="005C472D" w:rsidRPr="00811F43" w:rsidRDefault="005C472D" w:rsidP="005C472D">
      <w:pPr>
        <w:jc w:val="both"/>
        <w:rPr>
          <w:bCs/>
          <w:sz w:val="22"/>
          <w:szCs w:val="22"/>
        </w:rPr>
      </w:pPr>
      <w:r w:rsidRPr="00811F43">
        <w:rPr>
          <w:b/>
          <w:bCs/>
          <w:sz w:val="22"/>
          <w:szCs w:val="22"/>
        </w:rPr>
        <w:t xml:space="preserve">Action Required: </w:t>
      </w:r>
      <w:r w:rsidRPr="00811F43">
        <w:rPr>
          <w:bCs/>
          <w:sz w:val="22"/>
          <w:szCs w:val="22"/>
        </w:rPr>
        <w:t>Less intensive management, to allow flora to develop better, followed by survey work, including invertebrates.</w:t>
      </w:r>
    </w:p>
    <w:p w14:paraId="7C55CF6B" w14:textId="77777777" w:rsidR="005C472D" w:rsidRDefault="005C472D">
      <w:pPr>
        <w:rPr>
          <w:rFonts w:eastAsia="MS Mincho"/>
          <w:b/>
          <w:bCs/>
        </w:rPr>
      </w:pPr>
    </w:p>
    <w:p w14:paraId="03032D51" w14:textId="77777777" w:rsidR="005C472D" w:rsidRDefault="005C472D" w:rsidP="005C472D">
      <w:pPr>
        <w:rPr>
          <w:rFonts w:eastAsia="MS Mincho"/>
          <w:b/>
          <w:bCs/>
        </w:rPr>
      </w:pPr>
    </w:p>
    <w:p w14:paraId="2BEE3034" w14:textId="77777777" w:rsidR="005C472D" w:rsidRDefault="005C472D" w:rsidP="005C472D">
      <w:pPr>
        <w:jc w:val="center"/>
        <w:rPr>
          <w:b/>
          <w:color w:val="000000"/>
          <w:sz w:val="22"/>
          <w:szCs w:val="22"/>
        </w:rPr>
      </w:pPr>
    </w:p>
    <w:p w14:paraId="6BBC0213" w14:textId="77777777" w:rsidR="005C472D" w:rsidRDefault="005C472D">
      <w:pPr>
        <w:rPr>
          <w:b/>
          <w:color w:val="000000"/>
          <w:sz w:val="22"/>
          <w:szCs w:val="22"/>
        </w:rPr>
      </w:pPr>
      <w:r>
        <w:rPr>
          <w:b/>
          <w:color w:val="000000"/>
          <w:sz w:val="22"/>
          <w:szCs w:val="22"/>
        </w:rPr>
        <w:br w:type="page"/>
      </w:r>
    </w:p>
    <w:p w14:paraId="26A872D0" w14:textId="77777777" w:rsidR="005C472D" w:rsidRPr="002C006B" w:rsidRDefault="005C472D" w:rsidP="005C472D">
      <w:pPr>
        <w:jc w:val="center"/>
        <w:rPr>
          <w:b/>
          <w:color w:val="000000"/>
          <w:sz w:val="22"/>
          <w:szCs w:val="22"/>
        </w:rPr>
      </w:pPr>
      <w:r w:rsidRPr="002C006B">
        <w:rPr>
          <w:b/>
          <w:color w:val="000000"/>
          <w:sz w:val="22"/>
          <w:szCs w:val="22"/>
        </w:rPr>
        <w:t xml:space="preserve">PCLows8 </w:t>
      </w:r>
      <w:r w:rsidRPr="00393D18">
        <w:rPr>
          <w:b/>
          <w:color w:val="000000"/>
          <w:szCs w:val="22"/>
        </w:rPr>
        <w:t>Black</w:t>
      </w:r>
      <w:r w:rsidRPr="002C006B">
        <w:rPr>
          <w:b/>
          <w:color w:val="000000"/>
          <w:sz w:val="22"/>
          <w:szCs w:val="22"/>
        </w:rPr>
        <w:t xml:space="preserve"> Heath</w:t>
      </w:r>
      <w:r>
        <w:rPr>
          <w:b/>
          <w:color w:val="000000"/>
          <w:sz w:val="22"/>
          <w:szCs w:val="22"/>
        </w:rPr>
        <w:t>, Colchester</w:t>
      </w:r>
      <w:r w:rsidRPr="002C006B">
        <w:rPr>
          <w:b/>
          <w:color w:val="000000"/>
          <w:sz w:val="22"/>
          <w:szCs w:val="22"/>
        </w:rPr>
        <w:t xml:space="preserve"> (2.6 ha) TM 003215</w:t>
      </w:r>
    </w:p>
    <w:p w14:paraId="27495C39" w14:textId="77777777" w:rsidR="005C472D" w:rsidRDefault="005C472D" w:rsidP="005C472D">
      <w:pPr>
        <w:tabs>
          <w:tab w:val="left" w:pos="4536"/>
        </w:tabs>
        <w:rPr>
          <w:sz w:val="18"/>
          <w:szCs w:val="18"/>
        </w:rPr>
      </w:pPr>
    </w:p>
    <w:p w14:paraId="4463B533" w14:textId="77777777" w:rsidR="005C472D" w:rsidRDefault="005C472D" w:rsidP="005C472D">
      <w:pPr>
        <w:tabs>
          <w:tab w:val="left" w:pos="4536"/>
        </w:tabs>
        <w:rPr>
          <w:sz w:val="18"/>
          <w:szCs w:val="18"/>
        </w:rPr>
      </w:pPr>
      <w:r>
        <w:rPr>
          <w:noProof/>
          <w:sz w:val="18"/>
          <w:szCs w:val="18"/>
          <w:lang w:eastAsia="en-GB"/>
        </w:rPr>
        <w:drawing>
          <wp:inline distT="0" distB="0" distL="0" distR="0" wp14:anchorId="03923516" wp14:editId="64B8252B">
            <wp:extent cx="6038850" cy="4626011"/>
            <wp:effectExtent l="19050" t="19050" r="19050" b="222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LoWS8.em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040140" cy="4626999"/>
                    </a:xfrm>
                    <a:prstGeom prst="rect">
                      <a:avLst/>
                    </a:prstGeom>
                    <a:ln>
                      <a:solidFill>
                        <a:schemeClr val="tx1"/>
                      </a:solidFill>
                    </a:ln>
                  </pic:spPr>
                </pic:pic>
              </a:graphicData>
            </a:graphic>
          </wp:inline>
        </w:drawing>
      </w:r>
    </w:p>
    <w:p w14:paraId="402B2BBC" w14:textId="77777777" w:rsidR="005C472D" w:rsidRPr="002C006B" w:rsidRDefault="005C472D" w:rsidP="005C472D">
      <w:pPr>
        <w:tabs>
          <w:tab w:val="left" w:pos="4536"/>
        </w:tabs>
        <w:jc w:val="center"/>
        <w:rPr>
          <w:sz w:val="18"/>
          <w:szCs w:val="18"/>
        </w:rPr>
      </w:pPr>
      <w:r w:rsidRPr="002C006B">
        <w:rPr>
          <w:sz w:val="18"/>
          <w:szCs w:val="18"/>
        </w:rPr>
        <w:t xml:space="preserve">Reproduced from the </w:t>
      </w:r>
      <w:r w:rsidRPr="00393D18">
        <w:rPr>
          <w:sz w:val="16"/>
          <w:szCs w:val="18"/>
        </w:rPr>
        <w:t>Ordnance</w:t>
      </w:r>
      <w:r w:rsidRPr="002C006B">
        <w:rPr>
          <w:sz w:val="18"/>
          <w:szCs w:val="18"/>
        </w:rPr>
        <w:t xml:space="preserve"> Survey® mapping by permission of Ordnance Survey® on behalf of The Controller of Her Majesty’s Stationery Office.  © Crown Copyright.   Licence number AL 100020327</w:t>
      </w:r>
    </w:p>
    <w:p w14:paraId="5339ACB4" w14:textId="77777777" w:rsidR="005C472D" w:rsidRPr="002C006B" w:rsidRDefault="005C472D" w:rsidP="005C472D">
      <w:pPr>
        <w:jc w:val="both"/>
        <w:rPr>
          <w:b/>
          <w:color w:val="000000"/>
          <w:sz w:val="22"/>
          <w:szCs w:val="22"/>
        </w:rPr>
      </w:pPr>
    </w:p>
    <w:p w14:paraId="66A35453" w14:textId="77777777" w:rsidR="005C472D" w:rsidRPr="002C006B" w:rsidRDefault="005C472D" w:rsidP="005C472D">
      <w:pPr>
        <w:jc w:val="both"/>
        <w:rPr>
          <w:color w:val="000000"/>
          <w:sz w:val="22"/>
          <w:szCs w:val="22"/>
        </w:rPr>
      </w:pPr>
      <w:r w:rsidRPr="002C006B">
        <w:rPr>
          <w:color w:val="000000"/>
          <w:sz w:val="22"/>
          <w:szCs w:val="22"/>
        </w:rPr>
        <w:t xml:space="preserve">Old maps show this area to be the last surviving remnant of Black Heath, a large heathland waste that gave its name to this area of urban Colchester.  Despite </w:t>
      </w:r>
      <w:r>
        <w:rPr>
          <w:color w:val="000000"/>
          <w:sz w:val="22"/>
          <w:szCs w:val="22"/>
        </w:rPr>
        <w:t>having been</w:t>
      </w:r>
      <w:r w:rsidRPr="002C006B">
        <w:rPr>
          <w:color w:val="000000"/>
          <w:sz w:val="22"/>
          <w:szCs w:val="22"/>
        </w:rPr>
        <w:t xml:space="preserve"> planted with conifers and with plentiful Bramble (</w:t>
      </w:r>
      <w:r w:rsidRPr="002C006B">
        <w:rPr>
          <w:i/>
          <w:color w:val="000000"/>
          <w:sz w:val="22"/>
          <w:szCs w:val="22"/>
        </w:rPr>
        <w:t xml:space="preserve">Rubus fruticosus </w:t>
      </w:r>
      <w:r w:rsidRPr="002C006B">
        <w:rPr>
          <w:color w:val="000000"/>
          <w:sz w:val="22"/>
          <w:szCs w:val="22"/>
        </w:rPr>
        <w:t>agg.) and Bracken (</w:t>
      </w:r>
      <w:r w:rsidRPr="002C006B">
        <w:rPr>
          <w:i/>
          <w:color w:val="000000"/>
          <w:sz w:val="22"/>
          <w:szCs w:val="22"/>
        </w:rPr>
        <w:t>Pteridium aquilinum</w:t>
      </w:r>
      <w:r w:rsidRPr="002C006B">
        <w:rPr>
          <w:color w:val="000000"/>
          <w:sz w:val="22"/>
          <w:szCs w:val="22"/>
        </w:rPr>
        <w:t>), the site still supports a few plants of Purple Moor-grass (</w:t>
      </w:r>
      <w:r w:rsidRPr="002C006B">
        <w:rPr>
          <w:i/>
          <w:color w:val="000000"/>
          <w:sz w:val="22"/>
          <w:szCs w:val="22"/>
        </w:rPr>
        <w:t>Molinea caerulea</w:t>
      </w:r>
      <w:r w:rsidRPr="002C006B">
        <w:rPr>
          <w:color w:val="000000"/>
          <w:sz w:val="22"/>
          <w:szCs w:val="22"/>
        </w:rPr>
        <w:t>), w</w:t>
      </w:r>
      <w:r>
        <w:rPr>
          <w:color w:val="000000"/>
          <w:sz w:val="22"/>
          <w:szCs w:val="22"/>
        </w:rPr>
        <w:t>hich is a rare species in north</w:t>
      </w:r>
      <w:r w:rsidRPr="002C006B">
        <w:rPr>
          <w:color w:val="000000"/>
          <w:sz w:val="22"/>
          <w:szCs w:val="22"/>
        </w:rPr>
        <w:t>east Essex</w:t>
      </w:r>
      <w:r>
        <w:rPr>
          <w:color w:val="000000"/>
          <w:sz w:val="22"/>
          <w:szCs w:val="22"/>
        </w:rPr>
        <w:t xml:space="preserve">, as well as the hawkweed </w:t>
      </w:r>
      <w:r>
        <w:rPr>
          <w:i/>
          <w:color w:val="000000"/>
          <w:sz w:val="22"/>
          <w:szCs w:val="22"/>
        </w:rPr>
        <w:t>Hieracium sabaudum</w:t>
      </w:r>
      <w:r>
        <w:rPr>
          <w:color w:val="000000"/>
          <w:sz w:val="22"/>
          <w:szCs w:val="22"/>
        </w:rPr>
        <w:t>.  Common Calamint (</w:t>
      </w:r>
      <w:r w:rsidRPr="00393D18">
        <w:rPr>
          <w:i/>
          <w:color w:val="000000"/>
          <w:sz w:val="22"/>
          <w:szCs w:val="22"/>
        </w:rPr>
        <w:t>Clinopodium</w:t>
      </w:r>
      <w:r>
        <w:rPr>
          <w:color w:val="000000"/>
          <w:sz w:val="22"/>
          <w:szCs w:val="22"/>
        </w:rPr>
        <w:t xml:space="preserve"> </w:t>
      </w:r>
      <w:r>
        <w:rPr>
          <w:i/>
          <w:color w:val="000000"/>
          <w:sz w:val="22"/>
          <w:szCs w:val="22"/>
        </w:rPr>
        <w:t>ascendens</w:t>
      </w:r>
      <w:r>
        <w:rPr>
          <w:color w:val="000000"/>
          <w:sz w:val="22"/>
          <w:szCs w:val="22"/>
        </w:rPr>
        <w:t xml:space="preserve">) is also present, but may have been introduced with garden rubbish, as the habitat is not what would be expected.  </w:t>
      </w:r>
    </w:p>
    <w:p w14:paraId="22E6D350" w14:textId="77777777" w:rsidR="005C472D" w:rsidRPr="002C006B" w:rsidRDefault="005C472D" w:rsidP="005C472D">
      <w:pPr>
        <w:jc w:val="both"/>
        <w:rPr>
          <w:rFonts w:eastAsia="MS Mincho"/>
          <w:color w:val="000000"/>
          <w:sz w:val="22"/>
          <w:szCs w:val="22"/>
        </w:rPr>
      </w:pPr>
    </w:p>
    <w:p w14:paraId="0C4571C4" w14:textId="77777777" w:rsidR="005C472D" w:rsidRPr="002C006B" w:rsidRDefault="005C472D" w:rsidP="005C472D">
      <w:pPr>
        <w:jc w:val="both"/>
        <w:rPr>
          <w:rFonts w:eastAsia="MS Mincho"/>
          <w:color w:val="000000"/>
          <w:sz w:val="22"/>
          <w:szCs w:val="22"/>
        </w:rPr>
      </w:pPr>
      <w:r w:rsidRPr="002C006B">
        <w:rPr>
          <w:rFonts w:eastAsia="MS Mincho"/>
          <w:b/>
          <w:bCs/>
          <w:color w:val="000000"/>
          <w:sz w:val="22"/>
          <w:szCs w:val="22"/>
        </w:rPr>
        <w:t>Potential Interest:</w:t>
      </w:r>
      <w:r w:rsidRPr="002C006B">
        <w:rPr>
          <w:rFonts w:eastAsia="MS Mincho"/>
          <w:color w:val="000000"/>
          <w:sz w:val="22"/>
          <w:szCs w:val="22"/>
        </w:rPr>
        <w:t xml:space="preserve"> Heathland</w:t>
      </w:r>
    </w:p>
    <w:p w14:paraId="5F2A2D8A" w14:textId="77777777" w:rsidR="005C472D" w:rsidRPr="002C006B" w:rsidRDefault="005C472D" w:rsidP="005C472D">
      <w:pPr>
        <w:jc w:val="both"/>
        <w:rPr>
          <w:rFonts w:eastAsia="MS Mincho"/>
          <w:bCs/>
          <w:color w:val="000000"/>
          <w:sz w:val="22"/>
          <w:szCs w:val="22"/>
        </w:rPr>
      </w:pPr>
    </w:p>
    <w:p w14:paraId="7021EFF4" w14:textId="77777777" w:rsidR="005C472D" w:rsidRPr="002C006B" w:rsidRDefault="005C472D" w:rsidP="005C472D">
      <w:pPr>
        <w:jc w:val="both"/>
        <w:rPr>
          <w:bCs/>
          <w:sz w:val="22"/>
          <w:szCs w:val="22"/>
        </w:rPr>
      </w:pPr>
      <w:r w:rsidRPr="002C006B">
        <w:rPr>
          <w:b/>
          <w:bCs/>
          <w:sz w:val="22"/>
          <w:szCs w:val="22"/>
        </w:rPr>
        <w:t xml:space="preserve">Action Required: </w:t>
      </w:r>
      <w:r w:rsidRPr="002C006B">
        <w:rPr>
          <w:bCs/>
          <w:sz w:val="22"/>
          <w:szCs w:val="22"/>
        </w:rPr>
        <w:t xml:space="preserve">Restoration of the heath by removal of tree cover, Bramble and Bracken.  This ground disturbance may stimulate the seedbank of </w:t>
      </w:r>
      <w:r>
        <w:rPr>
          <w:bCs/>
          <w:sz w:val="22"/>
          <w:szCs w:val="22"/>
        </w:rPr>
        <w:t>heathland plants in the soil.  Ongoing m</w:t>
      </w:r>
      <w:r w:rsidRPr="002C006B">
        <w:rPr>
          <w:bCs/>
          <w:sz w:val="22"/>
          <w:szCs w:val="22"/>
        </w:rPr>
        <w:t>anagement</w:t>
      </w:r>
      <w:r>
        <w:rPr>
          <w:bCs/>
          <w:sz w:val="22"/>
          <w:szCs w:val="22"/>
        </w:rPr>
        <w:t xml:space="preserve"> would then be required </w:t>
      </w:r>
      <w:r w:rsidRPr="002C006B">
        <w:rPr>
          <w:bCs/>
          <w:sz w:val="22"/>
          <w:szCs w:val="22"/>
        </w:rPr>
        <w:t>to maintain the site largely free from scrub in order to encourage the development of acid grassland.</w:t>
      </w:r>
    </w:p>
    <w:p w14:paraId="60FF6843" w14:textId="77777777" w:rsidR="005C472D" w:rsidRPr="002C006B" w:rsidRDefault="005C472D" w:rsidP="005C472D">
      <w:pPr>
        <w:spacing w:after="200" w:line="276" w:lineRule="auto"/>
        <w:rPr>
          <w:rFonts w:asciiTheme="minorHAnsi" w:eastAsiaTheme="minorHAnsi" w:hAnsiTheme="minorHAnsi" w:cstheme="minorBidi"/>
          <w:sz w:val="22"/>
          <w:szCs w:val="22"/>
        </w:rPr>
      </w:pPr>
    </w:p>
    <w:p w14:paraId="414FBFA9" w14:textId="77777777" w:rsidR="005C472D" w:rsidRPr="000F2E10" w:rsidRDefault="005C472D" w:rsidP="005C472D">
      <w:pPr>
        <w:tabs>
          <w:tab w:val="left" w:pos="4536"/>
        </w:tabs>
        <w:rPr>
          <w:sz w:val="18"/>
          <w:szCs w:val="18"/>
        </w:rPr>
      </w:pPr>
    </w:p>
    <w:p w14:paraId="2B7890C2" w14:textId="77777777" w:rsidR="005C472D" w:rsidRPr="000F2E10" w:rsidRDefault="005C472D" w:rsidP="005C472D">
      <w:pPr>
        <w:tabs>
          <w:tab w:val="left" w:pos="4536"/>
        </w:tabs>
        <w:rPr>
          <w:sz w:val="18"/>
          <w:szCs w:val="18"/>
        </w:rPr>
      </w:pPr>
    </w:p>
    <w:p w14:paraId="4B563E90" w14:textId="77777777" w:rsidR="005C472D" w:rsidRPr="000F2E10" w:rsidRDefault="005C472D" w:rsidP="005C472D">
      <w:pPr>
        <w:tabs>
          <w:tab w:val="left" w:pos="4536"/>
        </w:tabs>
        <w:rPr>
          <w:sz w:val="18"/>
          <w:szCs w:val="18"/>
        </w:rPr>
      </w:pPr>
    </w:p>
    <w:p w14:paraId="46AAFD38" w14:textId="77777777" w:rsidR="005C472D" w:rsidRPr="000F2E10" w:rsidRDefault="005C472D" w:rsidP="005C472D">
      <w:pPr>
        <w:tabs>
          <w:tab w:val="left" w:pos="4536"/>
        </w:tabs>
        <w:rPr>
          <w:sz w:val="18"/>
          <w:szCs w:val="18"/>
        </w:rPr>
      </w:pPr>
    </w:p>
    <w:p w14:paraId="28C11E31" w14:textId="77777777" w:rsidR="005C472D" w:rsidRPr="000F2E10" w:rsidRDefault="005C472D" w:rsidP="005C472D">
      <w:pPr>
        <w:tabs>
          <w:tab w:val="left" w:pos="4536"/>
        </w:tabs>
        <w:rPr>
          <w:sz w:val="18"/>
          <w:szCs w:val="18"/>
        </w:rPr>
      </w:pPr>
    </w:p>
    <w:p w14:paraId="13B01745" w14:textId="77777777" w:rsidR="005C472D" w:rsidRPr="000F2E10" w:rsidRDefault="005C472D" w:rsidP="005C472D">
      <w:pPr>
        <w:tabs>
          <w:tab w:val="left" w:pos="4536"/>
        </w:tabs>
        <w:rPr>
          <w:sz w:val="18"/>
          <w:szCs w:val="18"/>
        </w:rPr>
      </w:pPr>
    </w:p>
    <w:p w14:paraId="657960E5" w14:textId="77777777" w:rsidR="005C472D" w:rsidRPr="000F2E10" w:rsidRDefault="005C472D" w:rsidP="005C472D">
      <w:pPr>
        <w:tabs>
          <w:tab w:val="left" w:pos="4536"/>
        </w:tabs>
        <w:rPr>
          <w:sz w:val="18"/>
          <w:szCs w:val="18"/>
        </w:rPr>
      </w:pPr>
    </w:p>
    <w:p w14:paraId="7C871F2F" w14:textId="77777777" w:rsidR="005C472D" w:rsidRPr="000F2E10" w:rsidRDefault="005C472D" w:rsidP="005C472D">
      <w:pPr>
        <w:tabs>
          <w:tab w:val="left" w:pos="4536"/>
        </w:tabs>
        <w:rPr>
          <w:sz w:val="18"/>
          <w:szCs w:val="18"/>
        </w:rPr>
      </w:pPr>
    </w:p>
    <w:p w14:paraId="66C440CA" w14:textId="77777777" w:rsidR="005C472D" w:rsidRPr="000F2E10" w:rsidRDefault="005C472D" w:rsidP="005C472D">
      <w:pPr>
        <w:tabs>
          <w:tab w:val="left" w:pos="4536"/>
        </w:tabs>
        <w:rPr>
          <w:sz w:val="18"/>
          <w:szCs w:val="18"/>
        </w:rPr>
      </w:pPr>
    </w:p>
    <w:p w14:paraId="11F662D2" w14:textId="77777777" w:rsidR="005C472D" w:rsidRPr="000F2E10" w:rsidRDefault="005C472D" w:rsidP="005C472D">
      <w:pPr>
        <w:tabs>
          <w:tab w:val="left" w:pos="4536"/>
        </w:tabs>
        <w:rPr>
          <w:sz w:val="18"/>
          <w:szCs w:val="18"/>
        </w:rPr>
      </w:pPr>
    </w:p>
    <w:p w14:paraId="3439D92C" w14:textId="77777777" w:rsidR="005C472D" w:rsidRDefault="005C472D" w:rsidP="005C472D">
      <w:pPr>
        <w:jc w:val="center"/>
        <w:rPr>
          <w:rFonts w:eastAsia="MS Mincho"/>
          <w:b/>
          <w:color w:val="000000"/>
          <w:sz w:val="22"/>
          <w:szCs w:val="22"/>
        </w:rPr>
      </w:pPr>
      <w:r w:rsidRPr="00393D18">
        <w:rPr>
          <w:rFonts w:eastAsia="MS Mincho"/>
          <w:b/>
          <w:color w:val="000000"/>
          <w:szCs w:val="22"/>
        </w:rPr>
        <w:t>PCLoWS9</w:t>
      </w:r>
      <w:r w:rsidRPr="000F2E10">
        <w:rPr>
          <w:rFonts w:eastAsia="MS Mincho"/>
          <w:b/>
          <w:color w:val="000000"/>
          <w:sz w:val="22"/>
          <w:szCs w:val="22"/>
        </w:rPr>
        <w:t xml:space="preserve"> St Botolph’s Sidings</w:t>
      </w:r>
      <w:r>
        <w:rPr>
          <w:rFonts w:eastAsia="MS Mincho"/>
          <w:b/>
          <w:color w:val="000000"/>
          <w:sz w:val="22"/>
          <w:szCs w:val="22"/>
        </w:rPr>
        <w:t>, Colchester</w:t>
      </w:r>
      <w:r w:rsidRPr="000F2E10">
        <w:rPr>
          <w:rFonts w:eastAsia="MS Mincho"/>
          <w:b/>
          <w:color w:val="000000"/>
          <w:sz w:val="22"/>
          <w:szCs w:val="22"/>
        </w:rPr>
        <w:t xml:space="preserve"> (1.2 ha) TM 004249</w:t>
      </w:r>
    </w:p>
    <w:p w14:paraId="2A4D4062" w14:textId="77777777" w:rsidR="005C472D" w:rsidRDefault="005C472D" w:rsidP="005C472D">
      <w:pPr>
        <w:jc w:val="center"/>
        <w:rPr>
          <w:rFonts w:eastAsia="MS Mincho"/>
          <w:b/>
          <w:color w:val="000000"/>
          <w:sz w:val="22"/>
          <w:szCs w:val="22"/>
        </w:rPr>
      </w:pPr>
    </w:p>
    <w:p w14:paraId="70ABA972" w14:textId="77777777" w:rsidR="005C472D" w:rsidRPr="000F2E10" w:rsidRDefault="005C472D" w:rsidP="005C472D">
      <w:pPr>
        <w:jc w:val="center"/>
        <w:rPr>
          <w:rFonts w:eastAsia="MS Mincho"/>
          <w:b/>
          <w:color w:val="000000"/>
          <w:sz w:val="22"/>
          <w:szCs w:val="22"/>
        </w:rPr>
      </w:pPr>
      <w:r>
        <w:rPr>
          <w:rFonts w:eastAsia="MS Mincho"/>
          <w:b/>
          <w:noProof/>
          <w:color w:val="000000"/>
          <w:sz w:val="22"/>
          <w:szCs w:val="22"/>
          <w:lang w:eastAsia="en-GB"/>
        </w:rPr>
        <w:drawing>
          <wp:inline distT="0" distB="0" distL="0" distR="0" wp14:anchorId="16C9AEE5" wp14:editId="17F26B56">
            <wp:extent cx="5968343" cy="4572000"/>
            <wp:effectExtent l="19050" t="19050" r="13970" b="190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LoWS9.em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72305" cy="4575035"/>
                    </a:xfrm>
                    <a:prstGeom prst="rect">
                      <a:avLst/>
                    </a:prstGeom>
                    <a:ln>
                      <a:solidFill>
                        <a:schemeClr val="tx1"/>
                      </a:solidFill>
                    </a:ln>
                  </pic:spPr>
                </pic:pic>
              </a:graphicData>
            </a:graphic>
          </wp:inline>
        </w:drawing>
      </w:r>
    </w:p>
    <w:p w14:paraId="04905CF3" w14:textId="77777777" w:rsidR="005C472D" w:rsidRPr="00393D18" w:rsidRDefault="005C472D" w:rsidP="005C472D">
      <w:pPr>
        <w:tabs>
          <w:tab w:val="left" w:pos="4536"/>
        </w:tabs>
        <w:jc w:val="center"/>
        <w:rPr>
          <w:sz w:val="16"/>
          <w:szCs w:val="16"/>
        </w:rPr>
      </w:pPr>
      <w:r w:rsidRPr="00393D18">
        <w:rPr>
          <w:sz w:val="16"/>
          <w:szCs w:val="16"/>
        </w:rPr>
        <w:t>Reproduced from the Ordnance Survey® mapping by permission of Ordnance Survey® on behalf of The Controller of Her Majesty’s Stationery Office.  © Crown Copyright.   Licence number AL 100020327</w:t>
      </w:r>
    </w:p>
    <w:p w14:paraId="314A845C" w14:textId="77777777" w:rsidR="005C472D" w:rsidRPr="000F2E10" w:rsidRDefault="005C472D" w:rsidP="005C472D">
      <w:pPr>
        <w:jc w:val="both"/>
        <w:rPr>
          <w:rFonts w:eastAsia="MS Mincho"/>
          <w:b/>
          <w:color w:val="000000"/>
          <w:sz w:val="22"/>
          <w:szCs w:val="22"/>
        </w:rPr>
      </w:pPr>
    </w:p>
    <w:p w14:paraId="12C48C1A" w14:textId="77777777" w:rsidR="005C472D" w:rsidRPr="000F2E10" w:rsidRDefault="005C472D" w:rsidP="005C472D">
      <w:pPr>
        <w:jc w:val="both"/>
        <w:rPr>
          <w:rFonts w:eastAsia="MS Mincho"/>
          <w:color w:val="000000"/>
          <w:sz w:val="22"/>
          <w:szCs w:val="22"/>
        </w:rPr>
      </w:pPr>
      <w:r w:rsidRPr="000F2E10">
        <w:rPr>
          <w:rFonts w:eastAsia="MS Mincho"/>
          <w:color w:val="000000"/>
          <w:sz w:val="22"/>
          <w:szCs w:val="22"/>
        </w:rPr>
        <w:t xml:space="preserve">This is an area of “brownfield” land comprising sparsely vegetated waste ground, which </w:t>
      </w:r>
      <w:r>
        <w:rPr>
          <w:rFonts w:eastAsia="MS Mincho"/>
          <w:color w:val="000000"/>
          <w:sz w:val="22"/>
          <w:szCs w:val="22"/>
        </w:rPr>
        <w:t>may</w:t>
      </w:r>
      <w:r w:rsidRPr="000F2E10">
        <w:rPr>
          <w:rFonts w:eastAsia="MS Mincho"/>
          <w:color w:val="000000"/>
          <w:sz w:val="22"/>
          <w:szCs w:val="22"/>
        </w:rPr>
        <w:t xml:space="preserve"> be of importance for invertebrates and reptiles</w:t>
      </w:r>
      <w:r>
        <w:rPr>
          <w:rFonts w:eastAsia="MS Mincho"/>
          <w:color w:val="000000"/>
          <w:sz w:val="22"/>
          <w:szCs w:val="22"/>
        </w:rPr>
        <w:t>, although it is being overtaken by scrub</w:t>
      </w:r>
      <w:r w:rsidRPr="000F2E10">
        <w:rPr>
          <w:rFonts w:eastAsia="MS Mincho"/>
          <w:color w:val="000000"/>
          <w:sz w:val="22"/>
          <w:szCs w:val="22"/>
        </w:rPr>
        <w:t>.</w:t>
      </w:r>
    </w:p>
    <w:p w14:paraId="193F6A49" w14:textId="77777777" w:rsidR="005C472D" w:rsidRPr="000F2E10" w:rsidRDefault="005C472D" w:rsidP="005C472D">
      <w:pPr>
        <w:jc w:val="both"/>
        <w:rPr>
          <w:rFonts w:eastAsia="MS Mincho"/>
          <w:b/>
          <w:color w:val="000000"/>
          <w:sz w:val="22"/>
          <w:szCs w:val="22"/>
        </w:rPr>
      </w:pPr>
    </w:p>
    <w:p w14:paraId="30DD25C6" w14:textId="77777777" w:rsidR="005C472D" w:rsidRPr="000F2E10" w:rsidRDefault="005C472D" w:rsidP="005C472D">
      <w:pPr>
        <w:jc w:val="both"/>
        <w:rPr>
          <w:rFonts w:eastAsia="MS Mincho"/>
          <w:color w:val="000000"/>
          <w:sz w:val="22"/>
          <w:szCs w:val="22"/>
        </w:rPr>
      </w:pPr>
      <w:r w:rsidRPr="000F2E10">
        <w:rPr>
          <w:rFonts w:eastAsia="MS Mincho"/>
          <w:b/>
          <w:bCs/>
          <w:color w:val="000000"/>
          <w:sz w:val="22"/>
          <w:szCs w:val="22"/>
        </w:rPr>
        <w:t>Potential Interest:</w:t>
      </w:r>
      <w:r w:rsidRPr="000F2E10">
        <w:rPr>
          <w:rFonts w:eastAsia="MS Mincho"/>
          <w:color w:val="000000"/>
          <w:sz w:val="22"/>
          <w:szCs w:val="22"/>
        </w:rPr>
        <w:t xml:space="preserve"> Brownfield ecology</w:t>
      </w:r>
      <w:r>
        <w:rPr>
          <w:rFonts w:eastAsia="MS Mincho"/>
          <w:color w:val="000000"/>
          <w:sz w:val="22"/>
          <w:szCs w:val="22"/>
        </w:rPr>
        <w:t>; invertebrate populations</w:t>
      </w:r>
    </w:p>
    <w:p w14:paraId="2EFED9B3" w14:textId="77777777" w:rsidR="005C472D" w:rsidRPr="000F2E10" w:rsidRDefault="005C472D" w:rsidP="005C472D">
      <w:pPr>
        <w:jc w:val="both"/>
        <w:rPr>
          <w:rFonts w:eastAsia="MS Mincho"/>
          <w:bCs/>
          <w:color w:val="000000"/>
          <w:sz w:val="22"/>
          <w:szCs w:val="22"/>
        </w:rPr>
      </w:pPr>
    </w:p>
    <w:p w14:paraId="01F2676C" w14:textId="77777777" w:rsidR="005C472D" w:rsidRPr="000F2E10" w:rsidRDefault="005C472D" w:rsidP="005C472D">
      <w:pPr>
        <w:jc w:val="both"/>
        <w:rPr>
          <w:bCs/>
          <w:sz w:val="22"/>
          <w:szCs w:val="22"/>
        </w:rPr>
      </w:pPr>
      <w:r w:rsidRPr="000F2E10">
        <w:rPr>
          <w:b/>
          <w:bCs/>
          <w:sz w:val="22"/>
          <w:szCs w:val="22"/>
        </w:rPr>
        <w:t xml:space="preserve">Action Required: </w:t>
      </w:r>
      <w:r w:rsidRPr="000F2E10">
        <w:rPr>
          <w:bCs/>
          <w:sz w:val="22"/>
          <w:szCs w:val="22"/>
        </w:rPr>
        <w:t>Surveys for invertebrates, flora and reptiles.</w:t>
      </w:r>
    </w:p>
    <w:p w14:paraId="4B7640F9" w14:textId="77777777" w:rsidR="005C472D" w:rsidRPr="000F2E10" w:rsidRDefault="005C472D" w:rsidP="005C472D">
      <w:pPr>
        <w:jc w:val="both"/>
        <w:rPr>
          <w:b/>
          <w:bCs/>
        </w:rPr>
      </w:pPr>
    </w:p>
    <w:p w14:paraId="12A766C8" w14:textId="77777777" w:rsidR="005C472D" w:rsidRDefault="005C472D" w:rsidP="005C472D">
      <w:pPr>
        <w:tabs>
          <w:tab w:val="left" w:pos="4536"/>
        </w:tabs>
      </w:pPr>
    </w:p>
    <w:p w14:paraId="3B1EB45D" w14:textId="77777777" w:rsidR="005C472D" w:rsidRDefault="005C472D" w:rsidP="005C472D">
      <w:pPr>
        <w:rPr>
          <w:sz w:val="20"/>
          <w:szCs w:val="20"/>
        </w:rPr>
      </w:pPr>
    </w:p>
    <w:p w14:paraId="23FA25FC" w14:textId="77777777" w:rsidR="005C472D" w:rsidRPr="000B7D73" w:rsidRDefault="005C472D" w:rsidP="005C472D">
      <w:pPr>
        <w:rPr>
          <w:b/>
          <w:bCs/>
          <w:sz w:val="18"/>
          <w:szCs w:val="18"/>
        </w:rPr>
      </w:pPr>
    </w:p>
    <w:p w14:paraId="1253FF02" w14:textId="4A0C77BE" w:rsidR="007E53E0" w:rsidRDefault="007E53E0">
      <w:r>
        <w:br w:type="page"/>
      </w:r>
    </w:p>
    <w:p w14:paraId="552FA05B" w14:textId="57317141" w:rsidR="007E53E0" w:rsidRDefault="007E53E0" w:rsidP="007E53E0">
      <w:pPr>
        <w:jc w:val="center"/>
        <w:rPr>
          <w:rFonts w:eastAsia="MS Mincho"/>
          <w:b/>
          <w:bCs/>
        </w:rPr>
      </w:pPr>
      <w:r>
        <w:rPr>
          <w:rFonts w:eastAsia="MS Mincho"/>
          <w:b/>
          <w:bCs/>
        </w:rPr>
        <w:t>APPENDIX 3 – REGISTER OF TENDRING LOCAL WILDLIFE SITES ASSESSED DURING 2015 SURVEY</w:t>
      </w:r>
    </w:p>
    <w:p w14:paraId="1F279E79" w14:textId="77777777" w:rsidR="007E53E0" w:rsidRDefault="007E53E0">
      <w:pPr>
        <w:rPr>
          <w:rFonts w:eastAsia="MS Mincho"/>
          <w:b/>
          <w:bCs/>
        </w:rPr>
      </w:pPr>
    </w:p>
    <w:p w14:paraId="4DF75283" w14:textId="77777777" w:rsidR="007E53E0" w:rsidRDefault="007E53E0">
      <w:pPr>
        <w:rPr>
          <w:rFonts w:eastAsia="MS Mincho"/>
          <w:b/>
          <w:bCs/>
        </w:rPr>
      </w:pPr>
    </w:p>
    <w:p w14:paraId="24253B2A" w14:textId="77777777" w:rsidR="007E53E0" w:rsidRDefault="007E53E0">
      <w:pPr>
        <w:rPr>
          <w:rFonts w:eastAsia="MS Mincho"/>
          <w:b/>
          <w:bCs/>
        </w:rPr>
      </w:pPr>
    </w:p>
    <w:p w14:paraId="435B905A" w14:textId="77777777" w:rsidR="007E53E0" w:rsidRDefault="007E53E0">
      <w:pPr>
        <w:rPr>
          <w:rFonts w:eastAsia="MS Mincho"/>
          <w:b/>
          <w:bCs/>
        </w:rPr>
      </w:pPr>
    </w:p>
    <w:p w14:paraId="2ABD9B39" w14:textId="77777777" w:rsidR="007E53E0" w:rsidRDefault="007E53E0">
      <w:pPr>
        <w:rPr>
          <w:rFonts w:eastAsia="MS Mincho"/>
          <w:b/>
          <w:bCs/>
        </w:rPr>
      </w:pPr>
    </w:p>
    <w:p w14:paraId="46F89AF8" w14:textId="77777777" w:rsidR="007E53E0" w:rsidRDefault="007E53E0">
      <w:pPr>
        <w:rPr>
          <w:rFonts w:eastAsia="MS Mincho"/>
          <w:b/>
          <w:bCs/>
        </w:rPr>
      </w:pPr>
    </w:p>
    <w:p w14:paraId="4A5DFDF3" w14:textId="77777777" w:rsidR="007E53E0" w:rsidRDefault="007E53E0">
      <w:pPr>
        <w:rPr>
          <w:rFonts w:eastAsia="MS Mincho"/>
          <w:b/>
          <w:bCs/>
        </w:rPr>
      </w:pPr>
    </w:p>
    <w:p w14:paraId="12E435A9" w14:textId="17F98FC3" w:rsidR="007E53E0" w:rsidRDefault="007E53E0" w:rsidP="0024281D">
      <w:pPr>
        <w:tabs>
          <w:tab w:val="left" w:pos="3553"/>
        </w:tabs>
        <w:jc w:val="center"/>
        <w:rPr>
          <w:b/>
          <w:u w:val="single"/>
        </w:rPr>
      </w:pPr>
      <w:r w:rsidRPr="00BF550F">
        <w:rPr>
          <w:b/>
          <w:u w:val="single"/>
        </w:rPr>
        <w:t>KEY</w:t>
      </w:r>
      <w:r>
        <w:rPr>
          <w:b/>
          <w:u w:val="single"/>
        </w:rPr>
        <w:t xml:space="preserve"> TO MAPS</w:t>
      </w:r>
    </w:p>
    <w:p w14:paraId="57EB5AD3" w14:textId="77777777" w:rsidR="007E53E0" w:rsidRPr="00F04923" w:rsidRDefault="007E53E0" w:rsidP="0024281D">
      <w:pPr>
        <w:tabs>
          <w:tab w:val="left" w:pos="3553"/>
        </w:tabs>
        <w:jc w:val="center"/>
        <w:rPr>
          <w:b/>
          <w:u w:val="single"/>
        </w:rPr>
      </w:pPr>
    </w:p>
    <w:p w14:paraId="7B0846F6" w14:textId="77777777" w:rsidR="007E53E0" w:rsidRDefault="007E53E0" w:rsidP="0024281D">
      <w:pPr>
        <w:jc w:val="center"/>
        <w:rPr>
          <w:rFonts w:eastAsia="MS Mincho"/>
          <w:b/>
          <w:bCs/>
        </w:rPr>
      </w:pPr>
      <w:r>
        <w:rPr>
          <w:rFonts w:eastAsia="MS Mincho"/>
          <w:b/>
          <w:bCs/>
          <w:noProof/>
          <w:lang w:eastAsia="en-GB"/>
        </w:rPr>
        <w:drawing>
          <wp:inline distT="0" distB="0" distL="0" distR="0" wp14:anchorId="0CFF2EE4" wp14:editId="34B69295">
            <wp:extent cx="4152900" cy="150558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dring register key.emf"/>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154041" cy="1505997"/>
                    </a:xfrm>
                    <a:prstGeom prst="rect">
                      <a:avLst/>
                    </a:prstGeom>
                  </pic:spPr>
                </pic:pic>
              </a:graphicData>
            </a:graphic>
          </wp:inline>
        </w:drawing>
      </w:r>
      <w:r>
        <w:rPr>
          <w:rFonts w:eastAsia="MS Mincho"/>
          <w:b/>
          <w:bCs/>
        </w:rPr>
        <w:br w:type="page"/>
      </w:r>
    </w:p>
    <w:p w14:paraId="0797444E" w14:textId="77777777" w:rsidR="007E53E0" w:rsidRDefault="007E53E0" w:rsidP="0024281D">
      <w:pPr>
        <w:jc w:val="center"/>
        <w:rPr>
          <w:rFonts w:eastAsia="MS Mincho"/>
          <w:b/>
          <w:bCs/>
        </w:rPr>
      </w:pPr>
      <w:r w:rsidRPr="002D7C40">
        <w:rPr>
          <w:rFonts w:eastAsia="MS Mincho"/>
          <w:b/>
          <w:bCs/>
        </w:rPr>
        <w:t>Te1 Ardleigh Reservoir Wood (2.1 ha) TM 026287</w:t>
      </w:r>
    </w:p>
    <w:p w14:paraId="51241E68" w14:textId="77777777" w:rsidR="007E53E0" w:rsidRPr="002D7C40" w:rsidRDefault="007E53E0" w:rsidP="0024281D">
      <w:pPr>
        <w:jc w:val="center"/>
        <w:rPr>
          <w:rFonts w:eastAsia="MS Mincho"/>
          <w:b/>
          <w:bCs/>
        </w:rPr>
      </w:pPr>
    </w:p>
    <w:p w14:paraId="71AF4CDA" w14:textId="77777777" w:rsidR="007E53E0" w:rsidRPr="002D7C40" w:rsidRDefault="007E53E0" w:rsidP="0024281D">
      <w:pPr>
        <w:tabs>
          <w:tab w:val="left" w:pos="560"/>
          <w:tab w:val="left" w:pos="9480"/>
        </w:tabs>
        <w:rPr>
          <w:sz w:val="18"/>
        </w:rPr>
      </w:pPr>
      <w:r>
        <w:rPr>
          <w:noProof/>
          <w:sz w:val="18"/>
          <w:lang w:eastAsia="en-GB"/>
        </w:rPr>
        <w:drawing>
          <wp:inline distT="0" distB="0" distL="0" distR="0" wp14:anchorId="5B2228FB" wp14:editId="364AAD2C">
            <wp:extent cx="6067425" cy="4647901"/>
            <wp:effectExtent l="19050" t="19050" r="9525" b="196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emf"/>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075627" cy="4654184"/>
                    </a:xfrm>
                    <a:prstGeom prst="rect">
                      <a:avLst/>
                    </a:prstGeom>
                    <a:ln>
                      <a:solidFill>
                        <a:schemeClr val="tx1"/>
                      </a:solidFill>
                    </a:ln>
                  </pic:spPr>
                </pic:pic>
              </a:graphicData>
            </a:graphic>
          </wp:inline>
        </w:drawing>
      </w:r>
    </w:p>
    <w:p w14:paraId="2127C495" w14:textId="69E233AB" w:rsidR="007E53E0" w:rsidRPr="006722B8" w:rsidRDefault="007E53E0" w:rsidP="0024281D">
      <w:pPr>
        <w:tabs>
          <w:tab w:val="left" w:pos="560"/>
          <w:tab w:val="left" w:pos="9480"/>
        </w:tabs>
        <w:jc w:val="center"/>
        <w:rPr>
          <w:sz w:val="16"/>
        </w:rPr>
      </w:pPr>
      <w:r w:rsidRPr="006722B8">
        <w:rPr>
          <w:sz w:val="16"/>
        </w:rPr>
        <w:t>Reproduced from the Ordnance Survey® mapping by permission of Ordnance Survey® on behalf of The Controller of Her Majesty’s Stationery Office. © Crown Copyright.  Licence number AL 100020327</w:t>
      </w:r>
    </w:p>
    <w:p w14:paraId="0DAD57EE" w14:textId="77777777" w:rsidR="007E53E0" w:rsidRPr="002D7C40" w:rsidRDefault="007E53E0" w:rsidP="0024281D">
      <w:pPr>
        <w:rPr>
          <w:rFonts w:eastAsia="MS Mincho"/>
          <w:sz w:val="22"/>
        </w:rPr>
      </w:pPr>
    </w:p>
    <w:p w14:paraId="4E130A18" w14:textId="77777777" w:rsidR="007E53E0" w:rsidRDefault="007E53E0" w:rsidP="0024281D">
      <w:pPr>
        <w:jc w:val="both"/>
        <w:rPr>
          <w:rFonts w:eastAsia="MS Mincho"/>
          <w:sz w:val="22"/>
        </w:rPr>
      </w:pPr>
      <w:r>
        <w:rPr>
          <w:rFonts w:eastAsia="MS Mincho"/>
          <w:sz w:val="22"/>
        </w:rPr>
        <w:t>The core of this site is made up of two blocks of old woodland reduced in size by the construction of Ardleigh Reservoir and then extended by a combination of planting and natural colonisation.  The result is a linear strip of woodland along the southern shore of the reservoir’s western arm, on the bank of the stream valley that existed before the reservoir was constructed.</w:t>
      </w:r>
    </w:p>
    <w:p w14:paraId="4B77233E" w14:textId="77777777" w:rsidR="007E53E0" w:rsidRDefault="007E53E0" w:rsidP="0024281D">
      <w:pPr>
        <w:jc w:val="both"/>
        <w:rPr>
          <w:rFonts w:eastAsia="MS Mincho"/>
          <w:sz w:val="22"/>
        </w:rPr>
      </w:pPr>
    </w:p>
    <w:p w14:paraId="348FEA46" w14:textId="77777777" w:rsidR="007E53E0" w:rsidRPr="00E2783D" w:rsidRDefault="007E53E0" w:rsidP="0024281D">
      <w:pPr>
        <w:jc w:val="both"/>
        <w:rPr>
          <w:rFonts w:eastAsia="MS Mincho"/>
          <w:sz w:val="22"/>
        </w:rPr>
      </w:pPr>
      <w:r>
        <w:rPr>
          <w:rFonts w:eastAsia="MS Mincho"/>
          <w:sz w:val="22"/>
        </w:rPr>
        <w:t xml:space="preserve">The woodland canopy comprises Pedunculate Oak </w:t>
      </w:r>
      <w:r w:rsidRPr="002D7C40">
        <w:rPr>
          <w:rFonts w:eastAsia="MS Mincho"/>
          <w:sz w:val="22"/>
        </w:rPr>
        <w:t>(</w:t>
      </w:r>
      <w:r w:rsidRPr="002D7C40">
        <w:rPr>
          <w:rFonts w:eastAsia="MS Mincho"/>
          <w:i/>
          <w:sz w:val="22"/>
        </w:rPr>
        <w:t>Quercus</w:t>
      </w:r>
      <w:r w:rsidRPr="002D7C40">
        <w:rPr>
          <w:rFonts w:eastAsia="MS Mincho"/>
          <w:sz w:val="22"/>
        </w:rPr>
        <w:t xml:space="preserve"> </w:t>
      </w:r>
      <w:r w:rsidRPr="002D7C40">
        <w:rPr>
          <w:rFonts w:eastAsia="MS Mincho"/>
          <w:i/>
          <w:sz w:val="22"/>
        </w:rPr>
        <w:t>robur</w:t>
      </w:r>
      <w:r w:rsidRPr="002D7C40">
        <w:rPr>
          <w:rFonts w:eastAsia="MS Mincho"/>
          <w:sz w:val="22"/>
        </w:rPr>
        <w:t>)</w:t>
      </w:r>
      <w:r>
        <w:rPr>
          <w:rFonts w:eastAsia="MS Mincho"/>
          <w:sz w:val="22"/>
        </w:rPr>
        <w:t xml:space="preserve">, </w:t>
      </w:r>
      <w:r w:rsidRPr="002D7C40">
        <w:rPr>
          <w:rFonts w:eastAsia="MS Mincho"/>
          <w:sz w:val="22"/>
        </w:rPr>
        <w:t>Ash (</w:t>
      </w:r>
      <w:r w:rsidRPr="002D7C40">
        <w:rPr>
          <w:rFonts w:eastAsia="MS Mincho"/>
          <w:i/>
          <w:sz w:val="22"/>
        </w:rPr>
        <w:t>Fraxinus</w:t>
      </w:r>
      <w:r w:rsidRPr="002D7C40">
        <w:rPr>
          <w:rFonts w:eastAsia="MS Mincho"/>
          <w:sz w:val="22"/>
        </w:rPr>
        <w:t xml:space="preserve"> </w:t>
      </w:r>
      <w:r w:rsidRPr="002D7C40">
        <w:rPr>
          <w:rFonts w:eastAsia="MS Mincho"/>
          <w:i/>
          <w:sz w:val="22"/>
        </w:rPr>
        <w:t>excelsior</w:t>
      </w:r>
      <w:r w:rsidRPr="002D7C40">
        <w:rPr>
          <w:rFonts w:eastAsia="MS Mincho"/>
          <w:sz w:val="22"/>
        </w:rPr>
        <w:t>)</w:t>
      </w:r>
      <w:r>
        <w:rPr>
          <w:rFonts w:eastAsia="MS Mincho"/>
          <w:sz w:val="22"/>
        </w:rPr>
        <w:t xml:space="preserve"> and </w:t>
      </w:r>
      <w:r w:rsidRPr="002D7C40">
        <w:rPr>
          <w:rFonts w:eastAsia="MS Mincho"/>
          <w:sz w:val="22"/>
        </w:rPr>
        <w:t>Silver Birch (</w:t>
      </w:r>
      <w:r w:rsidRPr="002D7C40">
        <w:rPr>
          <w:rFonts w:eastAsia="MS Mincho"/>
          <w:i/>
          <w:sz w:val="22"/>
        </w:rPr>
        <w:t>Betula</w:t>
      </w:r>
      <w:r w:rsidRPr="002D7C40">
        <w:rPr>
          <w:rFonts w:eastAsia="MS Mincho"/>
          <w:sz w:val="22"/>
        </w:rPr>
        <w:t xml:space="preserve"> </w:t>
      </w:r>
      <w:r w:rsidRPr="002D7C40">
        <w:rPr>
          <w:rFonts w:eastAsia="MS Mincho"/>
          <w:i/>
          <w:sz w:val="22"/>
        </w:rPr>
        <w:t>pendula</w:t>
      </w:r>
      <w:r w:rsidRPr="002D7C40">
        <w:rPr>
          <w:rFonts w:eastAsia="MS Mincho"/>
          <w:sz w:val="22"/>
        </w:rPr>
        <w:t>)</w:t>
      </w:r>
      <w:r w:rsidRPr="00E2783D">
        <w:rPr>
          <w:rFonts w:eastAsia="MS Mincho"/>
          <w:sz w:val="22"/>
        </w:rPr>
        <w:t xml:space="preserve"> </w:t>
      </w:r>
      <w:r>
        <w:rPr>
          <w:rFonts w:eastAsia="MS Mincho"/>
          <w:sz w:val="22"/>
        </w:rPr>
        <w:t xml:space="preserve">with localised Beech </w:t>
      </w:r>
      <w:r w:rsidRPr="002D7C40">
        <w:rPr>
          <w:rFonts w:eastAsia="MS Mincho"/>
          <w:sz w:val="22"/>
        </w:rPr>
        <w:t>(</w:t>
      </w:r>
      <w:r w:rsidRPr="002D7C40">
        <w:rPr>
          <w:rFonts w:eastAsia="MS Mincho"/>
          <w:i/>
          <w:sz w:val="22"/>
        </w:rPr>
        <w:t>Fagus</w:t>
      </w:r>
      <w:r w:rsidRPr="002D7C40">
        <w:rPr>
          <w:rFonts w:eastAsia="MS Mincho"/>
          <w:sz w:val="22"/>
        </w:rPr>
        <w:t xml:space="preserve"> </w:t>
      </w:r>
      <w:r w:rsidRPr="002D7C40">
        <w:rPr>
          <w:rFonts w:eastAsia="MS Mincho"/>
          <w:i/>
          <w:sz w:val="22"/>
        </w:rPr>
        <w:t>sylvatica</w:t>
      </w:r>
      <w:r>
        <w:rPr>
          <w:rFonts w:eastAsia="MS Mincho"/>
          <w:sz w:val="22"/>
        </w:rPr>
        <w:t>)</w:t>
      </w:r>
      <w:r w:rsidRPr="00E2783D">
        <w:rPr>
          <w:rFonts w:eastAsia="MS Mincho"/>
          <w:sz w:val="22"/>
        </w:rPr>
        <w:t xml:space="preserve"> </w:t>
      </w:r>
      <w:r>
        <w:rPr>
          <w:rFonts w:eastAsia="MS Mincho"/>
          <w:sz w:val="22"/>
        </w:rPr>
        <w:t>and</w:t>
      </w:r>
      <w:r w:rsidRPr="002D7C40">
        <w:rPr>
          <w:rFonts w:eastAsia="MS Mincho"/>
          <w:sz w:val="22"/>
        </w:rPr>
        <w:t xml:space="preserve"> Sweet Chestnut (</w:t>
      </w:r>
      <w:r w:rsidRPr="002D7C40">
        <w:rPr>
          <w:rFonts w:eastAsia="MS Mincho"/>
          <w:i/>
          <w:sz w:val="22"/>
        </w:rPr>
        <w:t>Castanea sativa</w:t>
      </w:r>
      <w:r w:rsidRPr="002D7C40">
        <w:rPr>
          <w:rFonts w:eastAsia="MS Mincho"/>
          <w:sz w:val="22"/>
        </w:rPr>
        <w:t>)</w:t>
      </w:r>
      <w:r>
        <w:rPr>
          <w:rFonts w:eastAsia="MS Mincho"/>
          <w:sz w:val="22"/>
        </w:rPr>
        <w:t>.  The eastern block of woodland also contains Wild Cherry (</w:t>
      </w:r>
      <w:r>
        <w:rPr>
          <w:rFonts w:eastAsia="MS Mincho"/>
          <w:i/>
          <w:sz w:val="22"/>
        </w:rPr>
        <w:t>Prunus avium</w:t>
      </w:r>
      <w:r>
        <w:rPr>
          <w:rFonts w:eastAsia="MS Mincho"/>
          <w:sz w:val="22"/>
        </w:rPr>
        <w:t>) and there are a variety of conifers planted at the easternmost end.  The understorey consists of Holly (</w:t>
      </w:r>
      <w:r>
        <w:rPr>
          <w:rFonts w:eastAsia="MS Mincho"/>
          <w:i/>
          <w:sz w:val="22"/>
        </w:rPr>
        <w:t>Ilex aquifolium</w:t>
      </w:r>
      <w:r>
        <w:rPr>
          <w:rFonts w:eastAsia="MS Mincho"/>
          <w:sz w:val="22"/>
        </w:rPr>
        <w:t>), Hawthorn (</w:t>
      </w:r>
      <w:r>
        <w:rPr>
          <w:rFonts w:eastAsia="MS Mincho"/>
          <w:i/>
          <w:sz w:val="22"/>
        </w:rPr>
        <w:t>Crataegus monogyna</w:t>
      </w:r>
      <w:r>
        <w:rPr>
          <w:rFonts w:eastAsia="MS Mincho"/>
          <w:sz w:val="22"/>
        </w:rPr>
        <w:t>), Hazel coppice (</w:t>
      </w:r>
      <w:r w:rsidRPr="002D7C40">
        <w:rPr>
          <w:rFonts w:eastAsia="MS Mincho"/>
          <w:i/>
          <w:sz w:val="22"/>
        </w:rPr>
        <w:t>Corylus</w:t>
      </w:r>
      <w:r w:rsidRPr="002D7C40">
        <w:rPr>
          <w:rFonts w:eastAsia="MS Mincho"/>
          <w:sz w:val="22"/>
        </w:rPr>
        <w:t xml:space="preserve"> </w:t>
      </w:r>
      <w:r w:rsidRPr="002D7C40">
        <w:rPr>
          <w:rFonts w:eastAsia="MS Mincho"/>
          <w:i/>
          <w:sz w:val="22"/>
        </w:rPr>
        <w:t>avellana</w:t>
      </w:r>
      <w:r w:rsidRPr="002D7C40">
        <w:rPr>
          <w:rFonts w:eastAsia="MS Mincho"/>
          <w:sz w:val="22"/>
        </w:rPr>
        <w:t>)</w:t>
      </w:r>
      <w:r>
        <w:rPr>
          <w:rFonts w:eastAsia="MS Mincho"/>
          <w:sz w:val="22"/>
        </w:rPr>
        <w:t xml:space="preserve"> and Elder (</w:t>
      </w:r>
      <w:r>
        <w:rPr>
          <w:rFonts w:eastAsia="MS Mincho"/>
          <w:i/>
          <w:sz w:val="22"/>
        </w:rPr>
        <w:t>Sambucus nigra</w:t>
      </w:r>
      <w:r>
        <w:rPr>
          <w:rFonts w:eastAsia="MS Mincho"/>
          <w:sz w:val="22"/>
        </w:rPr>
        <w:t xml:space="preserve">), with coppiced Alder </w:t>
      </w:r>
      <w:r w:rsidRPr="002D7C40">
        <w:rPr>
          <w:rFonts w:eastAsia="MS Mincho"/>
          <w:sz w:val="22"/>
        </w:rPr>
        <w:t>(</w:t>
      </w:r>
      <w:r w:rsidRPr="002D7C40">
        <w:rPr>
          <w:rFonts w:eastAsia="MS Mincho"/>
          <w:i/>
          <w:sz w:val="22"/>
        </w:rPr>
        <w:t>Alnus</w:t>
      </w:r>
      <w:r w:rsidRPr="002D7C40">
        <w:rPr>
          <w:rFonts w:eastAsia="MS Mincho"/>
          <w:sz w:val="22"/>
        </w:rPr>
        <w:t xml:space="preserve"> </w:t>
      </w:r>
      <w:r w:rsidRPr="002D7C40">
        <w:rPr>
          <w:rFonts w:eastAsia="MS Mincho"/>
          <w:i/>
          <w:sz w:val="22"/>
        </w:rPr>
        <w:t>glutinosa</w:t>
      </w:r>
      <w:r w:rsidRPr="002D7C40">
        <w:rPr>
          <w:rFonts w:eastAsia="MS Mincho"/>
          <w:sz w:val="22"/>
        </w:rPr>
        <w:t>)</w:t>
      </w:r>
      <w:r>
        <w:rPr>
          <w:rFonts w:eastAsia="MS Mincho"/>
          <w:sz w:val="22"/>
        </w:rPr>
        <w:t xml:space="preserve"> and willow (</w:t>
      </w:r>
      <w:r>
        <w:rPr>
          <w:rFonts w:eastAsia="MS Mincho"/>
          <w:i/>
          <w:sz w:val="22"/>
        </w:rPr>
        <w:t>Salix</w:t>
      </w:r>
      <w:r>
        <w:rPr>
          <w:rFonts w:eastAsia="MS Mincho"/>
          <w:sz w:val="22"/>
        </w:rPr>
        <w:t xml:space="preserve"> spp.) along the reservoir edge.  </w:t>
      </w:r>
    </w:p>
    <w:p w14:paraId="101B56B9" w14:textId="77777777" w:rsidR="007E53E0" w:rsidRDefault="007E53E0" w:rsidP="0024281D">
      <w:pPr>
        <w:jc w:val="both"/>
        <w:rPr>
          <w:rFonts w:eastAsia="MS Mincho"/>
          <w:sz w:val="22"/>
        </w:rPr>
      </w:pPr>
    </w:p>
    <w:p w14:paraId="03DAC224" w14:textId="77777777" w:rsidR="007E53E0" w:rsidRPr="002D7C40" w:rsidRDefault="007E53E0" w:rsidP="0024281D">
      <w:pPr>
        <w:jc w:val="both"/>
        <w:rPr>
          <w:rFonts w:eastAsia="MS Mincho"/>
          <w:sz w:val="22"/>
        </w:rPr>
      </w:pPr>
      <w:r w:rsidRPr="002D7C40">
        <w:rPr>
          <w:rFonts w:eastAsia="MS Mincho"/>
          <w:sz w:val="22"/>
        </w:rPr>
        <w:t>The ground flora is typified by Bracken (</w:t>
      </w:r>
      <w:r w:rsidRPr="002D7C40">
        <w:rPr>
          <w:rFonts w:eastAsia="MS Mincho"/>
          <w:i/>
          <w:sz w:val="22"/>
        </w:rPr>
        <w:t>Pteridium</w:t>
      </w:r>
      <w:r w:rsidRPr="002D7C40">
        <w:rPr>
          <w:rFonts w:eastAsia="MS Mincho"/>
          <w:sz w:val="22"/>
        </w:rPr>
        <w:t xml:space="preserve"> </w:t>
      </w:r>
      <w:r w:rsidRPr="002D7C40">
        <w:rPr>
          <w:rFonts w:eastAsia="MS Mincho"/>
          <w:i/>
          <w:sz w:val="22"/>
        </w:rPr>
        <w:t>aquilinum</w:t>
      </w:r>
      <w:r w:rsidRPr="002D7C40">
        <w:rPr>
          <w:rFonts w:eastAsia="MS Mincho"/>
          <w:sz w:val="22"/>
        </w:rPr>
        <w:t>), Bramble (</w:t>
      </w:r>
      <w:r w:rsidRPr="002D7C40">
        <w:rPr>
          <w:rFonts w:eastAsia="MS Mincho"/>
          <w:i/>
          <w:sz w:val="22"/>
        </w:rPr>
        <w:t>Rubus</w:t>
      </w:r>
      <w:r w:rsidRPr="002D7C40">
        <w:rPr>
          <w:rFonts w:eastAsia="MS Mincho"/>
          <w:sz w:val="22"/>
        </w:rPr>
        <w:t xml:space="preserve"> </w:t>
      </w:r>
      <w:r w:rsidRPr="002D7C40">
        <w:rPr>
          <w:rFonts w:eastAsia="MS Mincho"/>
          <w:i/>
          <w:sz w:val="22"/>
        </w:rPr>
        <w:t>fruticosus</w:t>
      </w:r>
      <w:r w:rsidRPr="002D7C40">
        <w:rPr>
          <w:rFonts w:eastAsia="MS Mincho"/>
          <w:sz w:val="22"/>
        </w:rPr>
        <w:t xml:space="preserve"> agg.), </w:t>
      </w:r>
      <w:r>
        <w:rPr>
          <w:rFonts w:eastAsia="MS Mincho"/>
          <w:sz w:val="22"/>
        </w:rPr>
        <w:t>Foxglove (</w:t>
      </w:r>
      <w:r>
        <w:rPr>
          <w:rFonts w:eastAsia="MS Mincho"/>
          <w:i/>
          <w:sz w:val="22"/>
        </w:rPr>
        <w:t>Digitalis purpurea</w:t>
      </w:r>
      <w:r>
        <w:rPr>
          <w:rFonts w:eastAsia="MS Mincho"/>
          <w:sz w:val="22"/>
        </w:rPr>
        <w:t>), Broad Buckler Fern (</w:t>
      </w:r>
      <w:r>
        <w:rPr>
          <w:rFonts w:eastAsia="MS Mincho"/>
          <w:i/>
          <w:sz w:val="22"/>
        </w:rPr>
        <w:t>Dryopteris dilatata</w:t>
      </w:r>
      <w:r>
        <w:rPr>
          <w:rFonts w:eastAsia="MS Mincho"/>
          <w:sz w:val="22"/>
        </w:rPr>
        <w:t>), Remote Sedge (</w:t>
      </w:r>
      <w:r>
        <w:rPr>
          <w:rFonts w:eastAsia="MS Mincho"/>
          <w:i/>
          <w:sz w:val="22"/>
        </w:rPr>
        <w:t>Carex remota</w:t>
      </w:r>
      <w:r>
        <w:rPr>
          <w:rFonts w:eastAsia="MS Mincho"/>
          <w:sz w:val="22"/>
        </w:rPr>
        <w:t xml:space="preserve">), </w:t>
      </w:r>
      <w:r w:rsidRPr="002D7C40">
        <w:rPr>
          <w:rFonts w:eastAsia="MS Mincho"/>
          <w:sz w:val="22"/>
        </w:rPr>
        <w:t>Climbing Corydalis (</w:t>
      </w:r>
      <w:r w:rsidRPr="002D7C40">
        <w:rPr>
          <w:rFonts w:eastAsia="MS Mincho"/>
          <w:i/>
          <w:sz w:val="22"/>
        </w:rPr>
        <w:t xml:space="preserve">Ceratocapnos claviculata), </w:t>
      </w:r>
      <w:r w:rsidRPr="002D7C40">
        <w:rPr>
          <w:rFonts w:eastAsia="MS Mincho"/>
          <w:sz w:val="22"/>
        </w:rPr>
        <w:t>Lesser Celandine (</w:t>
      </w:r>
      <w:r w:rsidRPr="002D7C40">
        <w:rPr>
          <w:rFonts w:eastAsia="MS Mincho"/>
          <w:i/>
          <w:sz w:val="22"/>
        </w:rPr>
        <w:t>Ranunculus ficaria)</w:t>
      </w:r>
      <w:r w:rsidRPr="002D7C40">
        <w:rPr>
          <w:rFonts w:eastAsia="MS Mincho"/>
          <w:sz w:val="22"/>
        </w:rPr>
        <w:t xml:space="preserve"> and Bluebell (</w:t>
      </w:r>
      <w:r w:rsidRPr="002D7C40">
        <w:rPr>
          <w:rFonts w:eastAsia="MS Mincho"/>
          <w:i/>
          <w:sz w:val="22"/>
        </w:rPr>
        <w:t>Hyacinthoides non-scripta</w:t>
      </w:r>
      <w:r w:rsidRPr="002D7C40">
        <w:rPr>
          <w:rFonts w:eastAsia="MS Mincho"/>
          <w:sz w:val="22"/>
        </w:rPr>
        <w:t xml:space="preserve">). </w:t>
      </w:r>
      <w:r>
        <w:rPr>
          <w:rFonts w:eastAsia="MS Mincho"/>
          <w:sz w:val="22"/>
        </w:rPr>
        <w:t xml:space="preserve"> Although heavily shaded, the reservoir edge supports some emergent species, with Water Mint (</w:t>
      </w:r>
      <w:r>
        <w:rPr>
          <w:rFonts w:eastAsia="MS Mincho"/>
          <w:i/>
          <w:sz w:val="22"/>
        </w:rPr>
        <w:t xml:space="preserve">Mentha </w:t>
      </w:r>
      <w:r w:rsidRPr="003979E4">
        <w:rPr>
          <w:rFonts w:eastAsia="MS Mincho"/>
          <w:sz w:val="22"/>
        </w:rPr>
        <w:t>aquatica</w:t>
      </w:r>
      <w:r>
        <w:rPr>
          <w:rFonts w:eastAsia="MS Mincho"/>
          <w:sz w:val="22"/>
        </w:rPr>
        <w:t xml:space="preserve">) </w:t>
      </w:r>
      <w:r w:rsidRPr="003979E4">
        <w:rPr>
          <w:rFonts w:eastAsia="MS Mincho"/>
          <w:sz w:val="22"/>
        </w:rPr>
        <w:t>most</w:t>
      </w:r>
      <w:r>
        <w:rPr>
          <w:rFonts w:eastAsia="MS Mincho"/>
          <w:sz w:val="22"/>
        </w:rPr>
        <w:t xml:space="preserve"> prominent.   </w:t>
      </w:r>
    </w:p>
    <w:p w14:paraId="7A5684C4" w14:textId="77777777" w:rsidR="007E53E0" w:rsidRPr="002D7C40" w:rsidRDefault="007E53E0" w:rsidP="0024281D">
      <w:pPr>
        <w:rPr>
          <w:rFonts w:eastAsia="MS Mincho"/>
          <w:sz w:val="22"/>
          <w:szCs w:val="22"/>
        </w:rPr>
      </w:pPr>
    </w:p>
    <w:p w14:paraId="64303B0D" w14:textId="77777777" w:rsidR="007E53E0" w:rsidRDefault="007E53E0">
      <w:pPr>
        <w:rPr>
          <w:rFonts w:eastAsia="MS Mincho"/>
          <w:b/>
          <w:bCs/>
          <w:sz w:val="22"/>
          <w:szCs w:val="22"/>
        </w:rPr>
      </w:pPr>
      <w:r>
        <w:rPr>
          <w:rFonts w:eastAsia="MS Mincho"/>
          <w:b/>
          <w:bCs/>
          <w:sz w:val="22"/>
          <w:szCs w:val="22"/>
        </w:rPr>
        <w:br w:type="page"/>
      </w:r>
    </w:p>
    <w:p w14:paraId="295658A3"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709322CE" w14:textId="77777777" w:rsidR="007E53E0" w:rsidRPr="003979E4" w:rsidRDefault="007E53E0" w:rsidP="0024281D">
      <w:pPr>
        <w:rPr>
          <w:rFonts w:eastAsia="MS Mincho"/>
          <w:bCs/>
          <w:sz w:val="22"/>
          <w:szCs w:val="22"/>
        </w:rPr>
      </w:pPr>
      <w:r w:rsidRPr="003979E4">
        <w:rPr>
          <w:rFonts w:eastAsia="MS Mincho"/>
          <w:bCs/>
          <w:sz w:val="22"/>
          <w:szCs w:val="22"/>
        </w:rPr>
        <w:t>The majority of the site is believed to form part of the land associated with the reservoir, but some appears to be in private ownership.  There is no public access, although the site can be viewed from a public footpath that runs through the field to the south.</w:t>
      </w:r>
    </w:p>
    <w:p w14:paraId="57AB1E83" w14:textId="77777777" w:rsidR="007E53E0" w:rsidRPr="002D7C40" w:rsidRDefault="007E53E0" w:rsidP="0024281D">
      <w:pPr>
        <w:rPr>
          <w:rFonts w:eastAsia="MS Mincho"/>
          <w:b/>
          <w:bCs/>
          <w:sz w:val="22"/>
          <w:szCs w:val="22"/>
        </w:rPr>
      </w:pPr>
    </w:p>
    <w:p w14:paraId="5ABE7429"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577B2A4D" w14:textId="77777777" w:rsidR="007E53E0" w:rsidRDefault="007E53E0" w:rsidP="0024281D">
      <w:pPr>
        <w:tabs>
          <w:tab w:val="left" w:pos="4480"/>
        </w:tabs>
        <w:rPr>
          <w:sz w:val="22"/>
          <w:szCs w:val="22"/>
        </w:rPr>
      </w:pPr>
      <w:r w:rsidRPr="002D7C40">
        <w:rPr>
          <w:sz w:val="22"/>
          <w:szCs w:val="22"/>
        </w:rPr>
        <w:t>Lowland Mixed Deciduous Woodland</w:t>
      </w:r>
    </w:p>
    <w:p w14:paraId="2B12AAE9" w14:textId="77777777" w:rsidR="007E53E0" w:rsidRPr="002D7C40" w:rsidRDefault="007E53E0" w:rsidP="0024281D">
      <w:pPr>
        <w:tabs>
          <w:tab w:val="left" w:pos="4480"/>
        </w:tabs>
        <w:rPr>
          <w:sz w:val="22"/>
          <w:szCs w:val="22"/>
        </w:rPr>
      </w:pPr>
      <w:r w:rsidRPr="002D7C40">
        <w:rPr>
          <w:sz w:val="22"/>
          <w:szCs w:val="22"/>
        </w:rPr>
        <w:t>Wet Woodland</w:t>
      </w:r>
    </w:p>
    <w:p w14:paraId="06336572" w14:textId="77777777" w:rsidR="007E53E0" w:rsidRPr="002D7C40" w:rsidRDefault="007E53E0" w:rsidP="0024281D">
      <w:pPr>
        <w:rPr>
          <w:rFonts w:eastAsia="MS Mincho"/>
          <w:b/>
          <w:bCs/>
          <w:sz w:val="22"/>
          <w:szCs w:val="22"/>
        </w:rPr>
      </w:pPr>
    </w:p>
    <w:p w14:paraId="7CC76DBF" w14:textId="77777777" w:rsidR="007E53E0" w:rsidRPr="002D7C40" w:rsidRDefault="007E53E0" w:rsidP="0024281D">
      <w:pPr>
        <w:rPr>
          <w:rFonts w:eastAsia="MS Mincho"/>
          <w:sz w:val="22"/>
          <w:szCs w:val="22"/>
        </w:rPr>
      </w:pPr>
      <w:r w:rsidRPr="002D7C40">
        <w:rPr>
          <w:rFonts w:eastAsia="MS Mincho"/>
          <w:b/>
          <w:bCs/>
          <w:sz w:val="22"/>
          <w:szCs w:val="22"/>
        </w:rPr>
        <w:t>Selection criteria</w:t>
      </w:r>
      <w:r w:rsidRPr="002D7C40">
        <w:rPr>
          <w:rFonts w:eastAsia="MS Mincho"/>
          <w:sz w:val="22"/>
          <w:szCs w:val="22"/>
        </w:rPr>
        <w:t xml:space="preserve"> </w:t>
      </w:r>
    </w:p>
    <w:p w14:paraId="09CA4674" w14:textId="77777777" w:rsidR="007E53E0" w:rsidRPr="002D7C40" w:rsidRDefault="007E53E0" w:rsidP="0024281D">
      <w:pPr>
        <w:rPr>
          <w:rFonts w:eastAsia="MS Mincho"/>
          <w:color w:val="000000"/>
          <w:sz w:val="22"/>
        </w:rPr>
      </w:pPr>
      <w:r>
        <w:rPr>
          <w:rFonts w:eastAsia="MS Mincho"/>
          <w:color w:val="000000"/>
          <w:sz w:val="22"/>
        </w:rPr>
        <w:t>HC</w:t>
      </w:r>
      <w:r w:rsidRPr="002D7C40">
        <w:rPr>
          <w:rFonts w:eastAsia="MS Mincho"/>
          <w:color w:val="000000"/>
          <w:sz w:val="22"/>
        </w:rPr>
        <w:t>2</w:t>
      </w:r>
      <w:r>
        <w:rPr>
          <w:rFonts w:eastAsia="MS Mincho"/>
          <w:color w:val="000000"/>
          <w:sz w:val="22"/>
        </w:rPr>
        <w:t xml:space="preserve"> – Lowland Mixed Deciduous Woodland on Non-ancient Sites</w:t>
      </w:r>
    </w:p>
    <w:p w14:paraId="2FFD929A" w14:textId="77777777" w:rsidR="007E53E0" w:rsidRPr="002D7C40" w:rsidRDefault="007E53E0" w:rsidP="0024281D">
      <w:pPr>
        <w:rPr>
          <w:rFonts w:eastAsia="MS Mincho"/>
          <w:color w:val="000000"/>
          <w:sz w:val="22"/>
        </w:rPr>
      </w:pPr>
    </w:p>
    <w:p w14:paraId="2DEDFC35"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1DF14410" w14:textId="77777777" w:rsidR="007E53E0" w:rsidRPr="002D7C40" w:rsidRDefault="007E53E0" w:rsidP="0024281D">
      <w:pPr>
        <w:jc w:val="both"/>
        <w:rPr>
          <w:rFonts w:eastAsia="MS Mincho"/>
          <w:sz w:val="22"/>
          <w:szCs w:val="22"/>
        </w:rPr>
      </w:pPr>
      <w:r>
        <w:rPr>
          <w:rFonts w:eastAsia="MS Mincho"/>
          <w:sz w:val="22"/>
          <w:szCs w:val="22"/>
        </w:rPr>
        <w:t xml:space="preserve">There is no evidence to suggest that the wood is ancient, but it conforms to the Lowland Mixed Deciduous Woodland HPIE description.  </w:t>
      </w:r>
    </w:p>
    <w:p w14:paraId="4BCCE63D" w14:textId="77777777" w:rsidR="007E53E0" w:rsidRPr="002D7C40" w:rsidRDefault="007E53E0" w:rsidP="0024281D">
      <w:pPr>
        <w:rPr>
          <w:rFonts w:eastAsia="MS Mincho"/>
          <w:sz w:val="22"/>
          <w:szCs w:val="22"/>
        </w:rPr>
      </w:pPr>
    </w:p>
    <w:p w14:paraId="0EA9967E"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1AFF1B92" w14:textId="77777777" w:rsidR="007E53E0" w:rsidRPr="002D7C40" w:rsidRDefault="007E53E0" w:rsidP="0024281D">
      <w:pPr>
        <w:rPr>
          <w:rFonts w:eastAsia="MS Mincho"/>
          <w:sz w:val="22"/>
          <w:szCs w:val="22"/>
        </w:rPr>
      </w:pPr>
      <w:r>
        <w:rPr>
          <w:rFonts w:eastAsia="MS Mincho"/>
          <w:sz w:val="22"/>
          <w:szCs w:val="22"/>
        </w:rPr>
        <w:t>Neglected</w:t>
      </w:r>
    </w:p>
    <w:p w14:paraId="47D16191" w14:textId="77777777" w:rsidR="007E53E0" w:rsidRPr="002D7C40" w:rsidRDefault="007E53E0" w:rsidP="0024281D">
      <w:pPr>
        <w:rPr>
          <w:rFonts w:eastAsia="MS Mincho"/>
          <w:sz w:val="22"/>
          <w:szCs w:val="22"/>
        </w:rPr>
      </w:pPr>
    </w:p>
    <w:p w14:paraId="4698D3FD"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7009625B" w14:textId="77777777" w:rsidR="007E53E0" w:rsidRPr="003979E4" w:rsidRDefault="007E53E0" w:rsidP="0024281D">
      <w:pPr>
        <w:jc w:val="both"/>
        <w:rPr>
          <w:rFonts w:eastAsia="MS Mincho"/>
          <w:sz w:val="22"/>
        </w:rPr>
      </w:pPr>
      <w:r>
        <w:rPr>
          <w:rFonts w:eastAsia="MS Mincho"/>
          <w:sz w:val="22"/>
        </w:rPr>
        <w:t xml:space="preserve">There is no evidence of active management and some of the Hazel coppice, in particular, is over-mature.  There is some incursion by </w:t>
      </w:r>
      <w:r w:rsidRPr="002D7C40">
        <w:rPr>
          <w:rFonts w:eastAsia="MS Mincho"/>
          <w:sz w:val="22"/>
        </w:rPr>
        <w:t>Sycamore (</w:t>
      </w:r>
      <w:r w:rsidRPr="002D7C40">
        <w:rPr>
          <w:rFonts w:eastAsia="MS Mincho"/>
          <w:i/>
          <w:sz w:val="22"/>
        </w:rPr>
        <w:t>Acer</w:t>
      </w:r>
      <w:r w:rsidRPr="002D7C40">
        <w:rPr>
          <w:rFonts w:eastAsia="MS Mincho"/>
          <w:sz w:val="22"/>
        </w:rPr>
        <w:t xml:space="preserve"> </w:t>
      </w:r>
      <w:r w:rsidRPr="002D7C40">
        <w:rPr>
          <w:rFonts w:eastAsia="MS Mincho"/>
          <w:i/>
          <w:sz w:val="22"/>
        </w:rPr>
        <w:t>pseudoplatanus</w:t>
      </w:r>
      <w:r>
        <w:rPr>
          <w:rFonts w:eastAsia="MS Mincho"/>
          <w:sz w:val="22"/>
        </w:rPr>
        <w:t>), which may spread if uncontrolled and small quantities of the invasive, non-native species Japanese Knotweed (</w:t>
      </w:r>
      <w:r>
        <w:rPr>
          <w:rFonts w:eastAsia="MS Mincho"/>
          <w:i/>
          <w:sz w:val="22"/>
        </w:rPr>
        <w:t>Fallopia japonica</w:t>
      </w:r>
      <w:r>
        <w:rPr>
          <w:rFonts w:eastAsia="MS Mincho"/>
          <w:sz w:val="22"/>
        </w:rPr>
        <w:t>) and Rhododendron (</w:t>
      </w:r>
      <w:r>
        <w:rPr>
          <w:rFonts w:eastAsia="MS Mincho"/>
          <w:i/>
          <w:sz w:val="22"/>
        </w:rPr>
        <w:t>Rhododendron ponticum</w:t>
      </w:r>
      <w:r>
        <w:rPr>
          <w:rFonts w:eastAsia="MS Mincho"/>
          <w:sz w:val="22"/>
        </w:rPr>
        <w:t>) are present.</w:t>
      </w:r>
    </w:p>
    <w:p w14:paraId="330F27E8" w14:textId="77777777" w:rsidR="007E53E0" w:rsidRPr="002D7C40" w:rsidRDefault="007E53E0" w:rsidP="0024281D">
      <w:pPr>
        <w:rPr>
          <w:rFonts w:eastAsia="MS Mincho"/>
          <w:sz w:val="22"/>
          <w:szCs w:val="22"/>
        </w:rPr>
      </w:pPr>
    </w:p>
    <w:p w14:paraId="677ACA04" w14:textId="77777777" w:rsidR="007E53E0" w:rsidRPr="002D7C40" w:rsidRDefault="007E53E0" w:rsidP="0024281D">
      <w:pPr>
        <w:tabs>
          <w:tab w:val="left" w:pos="4520"/>
        </w:tabs>
        <w:rPr>
          <w:b/>
          <w:sz w:val="22"/>
          <w:szCs w:val="22"/>
        </w:rPr>
      </w:pPr>
      <w:r w:rsidRPr="002D7C40">
        <w:rPr>
          <w:b/>
          <w:sz w:val="22"/>
          <w:szCs w:val="22"/>
        </w:rPr>
        <w:t>Review Schedule</w:t>
      </w:r>
    </w:p>
    <w:p w14:paraId="6CA4FA61"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10264FE8" w14:textId="77777777" w:rsidR="007E53E0" w:rsidRPr="002D7C40" w:rsidRDefault="007E53E0" w:rsidP="0024281D">
      <w:pPr>
        <w:tabs>
          <w:tab w:val="left" w:pos="4520"/>
        </w:tabs>
        <w:rPr>
          <w:sz w:val="22"/>
        </w:rPr>
      </w:pPr>
      <w:r w:rsidRPr="002D7C40">
        <w:rPr>
          <w:bCs/>
          <w:sz w:val="22"/>
        </w:rPr>
        <w:t>Reviewed</w:t>
      </w:r>
      <w:r w:rsidRPr="002D7C40">
        <w:rPr>
          <w:sz w:val="22"/>
          <w:szCs w:val="22"/>
        </w:rPr>
        <w:t>: 2008; 2015 (no change)</w:t>
      </w:r>
    </w:p>
    <w:p w14:paraId="28D423B7" w14:textId="77777777" w:rsidR="007E53E0" w:rsidRPr="002D7C40" w:rsidRDefault="007E53E0">
      <w:pPr>
        <w:pStyle w:val="PlainText"/>
        <w:jc w:val="both"/>
        <w:rPr>
          <w:rFonts w:ascii="Times New Roman" w:hAnsi="Times New Roman" w:cs="Times New Roman"/>
        </w:rPr>
      </w:pPr>
    </w:p>
    <w:p w14:paraId="6D6AF24D" w14:textId="77777777" w:rsidR="007E53E0" w:rsidRPr="002D7C40" w:rsidRDefault="007E53E0">
      <w:pPr>
        <w:pStyle w:val="PlainText"/>
        <w:jc w:val="both"/>
        <w:rPr>
          <w:rFonts w:ascii="Times New Roman" w:hAnsi="Times New Roman" w:cs="Times New Roman"/>
        </w:rPr>
      </w:pPr>
    </w:p>
    <w:p w14:paraId="3ADE7779" w14:textId="77777777" w:rsidR="007E53E0" w:rsidRPr="002D7C40" w:rsidRDefault="007E53E0">
      <w:pPr>
        <w:rPr>
          <w:sz w:val="20"/>
          <w:szCs w:val="20"/>
        </w:rPr>
      </w:pPr>
      <w:r w:rsidRPr="002D7C40">
        <w:br w:type="page"/>
      </w:r>
    </w:p>
    <w:p w14:paraId="039A2E68" w14:textId="77777777" w:rsidR="007E53E0" w:rsidRPr="002D7C40" w:rsidRDefault="007E53E0" w:rsidP="0024281D">
      <w:pPr>
        <w:jc w:val="center"/>
        <w:rPr>
          <w:rFonts w:eastAsia="MS Mincho"/>
          <w:b/>
        </w:rPr>
      </w:pPr>
      <w:r w:rsidRPr="002D7C40">
        <w:rPr>
          <w:rFonts w:eastAsia="MS Mincho"/>
          <w:b/>
        </w:rPr>
        <w:t>Te3 A</w:t>
      </w:r>
      <w:r>
        <w:rPr>
          <w:rFonts w:eastAsia="MS Mincho"/>
          <w:b/>
        </w:rPr>
        <w:t>rdleigh Reservoir Grassland (2.9</w:t>
      </w:r>
      <w:r w:rsidRPr="002D7C40">
        <w:rPr>
          <w:rFonts w:eastAsia="MS Mincho"/>
          <w:b/>
        </w:rPr>
        <w:t xml:space="preserve"> ha) TM 032284</w:t>
      </w:r>
    </w:p>
    <w:p w14:paraId="4CF31044" w14:textId="77777777" w:rsidR="007E53E0" w:rsidRPr="002D7C40" w:rsidRDefault="007E53E0">
      <w:pPr>
        <w:pStyle w:val="PlainText"/>
        <w:jc w:val="both"/>
        <w:rPr>
          <w:rFonts w:ascii="Times New Roman" w:hAnsi="Times New Roman" w:cs="Times New Roman"/>
        </w:rPr>
      </w:pPr>
    </w:p>
    <w:p w14:paraId="23C3DB4B" w14:textId="77777777" w:rsidR="007E53E0" w:rsidRPr="002D7C40" w:rsidRDefault="007E53E0" w:rsidP="0024281D">
      <w:pPr>
        <w:jc w:val="center"/>
        <w:rPr>
          <w:sz w:val="18"/>
          <w:szCs w:val="18"/>
        </w:rPr>
      </w:pPr>
      <w:r>
        <w:rPr>
          <w:noProof/>
          <w:sz w:val="18"/>
          <w:szCs w:val="18"/>
          <w:lang w:eastAsia="en-GB"/>
        </w:rPr>
        <w:drawing>
          <wp:inline distT="0" distB="0" distL="0" distR="0" wp14:anchorId="1A09DC76" wp14:editId="3C6C225C">
            <wp:extent cx="6005645" cy="4600575"/>
            <wp:effectExtent l="19050" t="19050" r="1460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3.em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007070" cy="4601667"/>
                    </a:xfrm>
                    <a:prstGeom prst="rect">
                      <a:avLst/>
                    </a:prstGeom>
                    <a:ln>
                      <a:solidFill>
                        <a:schemeClr val="tx1"/>
                      </a:solidFill>
                    </a:ln>
                  </pic:spPr>
                </pic:pic>
              </a:graphicData>
            </a:graphic>
          </wp:inline>
        </w:drawing>
      </w:r>
    </w:p>
    <w:p w14:paraId="2BC096E0" w14:textId="77777777" w:rsidR="007E53E0" w:rsidRPr="002D7C40" w:rsidRDefault="007E53E0" w:rsidP="0024281D">
      <w:pPr>
        <w:jc w:val="both"/>
        <w:rPr>
          <w:sz w:val="18"/>
          <w:szCs w:val="18"/>
        </w:rPr>
      </w:pPr>
    </w:p>
    <w:p w14:paraId="51493A58" w14:textId="1B6EF7DE" w:rsidR="007E53E0" w:rsidRPr="006722B8" w:rsidRDefault="007E53E0" w:rsidP="0024281D">
      <w:pPr>
        <w:jc w:val="center"/>
        <w:rPr>
          <w:sz w:val="16"/>
          <w:szCs w:val="16"/>
        </w:rPr>
      </w:pPr>
      <w:r w:rsidRPr="006722B8">
        <w:rPr>
          <w:sz w:val="16"/>
          <w:szCs w:val="16"/>
        </w:rPr>
        <w:t>Reproduced from the Ordnance Survey® mapping by permission of Ordnance Survey® on behalf of The Controller of Her Majesty’s Stationery Office.  © Crown Copyright.   Licence number AL 100020327</w:t>
      </w:r>
    </w:p>
    <w:p w14:paraId="015010DF" w14:textId="77777777" w:rsidR="007E53E0" w:rsidRPr="002D7C40" w:rsidRDefault="007E53E0" w:rsidP="0024281D">
      <w:pPr>
        <w:jc w:val="both"/>
        <w:rPr>
          <w:rFonts w:eastAsia="MS Mincho"/>
          <w:sz w:val="22"/>
        </w:rPr>
      </w:pPr>
    </w:p>
    <w:p w14:paraId="77A3F8C0" w14:textId="77777777" w:rsidR="007E53E0" w:rsidRPr="002D7C40" w:rsidRDefault="007E53E0" w:rsidP="0024281D">
      <w:pPr>
        <w:jc w:val="both"/>
        <w:rPr>
          <w:rFonts w:eastAsia="MS Mincho"/>
          <w:sz w:val="22"/>
        </w:rPr>
      </w:pPr>
      <w:r w:rsidRPr="002D7C40">
        <w:rPr>
          <w:rFonts w:eastAsia="MS Mincho"/>
          <w:sz w:val="22"/>
        </w:rPr>
        <w:t>Positioned on the edge of reservoir, this mosaic contains grassland, scrub and a small Alder (</w:t>
      </w:r>
      <w:r w:rsidRPr="002D7C40">
        <w:rPr>
          <w:rFonts w:eastAsia="MS Mincho"/>
          <w:i/>
          <w:sz w:val="22"/>
        </w:rPr>
        <w:t>Alnus glutinosa</w:t>
      </w:r>
      <w:r w:rsidRPr="002D7C40">
        <w:rPr>
          <w:rFonts w:eastAsia="MS Mincho"/>
          <w:sz w:val="22"/>
        </w:rPr>
        <w:t>) and willow (</w:t>
      </w:r>
      <w:r w:rsidRPr="002D7C40">
        <w:rPr>
          <w:rFonts w:eastAsia="MS Mincho"/>
          <w:i/>
          <w:sz w:val="22"/>
        </w:rPr>
        <w:t>Salix</w:t>
      </w:r>
      <w:r w:rsidRPr="002D7C40">
        <w:rPr>
          <w:rFonts w:eastAsia="MS Mincho"/>
          <w:sz w:val="22"/>
        </w:rPr>
        <w:t>) wood. The scrub is mainly young Pedunculate Oak (</w:t>
      </w:r>
      <w:r w:rsidRPr="002D7C40">
        <w:rPr>
          <w:rFonts w:eastAsia="MS Mincho"/>
          <w:i/>
          <w:sz w:val="22"/>
        </w:rPr>
        <w:t>Quercus robur</w:t>
      </w:r>
      <w:r w:rsidRPr="002D7C40">
        <w:rPr>
          <w:rFonts w:eastAsia="MS Mincho"/>
          <w:sz w:val="22"/>
        </w:rPr>
        <w:t>), willow, Blackthorn (</w:t>
      </w:r>
      <w:r w:rsidRPr="002D7C40">
        <w:rPr>
          <w:rFonts w:eastAsia="MS Mincho"/>
          <w:i/>
          <w:sz w:val="22"/>
        </w:rPr>
        <w:t>Prunus spinose</w:t>
      </w:r>
      <w:r w:rsidRPr="002D7C40">
        <w:rPr>
          <w:rFonts w:eastAsia="MS Mincho"/>
          <w:sz w:val="22"/>
        </w:rPr>
        <w:t>), Hawthorn (</w:t>
      </w:r>
      <w:r w:rsidRPr="002D7C40">
        <w:rPr>
          <w:rFonts w:eastAsia="MS Mincho"/>
          <w:i/>
          <w:sz w:val="22"/>
        </w:rPr>
        <w:t>Crataegus monogyna</w:t>
      </w:r>
      <w:r w:rsidRPr="002D7C40">
        <w:rPr>
          <w:rFonts w:eastAsia="MS Mincho"/>
          <w:sz w:val="22"/>
        </w:rPr>
        <w:t>),</w:t>
      </w:r>
      <w:r w:rsidRPr="002D7C40">
        <w:rPr>
          <w:rFonts w:eastAsia="MS Mincho"/>
          <w:i/>
          <w:sz w:val="22"/>
        </w:rPr>
        <w:t xml:space="preserve"> </w:t>
      </w:r>
      <w:r w:rsidRPr="002D7C40">
        <w:rPr>
          <w:rFonts w:eastAsia="MS Mincho"/>
          <w:sz w:val="22"/>
        </w:rPr>
        <w:t>Broom (</w:t>
      </w:r>
      <w:r w:rsidRPr="002D7C40">
        <w:rPr>
          <w:rFonts w:eastAsia="MS Mincho"/>
          <w:i/>
          <w:sz w:val="22"/>
        </w:rPr>
        <w:t>Cytisus scoparius</w:t>
      </w:r>
      <w:r w:rsidRPr="002D7C40">
        <w:rPr>
          <w:rFonts w:eastAsia="MS Mincho"/>
          <w:sz w:val="22"/>
        </w:rPr>
        <w:t>), and Bramble (</w:t>
      </w:r>
      <w:r w:rsidRPr="002D7C40">
        <w:rPr>
          <w:rFonts w:eastAsia="MS Mincho"/>
          <w:i/>
          <w:sz w:val="22"/>
        </w:rPr>
        <w:t>Rubus fruticosus agg.</w:t>
      </w:r>
      <w:r w:rsidRPr="002D7C40">
        <w:rPr>
          <w:rFonts w:eastAsia="MS Mincho"/>
          <w:sz w:val="22"/>
        </w:rPr>
        <w:t xml:space="preserve">). </w:t>
      </w:r>
    </w:p>
    <w:p w14:paraId="688AD15D" w14:textId="77777777" w:rsidR="007E53E0" w:rsidRPr="002D7C40" w:rsidRDefault="007E53E0" w:rsidP="0024281D">
      <w:pPr>
        <w:jc w:val="both"/>
        <w:rPr>
          <w:rFonts w:eastAsia="MS Mincho"/>
          <w:sz w:val="22"/>
        </w:rPr>
      </w:pPr>
    </w:p>
    <w:p w14:paraId="308ECCA8" w14:textId="77777777" w:rsidR="007E53E0" w:rsidRPr="002D7C40" w:rsidRDefault="007E53E0" w:rsidP="0024281D">
      <w:pPr>
        <w:jc w:val="both"/>
        <w:rPr>
          <w:rFonts w:eastAsia="MS Mincho"/>
          <w:sz w:val="22"/>
        </w:rPr>
      </w:pPr>
      <w:r w:rsidRPr="002D7C40">
        <w:rPr>
          <w:rFonts w:eastAsia="MS Mincho"/>
          <w:sz w:val="22"/>
        </w:rPr>
        <w:t>Remaining areas of open grassland are varied, with some becoming rough and tussocky, but others continuing to support communities that reflect the free-draining soil.  Typical species include Red Fescue (</w:t>
      </w:r>
      <w:r w:rsidRPr="002D7C40">
        <w:rPr>
          <w:rFonts w:eastAsia="MS Mincho"/>
          <w:i/>
          <w:sz w:val="22"/>
        </w:rPr>
        <w:t>Festuca rubra</w:t>
      </w:r>
      <w:r w:rsidRPr="002D7C40">
        <w:rPr>
          <w:rFonts w:eastAsia="MS Mincho"/>
          <w:sz w:val="22"/>
        </w:rPr>
        <w:t>), Rough Meadow Grass (</w:t>
      </w:r>
      <w:r w:rsidRPr="002D7C40">
        <w:rPr>
          <w:rFonts w:eastAsia="MS Mincho"/>
          <w:i/>
          <w:sz w:val="22"/>
        </w:rPr>
        <w:t>Poa trivialis</w:t>
      </w:r>
      <w:r w:rsidRPr="002D7C40">
        <w:rPr>
          <w:rFonts w:eastAsia="MS Mincho"/>
          <w:sz w:val="22"/>
        </w:rPr>
        <w:t>), bents (</w:t>
      </w:r>
      <w:r w:rsidRPr="002D7C40">
        <w:rPr>
          <w:rFonts w:eastAsia="MS Mincho"/>
          <w:i/>
          <w:sz w:val="22"/>
        </w:rPr>
        <w:t>Agrostis spp.</w:t>
      </w:r>
      <w:r w:rsidRPr="002D7C40">
        <w:rPr>
          <w:rFonts w:eastAsia="MS Mincho"/>
          <w:sz w:val="22"/>
        </w:rPr>
        <w:t>), Common Vetch (</w:t>
      </w:r>
      <w:r w:rsidRPr="002D7C40">
        <w:rPr>
          <w:rFonts w:eastAsia="MS Mincho"/>
          <w:i/>
          <w:sz w:val="22"/>
        </w:rPr>
        <w:t>Vicia sativa</w:t>
      </w:r>
      <w:r w:rsidRPr="002D7C40">
        <w:rPr>
          <w:rFonts w:eastAsia="MS Mincho"/>
          <w:sz w:val="22"/>
        </w:rPr>
        <w:t>), Common Bird's-foot-trefoil (</w:t>
      </w:r>
      <w:r w:rsidRPr="002D7C40">
        <w:rPr>
          <w:rFonts w:eastAsia="MS Mincho"/>
          <w:i/>
          <w:sz w:val="22"/>
        </w:rPr>
        <w:t>Lotus corniculatus</w:t>
      </w:r>
      <w:r w:rsidRPr="002D7C40">
        <w:rPr>
          <w:rFonts w:eastAsia="MS Mincho"/>
          <w:sz w:val="22"/>
        </w:rPr>
        <w:t>), Musk Mallow (</w:t>
      </w:r>
      <w:r w:rsidRPr="002D7C40">
        <w:rPr>
          <w:rFonts w:eastAsia="MS Mincho"/>
          <w:i/>
          <w:sz w:val="22"/>
        </w:rPr>
        <w:t>Malva moschata</w:t>
      </w:r>
      <w:r w:rsidRPr="002D7C40">
        <w:rPr>
          <w:rFonts w:eastAsia="MS Mincho"/>
          <w:sz w:val="22"/>
        </w:rPr>
        <w:t>), Common Knapweed (</w:t>
      </w:r>
      <w:r w:rsidRPr="002D7C40">
        <w:rPr>
          <w:rFonts w:eastAsia="MS Mincho"/>
          <w:i/>
          <w:sz w:val="22"/>
        </w:rPr>
        <w:t>Centaurea nigra</w:t>
      </w:r>
      <w:r w:rsidRPr="002D7C40">
        <w:rPr>
          <w:rFonts w:eastAsia="MS Mincho"/>
          <w:sz w:val="22"/>
        </w:rPr>
        <w:t>), Ox-eye Daisy (</w:t>
      </w:r>
      <w:r w:rsidRPr="002D7C40">
        <w:rPr>
          <w:rFonts w:eastAsia="MS Mincho"/>
          <w:i/>
          <w:sz w:val="22"/>
        </w:rPr>
        <w:t>Leucanthemum vulgare</w:t>
      </w:r>
      <w:r w:rsidRPr="002D7C40">
        <w:rPr>
          <w:rFonts w:eastAsia="MS Mincho"/>
          <w:sz w:val="22"/>
        </w:rPr>
        <w:t>) and Perforate St John’s-wort (</w:t>
      </w:r>
      <w:r w:rsidRPr="002D7C40">
        <w:rPr>
          <w:rFonts w:eastAsia="MS Mincho"/>
          <w:i/>
          <w:sz w:val="22"/>
        </w:rPr>
        <w:t>Hypericum perforatum</w:t>
      </w:r>
      <w:r w:rsidRPr="002D7C40">
        <w:rPr>
          <w:rFonts w:eastAsia="MS Mincho"/>
          <w:sz w:val="22"/>
        </w:rPr>
        <w:t xml:space="preserve">).  There are also patches of lichen heath, dominated by </w:t>
      </w:r>
      <w:r w:rsidRPr="002D7C40">
        <w:rPr>
          <w:rFonts w:eastAsia="MS Mincho"/>
          <w:i/>
          <w:sz w:val="22"/>
        </w:rPr>
        <w:t>Cladonia</w:t>
      </w:r>
      <w:r w:rsidRPr="002D7C40">
        <w:rPr>
          <w:rFonts w:eastAsia="MS Mincho"/>
          <w:sz w:val="22"/>
        </w:rPr>
        <w:t xml:space="preserve"> lichens, and acid grassland with species such as Sheep’s Sorrel (</w:t>
      </w:r>
      <w:r w:rsidRPr="002D7C40">
        <w:rPr>
          <w:rFonts w:eastAsia="MS Mincho"/>
          <w:i/>
          <w:sz w:val="22"/>
        </w:rPr>
        <w:t>Rumex acetosella</w:t>
      </w:r>
      <w:r w:rsidRPr="002D7C40">
        <w:rPr>
          <w:rFonts w:eastAsia="MS Mincho"/>
          <w:sz w:val="22"/>
        </w:rPr>
        <w:t>), and Field Wood-rush (</w:t>
      </w:r>
      <w:r w:rsidRPr="002D7C40">
        <w:rPr>
          <w:rFonts w:eastAsia="MS Mincho"/>
          <w:i/>
          <w:sz w:val="22"/>
        </w:rPr>
        <w:t>Luzula campestris</w:t>
      </w:r>
      <w:r w:rsidRPr="002D7C40">
        <w:rPr>
          <w:rFonts w:eastAsia="MS Mincho"/>
          <w:sz w:val="22"/>
        </w:rPr>
        <w:t>).</w:t>
      </w:r>
    </w:p>
    <w:p w14:paraId="714E03C6" w14:textId="77777777" w:rsidR="007E53E0" w:rsidRPr="002D7C40" w:rsidRDefault="007E53E0" w:rsidP="0024281D">
      <w:pPr>
        <w:jc w:val="both"/>
        <w:rPr>
          <w:rFonts w:eastAsia="MS Mincho"/>
          <w:sz w:val="22"/>
        </w:rPr>
      </w:pPr>
    </w:p>
    <w:p w14:paraId="58F3AC5A" w14:textId="77777777" w:rsidR="007E53E0" w:rsidRPr="002D7C40" w:rsidRDefault="007E53E0" w:rsidP="0024281D">
      <w:pPr>
        <w:jc w:val="both"/>
        <w:rPr>
          <w:rFonts w:eastAsia="MS Mincho"/>
          <w:sz w:val="22"/>
        </w:rPr>
      </w:pPr>
      <w:r w:rsidRPr="002D7C40">
        <w:rPr>
          <w:rFonts w:eastAsia="MS Mincho"/>
          <w:sz w:val="22"/>
        </w:rPr>
        <w:t>There is also a small colony of the ERD</w:t>
      </w:r>
      <w:r>
        <w:rPr>
          <w:rFonts w:eastAsia="MS Mincho"/>
          <w:sz w:val="22"/>
        </w:rPr>
        <w:t>L</w:t>
      </w:r>
      <w:r w:rsidRPr="002D7C40">
        <w:rPr>
          <w:rFonts w:eastAsia="MS Mincho"/>
          <w:sz w:val="22"/>
        </w:rPr>
        <w:t xml:space="preserve"> species, Pyramidal Orchid (</w:t>
      </w:r>
      <w:r w:rsidRPr="002D7C40">
        <w:rPr>
          <w:rFonts w:eastAsia="MS Mincho"/>
          <w:i/>
          <w:sz w:val="22"/>
        </w:rPr>
        <w:t>Anacamptis pyramidalis</w:t>
      </w:r>
      <w:r w:rsidRPr="002D7C40">
        <w:rPr>
          <w:rFonts w:eastAsia="MS Mincho"/>
          <w:sz w:val="22"/>
        </w:rPr>
        <w:t xml:space="preserve">). </w:t>
      </w:r>
    </w:p>
    <w:p w14:paraId="1727E86B" w14:textId="77777777" w:rsidR="007E53E0" w:rsidRPr="002D7C40" w:rsidRDefault="007E53E0" w:rsidP="0024281D">
      <w:pPr>
        <w:jc w:val="both"/>
        <w:rPr>
          <w:rFonts w:eastAsia="MS Mincho"/>
          <w:b/>
          <w:sz w:val="22"/>
        </w:rPr>
      </w:pPr>
    </w:p>
    <w:p w14:paraId="710BFDAD"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740FC783" w14:textId="77777777" w:rsidR="007E53E0" w:rsidRPr="00EB4353" w:rsidRDefault="007E53E0" w:rsidP="0024281D">
      <w:pPr>
        <w:rPr>
          <w:rFonts w:eastAsia="MS Mincho"/>
          <w:bCs/>
          <w:sz w:val="22"/>
          <w:szCs w:val="22"/>
        </w:rPr>
      </w:pPr>
      <w:r w:rsidRPr="00EB4353">
        <w:rPr>
          <w:rFonts w:eastAsia="MS Mincho"/>
          <w:bCs/>
          <w:sz w:val="22"/>
          <w:szCs w:val="22"/>
        </w:rPr>
        <w:t>The habitat is presumed to be part of the Reservoir land holding</w:t>
      </w:r>
      <w:r>
        <w:rPr>
          <w:rFonts w:eastAsia="MS Mincho"/>
          <w:bCs/>
          <w:sz w:val="22"/>
          <w:szCs w:val="22"/>
        </w:rPr>
        <w:t xml:space="preserve">.  There is no public right of way.  </w:t>
      </w:r>
    </w:p>
    <w:p w14:paraId="1C65DB90" w14:textId="77777777" w:rsidR="007E53E0" w:rsidRPr="002D7C40" w:rsidRDefault="007E53E0" w:rsidP="0024281D">
      <w:pPr>
        <w:rPr>
          <w:rFonts w:eastAsia="MS Mincho"/>
          <w:b/>
          <w:bCs/>
          <w:sz w:val="22"/>
          <w:szCs w:val="22"/>
        </w:rPr>
      </w:pPr>
    </w:p>
    <w:p w14:paraId="0AA4D73E"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70E21447" w14:textId="77777777" w:rsidR="007E53E0" w:rsidRPr="002D7C40" w:rsidRDefault="007E53E0" w:rsidP="0024281D">
      <w:pPr>
        <w:rPr>
          <w:sz w:val="22"/>
          <w:szCs w:val="22"/>
        </w:rPr>
      </w:pPr>
      <w:r>
        <w:rPr>
          <w:sz w:val="22"/>
          <w:szCs w:val="22"/>
        </w:rPr>
        <w:t>None</w:t>
      </w:r>
    </w:p>
    <w:p w14:paraId="2C30CED2" w14:textId="77777777" w:rsidR="007E53E0" w:rsidRDefault="007E53E0" w:rsidP="0024281D">
      <w:pPr>
        <w:rPr>
          <w:rFonts w:eastAsia="MS Mincho"/>
          <w:b/>
          <w:bCs/>
          <w:sz w:val="22"/>
          <w:szCs w:val="22"/>
        </w:rPr>
      </w:pPr>
    </w:p>
    <w:p w14:paraId="677B1ED6" w14:textId="77777777" w:rsidR="007E53E0" w:rsidRPr="002D7C40" w:rsidRDefault="007E53E0" w:rsidP="0024281D">
      <w:pPr>
        <w:rPr>
          <w:rFonts w:eastAsia="MS Mincho"/>
          <w:b/>
          <w:bCs/>
          <w:sz w:val="22"/>
          <w:szCs w:val="22"/>
        </w:rPr>
      </w:pPr>
    </w:p>
    <w:p w14:paraId="795ADBB1"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2DAB2158" w14:textId="77777777" w:rsidR="007E53E0" w:rsidRPr="002D7C40" w:rsidRDefault="007E53E0" w:rsidP="0024281D">
      <w:pPr>
        <w:rPr>
          <w:rFonts w:eastAsia="MS Mincho"/>
          <w:color w:val="000000"/>
          <w:sz w:val="22"/>
        </w:rPr>
      </w:pPr>
      <w:r>
        <w:rPr>
          <w:rFonts w:eastAsia="MS Mincho"/>
          <w:bCs/>
          <w:sz w:val="22"/>
          <w:szCs w:val="22"/>
        </w:rPr>
        <w:t>HC28 – Small-component Mosaics</w:t>
      </w:r>
    </w:p>
    <w:p w14:paraId="192AF32E" w14:textId="77777777" w:rsidR="007E53E0" w:rsidRPr="002D7C40" w:rsidRDefault="007E53E0" w:rsidP="0024281D">
      <w:pPr>
        <w:rPr>
          <w:rFonts w:eastAsia="MS Mincho"/>
          <w:color w:val="000000"/>
          <w:sz w:val="22"/>
        </w:rPr>
      </w:pPr>
    </w:p>
    <w:p w14:paraId="1FBFE6C2" w14:textId="77777777" w:rsidR="007E53E0" w:rsidRPr="002D7C40" w:rsidRDefault="007E53E0" w:rsidP="0024281D">
      <w:pPr>
        <w:rPr>
          <w:rFonts w:eastAsia="MS Mincho"/>
          <w:b/>
          <w:sz w:val="22"/>
          <w:szCs w:val="22"/>
        </w:rPr>
      </w:pPr>
      <w:r w:rsidRPr="002D7C40">
        <w:rPr>
          <w:rFonts w:eastAsia="MS Mincho"/>
          <w:b/>
          <w:color w:val="000000"/>
          <w:sz w:val="22"/>
        </w:rPr>
        <w:t>Rational</w:t>
      </w:r>
      <w:r>
        <w:rPr>
          <w:rFonts w:eastAsia="MS Mincho"/>
          <w:b/>
          <w:color w:val="000000"/>
          <w:sz w:val="22"/>
        </w:rPr>
        <w:t>e</w:t>
      </w:r>
    </w:p>
    <w:p w14:paraId="2004590D" w14:textId="77777777" w:rsidR="007E53E0" w:rsidRPr="002D7C40" w:rsidRDefault="007E53E0" w:rsidP="0024281D">
      <w:pPr>
        <w:jc w:val="both"/>
        <w:rPr>
          <w:rFonts w:eastAsia="MS Mincho"/>
          <w:sz w:val="22"/>
          <w:szCs w:val="22"/>
        </w:rPr>
      </w:pPr>
      <w:r>
        <w:rPr>
          <w:rFonts w:eastAsia="MS Mincho"/>
          <w:sz w:val="22"/>
          <w:szCs w:val="22"/>
        </w:rPr>
        <w:t xml:space="preserve">None of the component habitats – scrub, acid grassland and wet woodland – is of sufficient quality to qualify alone, but in combination this is a valuable habitat.  Although an ERDL species, the pyramidal Orchid population is not sufficiently significant to satisfy the SC1 criteria.  </w:t>
      </w:r>
    </w:p>
    <w:p w14:paraId="61D90084" w14:textId="77777777" w:rsidR="007E53E0" w:rsidRPr="002D7C40" w:rsidRDefault="007E53E0" w:rsidP="0024281D">
      <w:pPr>
        <w:rPr>
          <w:rFonts w:eastAsia="MS Mincho"/>
          <w:sz w:val="22"/>
          <w:szCs w:val="22"/>
        </w:rPr>
      </w:pPr>
    </w:p>
    <w:p w14:paraId="5CF5BC04"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5A3ACD27" w14:textId="77777777" w:rsidR="007E53E0" w:rsidRPr="002D7C40" w:rsidRDefault="007E53E0" w:rsidP="0024281D">
      <w:pPr>
        <w:rPr>
          <w:rFonts w:eastAsia="MS Mincho"/>
          <w:sz w:val="22"/>
          <w:szCs w:val="22"/>
        </w:rPr>
      </w:pPr>
      <w:r>
        <w:rPr>
          <w:rFonts w:eastAsia="MS Mincho"/>
          <w:sz w:val="22"/>
          <w:szCs w:val="22"/>
        </w:rPr>
        <w:t>Declining overall, but favourable in parts</w:t>
      </w:r>
    </w:p>
    <w:p w14:paraId="1CDD39FF" w14:textId="77777777" w:rsidR="007E53E0" w:rsidRPr="002D7C40" w:rsidRDefault="007E53E0" w:rsidP="0024281D">
      <w:pPr>
        <w:rPr>
          <w:rFonts w:eastAsia="MS Mincho"/>
          <w:sz w:val="22"/>
          <w:szCs w:val="22"/>
        </w:rPr>
      </w:pPr>
    </w:p>
    <w:p w14:paraId="6E06A388"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0FBC8594" w14:textId="77777777" w:rsidR="007E53E0" w:rsidRDefault="007E53E0" w:rsidP="0024281D">
      <w:pPr>
        <w:jc w:val="both"/>
        <w:rPr>
          <w:rFonts w:eastAsia="MS Mincho"/>
          <w:sz w:val="22"/>
          <w:szCs w:val="22"/>
        </w:rPr>
      </w:pPr>
      <w:r>
        <w:rPr>
          <w:rFonts w:eastAsia="MS Mincho"/>
          <w:sz w:val="22"/>
          <w:szCs w:val="22"/>
        </w:rPr>
        <w:t xml:space="preserve">The main issue is the spread of scrub and young woodland, shading out the more interesting grassland.  There has been some dumping of material close to the car park area.  </w:t>
      </w:r>
    </w:p>
    <w:p w14:paraId="4E5D4B44" w14:textId="77777777" w:rsidR="007E53E0" w:rsidRPr="002D7C40" w:rsidRDefault="007E53E0" w:rsidP="0024281D">
      <w:pPr>
        <w:rPr>
          <w:rFonts w:eastAsia="MS Mincho"/>
          <w:sz w:val="22"/>
          <w:szCs w:val="22"/>
        </w:rPr>
      </w:pPr>
    </w:p>
    <w:p w14:paraId="6C1D5B00" w14:textId="77777777" w:rsidR="007E53E0" w:rsidRPr="002D7C40" w:rsidRDefault="007E53E0" w:rsidP="0024281D">
      <w:pPr>
        <w:tabs>
          <w:tab w:val="left" w:pos="4520"/>
        </w:tabs>
        <w:rPr>
          <w:b/>
          <w:sz w:val="22"/>
          <w:szCs w:val="22"/>
        </w:rPr>
      </w:pPr>
      <w:r w:rsidRPr="002D7C40">
        <w:rPr>
          <w:b/>
          <w:sz w:val="22"/>
          <w:szCs w:val="22"/>
        </w:rPr>
        <w:t>Review Schedule</w:t>
      </w:r>
    </w:p>
    <w:p w14:paraId="3D38ED09"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4BEA4A9C" w14:textId="77777777" w:rsidR="007E53E0" w:rsidRPr="002D7C40" w:rsidRDefault="007E53E0" w:rsidP="0024281D">
      <w:pPr>
        <w:jc w:val="both"/>
        <w:rPr>
          <w:sz w:val="22"/>
        </w:rPr>
      </w:pPr>
      <w:r w:rsidRPr="002D7C40">
        <w:rPr>
          <w:bCs/>
          <w:sz w:val="22"/>
        </w:rPr>
        <w:t>Reviewed</w:t>
      </w:r>
      <w:r w:rsidRPr="002D7C40">
        <w:rPr>
          <w:sz w:val="22"/>
          <w:szCs w:val="22"/>
        </w:rPr>
        <w:t xml:space="preserve">: 2008; 2015 </w:t>
      </w:r>
      <w:r>
        <w:rPr>
          <w:sz w:val="22"/>
          <w:szCs w:val="22"/>
        </w:rPr>
        <w:t>(no change)</w:t>
      </w:r>
    </w:p>
    <w:p w14:paraId="763D226D" w14:textId="77777777" w:rsidR="007E53E0" w:rsidRPr="002D7C40" w:rsidRDefault="007E53E0">
      <w:pPr>
        <w:pStyle w:val="PlainText"/>
        <w:jc w:val="both"/>
        <w:rPr>
          <w:rFonts w:ascii="Times New Roman" w:hAnsi="Times New Roman" w:cs="Times New Roman"/>
        </w:rPr>
      </w:pPr>
    </w:p>
    <w:p w14:paraId="225EB50C" w14:textId="77777777" w:rsidR="007E53E0" w:rsidRPr="002D7C40" w:rsidRDefault="007E53E0">
      <w:pPr>
        <w:rPr>
          <w:sz w:val="20"/>
          <w:szCs w:val="20"/>
        </w:rPr>
      </w:pPr>
      <w:r w:rsidRPr="002D7C40">
        <w:br w:type="page"/>
      </w:r>
    </w:p>
    <w:p w14:paraId="2654542B" w14:textId="77777777" w:rsidR="007E53E0" w:rsidRPr="006722B8" w:rsidRDefault="007E53E0" w:rsidP="0024281D">
      <w:pPr>
        <w:jc w:val="center"/>
        <w:rPr>
          <w:rFonts w:eastAsia="MS Mincho"/>
          <w:bCs/>
          <w:color w:val="FF0000"/>
        </w:rPr>
      </w:pPr>
      <w:r w:rsidRPr="006722B8">
        <w:rPr>
          <w:rFonts w:eastAsia="MS Mincho"/>
          <w:b/>
          <w:bCs/>
        </w:rPr>
        <w:t>Te4 Churn Wood Meadow</w:t>
      </w:r>
      <w:r>
        <w:rPr>
          <w:rFonts w:eastAsia="MS Mincho"/>
          <w:b/>
          <w:bCs/>
        </w:rPr>
        <w:t>, Colchester</w:t>
      </w:r>
      <w:r w:rsidRPr="006722B8">
        <w:rPr>
          <w:rFonts w:eastAsia="MS Mincho"/>
          <w:b/>
          <w:bCs/>
        </w:rPr>
        <w:t xml:space="preserve"> (1.3 ha) TM 033256</w:t>
      </w:r>
    </w:p>
    <w:p w14:paraId="0C2DC20D" w14:textId="77777777" w:rsidR="007E53E0" w:rsidRPr="002D7C40" w:rsidRDefault="007E53E0">
      <w:pPr>
        <w:pStyle w:val="PlainText"/>
        <w:jc w:val="both"/>
        <w:rPr>
          <w:rFonts w:ascii="Times New Roman" w:hAnsi="Times New Roman" w:cs="Times New Roman"/>
        </w:rPr>
      </w:pPr>
    </w:p>
    <w:p w14:paraId="527A2AB0" w14:textId="77777777" w:rsidR="007E53E0" w:rsidRPr="002D7C40" w:rsidRDefault="007E53E0" w:rsidP="0024281D">
      <w:pPr>
        <w:jc w:val="both"/>
        <w:rPr>
          <w:sz w:val="18"/>
        </w:rPr>
      </w:pPr>
      <w:r>
        <w:rPr>
          <w:noProof/>
          <w:sz w:val="18"/>
          <w:lang w:eastAsia="en-GB"/>
        </w:rPr>
        <w:drawing>
          <wp:inline distT="0" distB="0" distL="0" distR="0" wp14:anchorId="5920865E" wp14:editId="47239E6C">
            <wp:extent cx="6067425" cy="4647901"/>
            <wp:effectExtent l="19050" t="19050" r="9525" b="196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4.em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070479" cy="4650240"/>
                    </a:xfrm>
                    <a:prstGeom prst="rect">
                      <a:avLst/>
                    </a:prstGeom>
                    <a:ln>
                      <a:solidFill>
                        <a:schemeClr val="tx1"/>
                      </a:solidFill>
                    </a:ln>
                  </pic:spPr>
                </pic:pic>
              </a:graphicData>
            </a:graphic>
          </wp:inline>
        </w:drawing>
      </w:r>
    </w:p>
    <w:p w14:paraId="33C48418" w14:textId="77777777" w:rsidR="007E53E0" w:rsidRPr="002D7C40" w:rsidRDefault="007E53E0" w:rsidP="0024281D">
      <w:pPr>
        <w:jc w:val="both"/>
        <w:rPr>
          <w:sz w:val="18"/>
          <w:szCs w:val="18"/>
        </w:rPr>
      </w:pPr>
    </w:p>
    <w:p w14:paraId="177C90FD" w14:textId="3C815D3E" w:rsidR="007E53E0" w:rsidRPr="006722B8" w:rsidRDefault="007E53E0" w:rsidP="0024281D">
      <w:pPr>
        <w:jc w:val="center"/>
        <w:rPr>
          <w:sz w:val="16"/>
          <w:szCs w:val="16"/>
        </w:rPr>
      </w:pPr>
      <w:r w:rsidRPr="006722B8">
        <w:rPr>
          <w:sz w:val="16"/>
          <w:szCs w:val="16"/>
        </w:rPr>
        <w:t>Reproduced from the Ordnance Survey® mapping by permission of Ordnance Survey® on behalf of The Controller of Her Majesty’s Stationery Office.  © Crown Copyright.   Licence number AL 100020327</w:t>
      </w:r>
    </w:p>
    <w:p w14:paraId="20D2E4FF" w14:textId="77777777" w:rsidR="007E53E0" w:rsidRPr="002D7C40" w:rsidRDefault="007E53E0" w:rsidP="0024281D">
      <w:pPr>
        <w:jc w:val="both"/>
        <w:rPr>
          <w:rFonts w:eastAsia="MS Mincho"/>
          <w:bCs/>
          <w:sz w:val="22"/>
        </w:rPr>
      </w:pPr>
    </w:p>
    <w:p w14:paraId="55A7CF1F" w14:textId="77777777" w:rsidR="007E53E0" w:rsidRPr="002D7C40" w:rsidRDefault="007E53E0" w:rsidP="0024281D">
      <w:pPr>
        <w:jc w:val="both"/>
        <w:rPr>
          <w:rFonts w:eastAsia="MS Mincho"/>
          <w:sz w:val="22"/>
        </w:rPr>
      </w:pPr>
      <w:r w:rsidRPr="002D7C40">
        <w:rPr>
          <w:rFonts w:eastAsia="MS Mincho"/>
          <w:sz w:val="22"/>
        </w:rPr>
        <w:t>This small field on the district boundary forms the northern tip of an important wetland/grassland site along the Salary Brook within Colchester Borough (as Site Co146).  Towards the south of the meadow is marshy grassland with Tufted Hair-grass (</w:t>
      </w:r>
      <w:r w:rsidRPr="002D7C40">
        <w:rPr>
          <w:rFonts w:eastAsia="MS Mincho"/>
          <w:i/>
          <w:sz w:val="22"/>
        </w:rPr>
        <w:t>Deschampsia cespitosa</w:t>
      </w:r>
      <w:r w:rsidRPr="002D7C40">
        <w:rPr>
          <w:rFonts w:eastAsia="MS Mincho"/>
          <w:sz w:val="22"/>
        </w:rPr>
        <w:t>), Sharp-flowered Rush (</w:t>
      </w:r>
      <w:r w:rsidRPr="002D7C40">
        <w:rPr>
          <w:rFonts w:eastAsia="MS Mincho"/>
          <w:i/>
          <w:iCs/>
          <w:sz w:val="22"/>
        </w:rPr>
        <w:t>Juncus</w:t>
      </w:r>
      <w:r w:rsidRPr="002D7C40">
        <w:rPr>
          <w:rFonts w:eastAsia="MS Mincho"/>
          <w:sz w:val="22"/>
        </w:rPr>
        <w:t xml:space="preserve"> </w:t>
      </w:r>
      <w:r w:rsidRPr="002D7C40">
        <w:rPr>
          <w:rFonts w:eastAsia="MS Mincho"/>
          <w:i/>
          <w:iCs/>
          <w:sz w:val="22"/>
        </w:rPr>
        <w:t>acutiflorus</w:t>
      </w:r>
      <w:r w:rsidRPr="002D7C40">
        <w:rPr>
          <w:rFonts w:eastAsia="MS Mincho"/>
          <w:sz w:val="22"/>
        </w:rPr>
        <w:t>), Cuckooflower (</w:t>
      </w:r>
      <w:r w:rsidRPr="002D7C40">
        <w:rPr>
          <w:rFonts w:eastAsia="MS Mincho"/>
          <w:i/>
          <w:sz w:val="22"/>
        </w:rPr>
        <w:t>Cardamine pratensis</w:t>
      </w:r>
      <w:r w:rsidRPr="002D7C40">
        <w:rPr>
          <w:rFonts w:eastAsia="MS Mincho"/>
          <w:sz w:val="22"/>
        </w:rPr>
        <w:t>), Marsh Thistle (</w:t>
      </w:r>
      <w:r w:rsidRPr="002D7C40">
        <w:rPr>
          <w:rFonts w:eastAsia="MS Mincho"/>
          <w:i/>
          <w:sz w:val="22"/>
        </w:rPr>
        <w:t>Cirsium palustre</w:t>
      </w:r>
      <w:r w:rsidRPr="002D7C40">
        <w:rPr>
          <w:rFonts w:eastAsia="MS Mincho"/>
          <w:sz w:val="22"/>
        </w:rPr>
        <w:t>), Soft-rush (</w:t>
      </w:r>
      <w:r w:rsidRPr="002D7C40">
        <w:rPr>
          <w:rFonts w:eastAsia="MS Mincho"/>
          <w:i/>
          <w:sz w:val="22"/>
        </w:rPr>
        <w:t>Juncus effusus</w:t>
      </w:r>
      <w:r w:rsidRPr="002D7C40">
        <w:rPr>
          <w:rFonts w:eastAsia="MS Mincho"/>
          <w:sz w:val="22"/>
        </w:rPr>
        <w:t>) and Lesser Celandine (</w:t>
      </w:r>
      <w:r w:rsidRPr="002D7C40">
        <w:rPr>
          <w:rFonts w:eastAsia="MS Mincho"/>
          <w:i/>
          <w:sz w:val="22"/>
        </w:rPr>
        <w:t>Ranunculus ficaria</w:t>
      </w:r>
      <w:r w:rsidRPr="002D7C40">
        <w:rPr>
          <w:rFonts w:eastAsia="MS Mincho"/>
          <w:sz w:val="22"/>
        </w:rPr>
        <w:t>).  The northern part supports drier grassland typified by Red Fescue (</w:t>
      </w:r>
      <w:r w:rsidRPr="002D7C40">
        <w:rPr>
          <w:rFonts w:eastAsia="MS Mincho"/>
          <w:i/>
          <w:sz w:val="22"/>
        </w:rPr>
        <w:t>Festuca rubra</w:t>
      </w:r>
      <w:r w:rsidRPr="002D7C40">
        <w:rPr>
          <w:rFonts w:eastAsia="MS Mincho"/>
          <w:sz w:val="22"/>
        </w:rPr>
        <w:t>), Meadow Foxtail (</w:t>
      </w:r>
      <w:r w:rsidRPr="002D7C40">
        <w:rPr>
          <w:rFonts w:eastAsia="MS Mincho"/>
          <w:i/>
          <w:sz w:val="22"/>
        </w:rPr>
        <w:t>Alopecurus pratensis</w:t>
      </w:r>
      <w:r w:rsidRPr="002D7C40">
        <w:rPr>
          <w:rFonts w:eastAsia="MS Mincho"/>
          <w:sz w:val="22"/>
        </w:rPr>
        <w:t>) and Field Wood-rush (</w:t>
      </w:r>
      <w:r w:rsidRPr="002D7C40">
        <w:rPr>
          <w:rFonts w:eastAsia="MS Mincho"/>
          <w:i/>
          <w:sz w:val="22"/>
        </w:rPr>
        <w:t>Luzula campestris</w:t>
      </w:r>
      <w:r w:rsidRPr="002D7C40">
        <w:rPr>
          <w:rFonts w:eastAsia="MS Mincho"/>
          <w:sz w:val="22"/>
        </w:rPr>
        <w:t xml:space="preserve">). </w:t>
      </w:r>
    </w:p>
    <w:p w14:paraId="21C1B2DA" w14:textId="77777777" w:rsidR="007E53E0" w:rsidRPr="002D7C40" w:rsidRDefault="007E53E0" w:rsidP="0024281D">
      <w:pPr>
        <w:jc w:val="both"/>
        <w:rPr>
          <w:sz w:val="22"/>
          <w:szCs w:val="20"/>
        </w:rPr>
      </w:pPr>
    </w:p>
    <w:p w14:paraId="1EF71FD4"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098CB833" w14:textId="77777777" w:rsidR="007E53E0" w:rsidRPr="007D12AF" w:rsidRDefault="007E53E0" w:rsidP="0024281D">
      <w:pPr>
        <w:rPr>
          <w:rFonts w:eastAsia="MS Mincho"/>
          <w:bCs/>
          <w:sz w:val="22"/>
          <w:szCs w:val="22"/>
        </w:rPr>
      </w:pPr>
      <w:r w:rsidRPr="007D12AF">
        <w:rPr>
          <w:rFonts w:eastAsia="MS Mincho"/>
          <w:bCs/>
          <w:sz w:val="22"/>
          <w:szCs w:val="22"/>
        </w:rPr>
        <w:t>The site is in private ownership.  There is no public access.</w:t>
      </w:r>
    </w:p>
    <w:p w14:paraId="76832822" w14:textId="77777777" w:rsidR="007E53E0" w:rsidRPr="002D7C40" w:rsidRDefault="007E53E0" w:rsidP="0024281D">
      <w:pPr>
        <w:rPr>
          <w:rFonts w:eastAsia="MS Mincho"/>
          <w:b/>
          <w:bCs/>
          <w:sz w:val="22"/>
          <w:szCs w:val="22"/>
        </w:rPr>
      </w:pPr>
    </w:p>
    <w:p w14:paraId="20A7959E"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58238C37" w14:textId="77777777" w:rsidR="007E53E0" w:rsidRPr="002D7C40" w:rsidRDefault="007E53E0" w:rsidP="0024281D">
      <w:pPr>
        <w:rPr>
          <w:sz w:val="22"/>
          <w:szCs w:val="22"/>
        </w:rPr>
      </w:pPr>
      <w:r>
        <w:rPr>
          <w:sz w:val="22"/>
          <w:szCs w:val="22"/>
        </w:rPr>
        <w:t>None</w:t>
      </w:r>
    </w:p>
    <w:p w14:paraId="66C6EE33" w14:textId="77777777" w:rsidR="007E53E0" w:rsidRPr="002D7C40" w:rsidRDefault="007E53E0" w:rsidP="0024281D">
      <w:pPr>
        <w:rPr>
          <w:rFonts w:eastAsia="MS Mincho"/>
          <w:b/>
          <w:bCs/>
          <w:sz w:val="22"/>
          <w:szCs w:val="22"/>
        </w:rPr>
      </w:pPr>
    </w:p>
    <w:p w14:paraId="78ACFAA8"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1F1900F6" w14:textId="77777777" w:rsidR="007E53E0" w:rsidRPr="002D7C40" w:rsidRDefault="007E53E0" w:rsidP="0024281D">
      <w:pPr>
        <w:rPr>
          <w:rFonts w:eastAsia="MS Mincho"/>
          <w:color w:val="000000"/>
          <w:sz w:val="22"/>
        </w:rPr>
      </w:pPr>
      <w:r>
        <w:rPr>
          <w:rFonts w:eastAsia="MS Mincho"/>
          <w:sz w:val="22"/>
          <w:szCs w:val="22"/>
        </w:rPr>
        <w:t>HC11 – Other Neutral Grasslands</w:t>
      </w:r>
    </w:p>
    <w:p w14:paraId="1D468FA6" w14:textId="77777777" w:rsidR="007E53E0" w:rsidRPr="002D7C40" w:rsidRDefault="007E53E0" w:rsidP="0024281D">
      <w:pPr>
        <w:rPr>
          <w:rFonts w:eastAsia="MS Mincho"/>
          <w:color w:val="000000"/>
          <w:sz w:val="22"/>
        </w:rPr>
      </w:pPr>
    </w:p>
    <w:p w14:paraId="37018236"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4FED2037" w14:textId="77777777" w:rsidR="007E53E0" w:rsidRPr="002D7C40" w:rsidRDefault="007E53E0" w:rsidP="0024281D">
      <w:pPr>
        <w:jc w:val="both"/>
        <w:rPr>
          <w:rFonts w:eastAsia="MS Mincho"/>
          <w:sz w:val="22"/>
          <w:szCs w:val="22"/>
        </w:rPr>
      </w:pPr>
      <w:r>
        <w:rPr>
          <w:rFonts w:eastAsia="MS Mincho"/>
          <w:sz w:val="22"/>
          <w:szCs w:val="22"/>
        </w:rPr>
        <w:t>The site supports grassland that appears to be largely unimproved, but it does not conform to the MG5 NVC community</w:t>
      </w:r>
    </w:p>
    <w:p w14:paraId="56F9CC93" w14:textId="77777777" w:rsidR="007E53E0" w:rsidRDefault="007E53E0" w:rsidP="0024281D">
      <w:pPr>
        <w:rPr>
          <w:rFonts w:eastAsia="MS Mincho"/>
          <w:sz w:val="22"/>
          <w:szCs w:val="22"/>
        </w:rPr>
      </w:pPr>
    </w:p>
    <w:p w14:paraId="482A0123" w14:textId="77777777" w:rsidR="007E53E0" w:rsidRPr="002D7C40" w:rsidRDefault="007E53E0" w:rsidP="0024281D">
      <w:pPr>
        <w:rPr>
          <w:rFonts w:eastAsia="MS Mincho"/>
          <w:sz w:val="22"/>
          <w:szCs w:val="22"/>
        </w:rPr>
      </w:pPr>
    </w:p>
    <w:p w14:paraId="0E7A7E79"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0C52AADF" w14:textId="77777777" w:rsidR="007E53E0" w:rsidRPr="002D7C40" w:rsidRDefault="007E53E0" w:rsidP="0024281D">
      <w:pPr>
        <w:rPr>
          <w:rFonts w:eastAsia="MS Mincho"/>
          <w:sz w:val="22"/>
          <w:szCs w:val="22"/>
        </w:rPr>
      </w:pPr>
      <w:r>
        <w:rPr>
          <w:rFonts w:eastAsia="MS Mincho"/>
          <w:sz w:val="22"/>
          <w:szCs w:val="22"/>
        </w:rPr>
        <w:t>Favourable</w:t>
      </w:r>
    </w:p>
    <w:p w14:paraId="5A71E85B" w14:textId="77777777" w:rsidR="007E53E0" w:rsidRPr="002D7C40" w:rsidRDefault="007E53E0" w:rsidP="0024281D">
      <w:pPr>
        <w:rPr>
          <w:rFonts w:eastAsia="MS Mincho"/>
          <w:sz w:val="22"/>
          <w:szCs w:val="22"/>
        </w:rPr>
      </w:pPr>
    </w:p>
    <w:p w14:paraId="5EEBBF80"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151E868A" w14:textId="77777777" w:rsidR="007E53E0" w:rsidRDefault="007E53E0" w:rsidP="0024281D">
      <w:pPr>
        <w:rPr>
          <w:rFonts w:eastAsia="MS Mincho"/>
          <w:sz w:val="22"/>
          <w:szCs w:val="22"/>
        </w:rPr>
      </w:pPr>
      <w:r>
        <w:rPr>
          <w:rFonts w:eastAsia="MS Mincho"/>
          <w:sz w:val="22"/>
          <w:szCs w:val="22"/>
        </w:rPr>
        <w:t xml:space="preserve">The current management regime is unknown, but appears to be maintaining the site’s interest. </w:t>
      </w:r>
    </w:p>
    <w:p w14:paraId="4F1C2B55" w14:textId="77777777" w:rsidR="007E53E0" w:rsidRPr="002D7C40" w:rsidRDefault="007E53E0" w:rsidP="0024281D">
      <w:pPr>
        <w:rPr>
          <w:rFonts w:eastAsia="MS Mincho"/>
          <w:sz w:val="22"/>
          <w:szCs w:val="22"/>
        </w:rPr>
      </w:pPr>
    </w:p>
    <w:p w14:paraId="06B7357F" w14:textId="77777777" w:rsidR="007E53E0" w:rsidRPr="002D7C40" w:rsidRDefault="007E53E0" w:rsidP="0024281D">
      <w:pPr>
        <w:tabs>
          <w:tab w:val="left" w:pos="4520"/>
        </w:tabs>
        <w:rPr>
          <w:b/>
          <w:sz w:val="22"/>
          <w:szCs w:val="22"/>
        </w:rPr>
      </w:pPr>
      <w:r w:rsidRPr="002D7C40">
        <w:rPr>
          <w:b/>
          <w:sz w:val="22"/>
          <w:szCs w:val="22"/>
        </w:rPr>
        <w:t>Review Schedule</w:t>
      </w:r>
    </w:p>
    <w:p w14:paraId="3D8C05E7"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3FCB54AC" w14:textId="77777777" w:rsidR="007E53E0" w:rsidRPr="002D7C40" w:rsidRDefault="007E53E0" w:rsidP="0024281D">
      <w:pPr>
        <w:jc w:val="both"/>
        <w:rPr>
          <w:sz w:val="22"/>
          <w:szCs w:val="22"/>
        </w:rPr>
      </w:pPr>
      <w:r w:rsidRPr="002D7C40">
        <w:rPr>
          <w:bCs/>
          <w:sz w:val="22"/>
        </w:rPr>
        <w:t>Reviewed</w:t>
      </w:r>
      <w:r w:rsidRPr="002D7C40">
        <w:rPr>
          <w:sz w:val="22"/>
          <w:szCs w:val="22"/>
        </w:rPr>
        <w:t xml:space="preserve">: 2008; 2015 </w:t>
      </w:r>
      <w:r>
        <w:rPr>
          <w:sz w:val="22"/>
          <w:szCs w:val="22"/>
        </w:rPr>
        <w:t>(no change)</w:t>
      </w:r>
    </w:p>
    <w:p w14:paraId="767C1795" w14:textId="77777777" w:rsidR="007E53E0" w:rsidRPr="002D7C40" w:rsidRDefault="007E53E0">
      <w:pPr>
        <w:rPr>
          <w:sz w:val="22"/>
        </w:rPr>
      </w:pPr>
      <w:r w:rsidRPr="002D7C40">
        <w:rPr>
          <w:sz w:val="22"/>
        </w:rPr>
        <w:br w:type="page"/>
      </w:r>
    </w:p>
    <w:p w14:paraId="11A1ABD0" w14:textId="77777777" w:rsidR="007E53E0" w:rsidRPr="006722B8" w:rsidRDefault="007E53E0" w:rsidP="0024281D">
      <w:pPr>
        <w:jc w:val="center"/>
        <w:rPr>
          <w:rFonts w:eastAsia="MS Mincho"/>
          <w:b/>
          <w:bCs/>
        </w:rPr>
      </w:pPr>
      <w:r w:rsidRPr="006722B8">
        <w:rPr>
          <w:rFonts w:eastAsia="MS Mincho"/>
          <w:b/>
          <w:bCs/>
        </w:rPr>
        <w:t>Te5 Churn Wood</w:t>
      </w:r>
      <w:r>
        <w:rPr>
          <w:rFonts w:eastAsia="MS Mincho"/>
          <w:b/>
          <w:bCs/>
        </w:rPr>
        <w:t>, Colchester</w:t>
      </w:r>
      <w:r w:rsidRPr="006722B8">
        <w:rPr>
          <w:rFonts w:eastAsia="MS Mincho"/>
          <w:b/>
          <w:bCs/>
        </w:rPr>
        <w:t xml:space="preserve"> (26.3 ha) TM 036259</w:t>
      </w:r>
    </w:p>
    <w:p w14:paraId="024907A2" w14:textId="77777777" w:rsidR="007E53E0" w:rsidRPr="002D7C40" w:rsidRDefault="007E53E0">
      <w:pPr>
        <w:pStyle w:val="PlainText"/>
        <w:jc w:val="both"/>
        <w:rPr>
          <w:rFonts w:ascii="Times New Roman" w:hAnsi="Times New Roman" w:cs="Times New Roman"/>
        </w:rPr>
      </w:pPr>
    </w:p>
    <w:p w14:paraId="46B686C0" w14:textId="77777777" w:rsidR="007E53E0" w:rsidRPr="002D7C40" w:rsidRDefault="007E53E0" w:rsidP="0024281D">
      <w:pPr>
        <w:jc w:val="center"/>
        <w:rPr>
          <w:sz w:val="18"/>
          <w:szCs w:val="18"/>
        </w:rPr>
      </w:pPr>
      <w:r>
        <w:rPr>
          <w:noProof/>
          <w:sz w:val="18"/>
          <w:szCs w:val="18"/>
          <w:lang w:eastAsia="en-GB"/>
        </w:rPr>
        <w:drawing>
          <wp:inline distT="0" distB="0" distL="0" distR="0" wp14:anchorId="6B45E092" wp14:editId="72C53420">
            <wp:extent cx="5599430" cy="4289397"/>
            <wp:effectExtent l="19050" t="19050" r="20320" b="165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5.em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02468" cy="4291724"/>
                    </a:xfrm>
                    <a:prstGeom prst="rect">
                      <a:avLst/>
                    </a:prstGeom>
                    <a:ln>
                      <a:solidFill>
                        <a:schemeClr val="tx1"/>
                      </a:solidFill>
                    </a:ln>
                  </pic:spPr>
                </pic:pic>
              </a:graphicData>
            </a:graphic>
          </wp:inline>
        </w:drawing>
      </w:r>
    </w:p>
    <w:p w14:paraId="687832C0" w14:textId="49E2DC5A" w:rsidR="007E53E0" w:rsidRPr="006722B8" w:rsidRDefault="007E53E0" w:rsidP="0024281D">
      <w:pPr>
        <w:jc w:val="center"/>
        <w:rPr>
          <w:sz w:val="16"/>
          <w:szCs w:val="16"/>
        </w:rPr>
      </w:pPr>
      <w:r w:rsidRPr="006722B8">
        <w:rPr>
          <w:sz w:val="16"/>
          <w:szCs w:val="16"/>
        </w:rPr>
        <w:t>Reproduced from the Ordnance Survey® mapping by permission of Ordnance Survey® on behalf of The Controller of Her Majesty’s Stationery Office.  © Crown Copyright.   Licence number AL 100020327</w:t>
      </w:r>
    </w:p>
    <w:p w14:paraId="663FE263" w14:textId="77777777" w:rsidR="007E53E0" w:rsidRPr="002D7C40" w:rsidRDefault="007E53E0" w:rsidP="0024281D">
      <w:pPr>
        <w:jc w:val="both"/>
        <w:rPr>
          <w:rFonts w:eastAsia="MS Mincho"/>
          <w:b/>
          <w:bCs/>
          <w:color w:val="FF0000"/>
          <w:sz w:val="22"/>
        </w:rPr>
      </w:pPr>
    </w:p>
    <w:p w14:paraId="3BDCECB9" w14:textId="77777777" w:rsidR="007E53E0" w:rsidRPr="002D7C40" w:rsidRDefault="007E53E0" w:rsidP="0024281D">
      <w:pPr>
        <w:jc w:val="both"/>
        <w:rPr>
          <w:rFonts w:eastAsia="MS Mincho"/>
          <w:sz w:val="22"/>
        </w:rPr>
      </w:pPr>
      <w:r w:rsidRPr="002D7C40">
        <w:rPr>
          <w:rFonts w:eastAsia="MS Mincho"/>
          <w:sz w:val="22"/>
        </w:rPr>
        <w:t>This large, predominantly ancient woodland has a varied composition including planted conifers in some parts and more recent broad leaf planting.  The western half of the wood is more interesting, comprising areas of Sweet Chestnut (</w:t>
      </w:r>
      <w:r w:rsidRPr="002D7C40">
        <w:rPr>
          <w:rFonts w:eastAsia="MS Mincho"/>
          <w:i/>
          <w:sz w:val="22"/>
        </w:rPr>
        <w:t>Castanea sativa</w:t>
      </w:r>
      <w:r w:rsidRPr="002D7C40">
        <w:rPr>
          <w:rFonts w:eastAsia="MS Mincho"/>
          <w:sz w:val="22"/>
        </w:rPr>
        <w:t>), Small-leaved Lime (</w:t>
      </w:r>
      <w:r w:rsidRPr="002D7C40">
        <w:rPr>
          <w:rFonts w:eastAsia="MS Mincho"/>
          <w:i/>
          <w:sz w:val="22"/>
        </w:rPr>
        <w:t>Tilia cordata</w:t>
      </w:r>
      <w:r w:rsidRPr="002D7C40">
        <w:rPr>
          <w:rFonts w:eastAsia="MS Mincho"/>
          <w:sz w:val="22"/>
        </w:rPr>
        <w:t>) and Hornbeam (</w:t>
      </w:r>
      <w:r>
        <w:rPr>
          <w:rFonts w:eastAsia="MS Mincho"/>
          <w:i/>
          <w:sz w:val="22"/>
        </w:rPr>
        <w:t>Carpinus betulus</w:t>
      </w:r>
      <w:r w:rsidRPr="002D7C40">
        <w:rPr>
          <w:rFonts w:eastAsia="MS Mincho"/>
          <w:sz w:val="22"/>
        </w:rPr>
        <w:t xml:space="preserve">) coppice with </w:t>
      </w:r>
      <w:r w:rsidRPr="002D7C40">
        <w:rPr>
          <w:rFonts w:eastAsia="MS Mincho"/>
          <w:i/>
          <w:sz w:val="22"/>
        </w:rPr>
        <w:t xml:space="preserve"> </w:t>
      </w:r>
      <w:r w:rsidRPr="002D7C40">
        <w:rPr>
          <w:rFonts w:eastAsia="MS Mincho"/>
          <w:sz w:val="22"/>
        </w:rPr>
        <w:t>Pedunculate Oak (</w:t>
      </w:r>
      <w:r w:rsidRPr="002D7C40">
        <w:rPr>
          <w:rFonts w:eastAsia="MS Mincho"/>
          <w:i/>
          <w:sz w:val="22"/>
        </w:rPr>
        <w:t>Quercus robur</w:t>
      </w:r>
      <w:r w:rsidRPr="002D7C40">
        <w:rPr>
          <w:rFonts w:eastAsia="MS Mincho"/>
          <w:sz w:val="22"/>
        </w:rPr>
        <w:t>) standards and an understorey of Hazel (</w:t>
      </w:r>
      <w:r w:rsidRPr="002D7C40">
        <w:rPr>
          <w:rFonts w:eastAsia="MS Mincho"/>
          <w:i/>
          <w:sz w:val="22"/>
        </w:rPr>
        <w:t>Corylus</w:t>
      </w:r>
      <w:r w:rsidRPr="002D7C40">
        <w:rPr>
          <w:rFonts w:eastAsia="MS Mincho"/>
          <w:sz w:val="22"/>
        </w:rPr>
        <w:t xml:space="preserve"> </w:t>
      </w:r>
      <w:r w:rsidRPr="002D7C40">
        <w:rPr>
          <w:rFonts w:eastAsia="MS Mincho"/>
          <w:i/>
          <w:sz w:val="22"/>
        </w:rPr>
        <w:t>avellana</w:t>
      </w:r>
      <w:r w:rsidRPr="002D7C40">
        <w:rPr>
          <w:rFonts w:eastAsia="MS Mincho"/>
          <w:sz w:val="22"/>
        </w:rPr>
        <w:t>), Field Maple (</w:t>
      </w:r>
      <w:r w:rsidRPr="002D7C40">
        <w:rPr>
          <w:rFonts w:eastAsia="MS Mincho"/>
          <w:i/>
          <w:sz w:val="22"/>
        </w:rPr>
        <w:t>Acer campestre</w:t>
      </w:r>
      <w:r w:rsidRPr="002D7C40">
        <w:rPr>
          <w:rFonts w:eastAsia="MS Mincho"/>
          <w:sz w:val="22"/>
        </w:rPr>
        <w:t>) and, in drier areas, Holly (</w:t>
      </w:r>
      <w:r w:rsidRPr="002D7C40">
        <w:rPr>
          <w:rFonts w:eastAsia="MS Mincho"/>
          <w:i/>
          <w:sz w:val="22"/>
        </w:rPr>
        <w:t>Ilex aquifolium</w:t>
      </w:r>
      <w:r w:rsidRPr="002D7C40">
        <w:rPr>
          <w:rFonts w:eastAsia="MS Mincho"/>
          <w:sz w:val="22"/>
        </w:rPr>
        <w:t>). Other tree species include Beech (</w:t>
      </w:r>
      <w:r w:rsidRPr="002D7C40">
        <w:rPr>
          <w:rFonts w:eastAsia="MS Mincho"/>
          <w:i/>
          <w:sz w:val="22"/>
        </w:rPr>
        <w:t>Fagus sylvatica</w:t>
      </w:r>
      <w:r w:rsidRPr="002D7C40">
        <w:rPr>
          <w:rFonts w:eastAsia="MS Mincho"/>
          <w:sz w:val="22"/>
        </w:rPr>
        <w:t>), Wild Cherry (</w:t>
      </w:r>
      <w:r w:rsidRPr="002D7C40">
        <w:rPr>
          <w:rFonts w:eastAsia="MS Mincho"/>
          <w:i/>
          <w:sz w:val="22"/>
        </w:rPr>
        <w:t>Prunus avium</w:t>
      </w:r>
      <w:r w:rsidRPr="002D7C40">
        <w:rPr>
          <w:rFonts w:eastAsia="MS Mincho"/>
          <w:sz w:val="22"/>
        </w:rPr>
        <w:t>), Silver Birch (</w:t>
      </w:r>
      <w:r w:rsidRPr="002D7C40">
        <w:rPr>
          <w:rFonts w:eastAsia="MS Mincho"/>
          <w:i/>
          <w:sz w:val="22"/>
        </w:rPr>
        <w:t>Betula pendula</w:t>
      </w:r>
      <w:r w:rsidRPr="002D7C40">
        <w:rPr>
          <w:rFonts w:eastAsia="MS Mincho"/>
          <w:sz w:val="22"/>
        </w:rPr>
        <w:t>), Rowan (</w:t>
      </w:r>
      <w:r w:rsidRPr="002D7C40">
        <w:rPr>
          <w:rFonts w:eastAsia="MS Mincho"/>
          <w:i/>
          <w:sz w:val="22"/>
        </w:rPr>
        <w:t>Sorbus aucuparia</w:t>
      </w:r>
      <w:r w:rsidRPr="002D7C40">
        <w:rPr>
          <w:rFonts w:eastAsia="MS Mincho"/>
          <w:sz w:val="22"/>
        </w:rPr>
        <w:t>) and elm (</w:t>
      </w:r>
      <w:r w:rsidRPr="002D7C40">
        <w:rPr>
          <w:rFonts w:eastAsia="MS Mincho"/>
          <w:i/>
          <w:sz w:val="22"/>
        </w:rPr>
        <w:t>Ulmus sp.</w:t>
      </w:r>
      <w:r w:rsidRPr="002D7C40">
        <w:rPr>
          <w:rFonts w:eastAsia="MS Mincho"/>
          <w:sz w:val="22"/>
        </w:rPr>
        <w:t>).  Sycamore (</w:t>
      </w:r>
      <w:r w:rsidRPr="002D7C40">
        <w:rPr>
          <w:rFonts w:eastAsia="MS Mincho"/>
          <w:i/>
          <w:sz w:val="22"/>
        </w:rPr>
        <w:t xml:space="preserve">Acer </w:t>
      </w:r>
      <w:r w:rsidRPr="002D7C40">
        <w:rPr>
          <w:rFonts w:eastAsia="MS Mincho"/>
          <w:sz w:val="22"/>
        </w:rPr>
        <w:t>pseudoplatanus) is invading in some areas.</w:t>
      </w:r>
    </w:p>
    <w:p w14:paraId="2572393E" w14:textId="77777777" w:rsidR="007E53E0" w:rsidRPr="002D7C40" w:rsidRDefault="007E53E0" w:rsidP="0024281D">
      <w:pPr>
        <w:jc w:val="both"/>
        <w:rPr>
          <w:rFonts w:eastAsia="MS Mincho"/>
          <w:sz w:val="22"/>
        </w:rPr>
      </w:pPr>
    </w:p>
    <w:p w14:paraId="2A0AD6AB" w14:textId="77777777" w:rsidR="007E53E0" w:rsidRPr="002D7C40" w:rsidRDefault="007E53E0" w:rsidP="0024281D">
      <w:pPr>
        <w:jc w:val="both"/>
        <w:rPr>
          <w:rFonts w:eastAsia="MS Mincho"/>
          <w:sz w:val="22"/>
        </w:rPr>
      </w:pPr>
      <w:r w:rsidRPr="002D7C40">
        <w:rPr>
          <w:rFonts w:eastAsia="MS Mincho"/>
          <w:sz w:val="22"/>
        </w:rPr>
        <w:t>The ground flora is rich and varied including: Bluebell (</w:t>
      </w:r>
      <w:r w:rsidRPr="002D7C40">
        <w:rPr>
          <w:rFonts w:eastAsia="MS Mincho"/>
          <w:i/>
          <w:sz w:val="22"/>
        </w:rPr>
        <w:t>Hyacinthoides non-scripta</w:t>
      </w:r>
      <w:r w:rsidRPr="002D7C40">
        <w:rPr>
          <w:rFonts w:eastAsia="MS Mincho"/>
          <w:sz w:val="22"/>
        </w:rPr>
        <w:t>), Dog’s Mercury (</w:t>
      </w:r>
      <w:r w:rsidRPr="002D7C40">
        <w:rPr>
          <w:rFonts w:eastAsia="MS Mincho"/>
          <w:i/>
          <w:sz w:val="22"/>
        </w:rPr>
        <w:t>Mercurialis perennis</w:t>
      </w:r>
      <w:r w:rsidRPr="002D7C40">
        <w:rPr>
          <w:rFonts w:eastAsia="MS Mincho"/>
          <w:sz w:val="22"/>
        </w:rPr>
        <w:t>), Climbing Corydalis (</w:t>
      </w:r>
      <w:r w:rsidRPr="002D7C40">
        <w:rPr>
          <w:rFonts w:eastAsia="MS Mincho"/>
          <w:i/>
          <w:sz w:val="22"/>
        </w:rPr>
        <w:t>Ceratocapnos claviculata</w:t>
      </w:r>
      <w:r w:rsidRPr="002D7C40">
        <w:rPr>
          <w:rFonts w:eastAsia="MS Mincho"/>
          <w:sz w:val="22"/>
        </w:rPr>
        <w:t>), Wood Anemone (</w:t>
      </w:r>
      <w:r w:rsidRPr="002D7C40">
        <w:rPr>
          <w:rFonts w:eastAsia="MS Mincho"/>
          <w:i/>
          <w:sz w:val="22"/>
        </w:rPr>
        <w:t>Anemone nemorosa</w:t>
      </w:r>
      <w:r w:rsidRPr="002D7C40">
        <w:rPr>
          <w:rFonts w:eastAsia="MS Mincho"/>
          <w:sz w:val="22"/>
        </w:rPr>
        <w:t>), Yellow Archangel (</w:t>
      </w:r>
      <w:r w:rsidRPr="002D7C40">
        <w:rPr>
          <w:rFonts w:eastAsia="MS Mincho"/>
          <w:i/>
          <w:sz w:val="22"/>
        </w:rPr>
        <w:t>Lamiastrum galeobdolon</w:t>
      </w:r>
      <w:r w:rsidRPr="002D7C40">
        <w:rPr>
          <w:rFonts w:eastAsia="MS Mincho"/>
          <w:sz w:val="22"/>
        </w:rPr>
        <w:t>), Wood Sorrel (</w:t>
      </w:r>
      <w:r w:rsidRPr="002D7C40">
        <w:rPr>
          <w:rFonts w:eastAsia="MS Mincho"/>
          <w:i/>
          <w:sz w:val="22"/>
        </w:rPr>
        <w:t>Oxalis acetosella</w:t>
      </w:r>
      <w:r w:rsidRPr="002D7C40">
        <w:rPr>
          <w:rFonts w:eastAsia="MS Mincho"/>
          <w:sz w:val="22"/>
        </w:rPr>
        <w:t>), Moschatel (</w:t>
      </w:r>
      <w:r w:rsidRPr="002D7C40">
        <w:rPr>
          <w:rFonts w:eastAsia="MS Mincho"/>
          <w:i/>
          <w:sz w:val="22"/>
        </w:rPr>
        <w:t>Adoxa moschatellina</w:t>
      </w:r>
      <w:r w:rsidRPr="002D7C40">
        <w:rPr>
          <w:rFonts w:eastAsia="MS Mincho"/>
          <w:sz w:val="22"/>
        </w:rPr>
        <w:t>) and Three-nerved Sandwort (</w:t>
      </w:r>
      <w:r w:rsidRPr="002D7C40">
        <w:rPr>
          <w:rFonts w:eastAsia="MS Mincho"/>
          <w:i/>
          <w:sz w:val="22"/>
        </w:rPr>
        <w:t>Moehringia trinervis</w:t>
      </w:r>
      <w:r w:rsidRPr="002D7C40">
        <w:rPr>
          <w:rFonts w:eastAsia="MS Mincho"/>
          <w:sz w:val="22"/>
        </w:rPr>
        <w:t>) with Wood Sage (</w:t>
      </w:r>
      <w:r w:rsidRPr="002D7C40">
        <w:rPr>
          <w:rFonts w:eastAsia="MS Mincho"/>
          <w:i/>
          <w:sz w:val="22"/>
        </w:rPr>
        <w:t>Teucrium scorodonia</w:t>
      </w:r>
      <w:r w:rsidRPr="002D7C40">
        <w:rPr>
          <w:rFonts w:eastAsia="MS Mincho"/>
          <w:sz w:val="22"/>
        </w:rPr>
        <w:t>)</w:t>
      </w:r>
      <w:r w:rsidRPr="002D7C40">
        <w:rPr>
          <w:rFonts w:eastAsia="MS Mincho"/>
          <w:i/>
          <w:sz w:val="22"/>
        </w:rPr>
        <w:t xml:space="preserve"> </w:t>
      </w:r>
      <w:r w:rsidRPr="002D7C40">
        <w:rPr>
          <w:rFonts w:eastAsia="MS Mincho"/>
          <w:sz w:val="22"/>
        </w:rPr>
        <w:t>and Bracken (</w:t>
      </w:r>
      <w:r w:rsidRPr="002D7C40">
        <w:rPr>
          <w:rFonts w:eastAsia="MS Mincho"/>
          <w:i/>
          <w:sz w:val="22"/>
        </w:rPr>
        <w:t>Pteridium aquilinum</w:t>
      </w:r>
      <w:r w:rsidRPr="002D7C40">
        <w:rPr>
          <w:rFonts w:eastAsia="MS Mincho"/>
          <w:sz w:val="22"/>
        </w:rPr>
        <w:t>) particularly in the northeast.</w:t>
      </w:r>
    </w:p>
    <w:p w14:paraId="7CDA1B1C" w14:textId="77777777" w:rsidR="007E53E0" w:rsidRPr="002D7C40" w:rsidRDefault="007E53E0" w:rsidP="0024281D">
      <w:pPr>
        <w:jc w:val="both"/>
        <w:rPr>
          <w:rFonts w:eastAsia="MS Mincho"/>
          <w:sz w:val="22"/>
        </w:rPr>
      </w:pPr>
    </w:p>
    <w:p w14:paraId="564EFBD4"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2F1FDB31" w14:textId="77777777" w:rsidR="007E53E0" w:rsidRPr="007D12AF" w:rsidRDefault="007E53E0" w:rsidP="0024281D">
      <w:pPr>
        <w:rPr>
          <w:rFonts w:eastAsia="MS Mincho"/>
          <w:bCs/>
          <w:sz w:val="22"/>
          <w:szCs w:val="22"/>
        </w:rPr>
      </w:pPr>
      <w:r w:rsidRPr="007D12AF">
        <w:rPr>
          <w:rFonts w:eastAsia="MS Mincho"/>
          <w:bCs/>
          <w:sz w:val="22"/>
          <w:szCs w:val="22"/>
        </w:rPr>
        <w:t>The wood is under private ownership</w:t>
      </w:r>
      <w:r>
        <w:rPr>
          <w:rFonts w:eastAsia="MS Mincho"/>
          <w:bCs/>
          <w:sz w:val="22"/>
          <w:szCs w:val="22"/>
        </w:rPr>
        <w:t xml:space="preserve">.  A public footpath crosses the wood in its northeast corner and runs along its eastern boundary.  </w:t>
      </w:r>
    </w:p>
    <w:p w14:paraId="7428C535" w14:textId="77777777" w:rsidR="007E53E0" w:rsidRPr="002D7C40" w:rsidRDefault="007E53E0" w:rsidP="0024281D">
      <w:pPr>
        <w:rPr>
          <w:rFonts w:eastAsia="MS Mincho"/>
          <w:b/>
          <w:bCs/>
          <w:sz w:val="22"/>
          <w:szCs w:val="22"/>
        </w:rPr>
      </w:pPr>
    </w:p>
    <w:p w14:paraId="5B227D5C"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55301D0B" w14:textId="77777777" w:rsidR="007E53E0" w:rsidRPr="002D7C40" w:rsidRDefault="007E53E0" w:rsidP="0024281D">
      <w:pPr>
        <w:rPr>
          <w:sz w:val="22"/>
          <w:szCs w:val="22"/>
        </w:rPr>
      </w:pPr>
      <w:r w:rsidRPr="002D7C40">
        <w:rPr>
          <w:sz w:val="22"/>
          <w:szCs w:val="22"/>
        </w:rPr>
        <w:t>Lowland Mixed Deciduous Woodland</w:t>
      </w:r>
    </w:p>
    <w:p w14:paraId="31D71B0B" w14:textId="77777777" w:rsidR="007E53E0" w:rsidRDefault="007E53E0" w:rsidP="0024281D">
      <w:pPr>
        <w:rPr>
          <w:rFonts w:eastAsia="MS Mincho"/>
          <w:b/>
          <w:bCs/>
          <w:sz w:val="22"/>
          <w:szCs w:val="22"/>
        </w:rPr>
      </w:pPr>
    </w:p>
    <w:p w14:paraId="2BB0FE54"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4019B90D" w14:textId="77777777" w:rsidR="007E53E0" w:rsidRDefault="007E53E0" w:rsidP="0024281D">
      <w:pPr>
        <w:rPr>
          <w:rFonts w:eastAsia="MS Mincho"/>
          <w:sz w:val="22"/>
          <w:szCs w:val="22"/>
        </w:rPr>
      </w:pPr>
      <w:r w:rsidRPr="002D7C40">
        <w:rPr>
          <w:rFonts w:eastAsia="MS Mincho"/>
          <w:sz w:val="22"/>
          <w:szCs w:val="22"/>
        </w:rPr>
        <w:t>HC</w:t>
      </w:r>
      <w:r>
        <w:rPr>
          <w:rFonts w:eastAsia="MS Mincho"/>
          <w:sz w:val="22"/>
          <w:szCs w:val="22"/>
        </w:rPr>
        <w:t>1 – Ancient Woodland Sites</w:t>
      </w:r>
    </w:p>
    <w:p w14:paraId="35DD0E13" w14:textId="77777777" w:rsidR="007E53E0" w:rsidRPr="002D7C40" w:rsidRDefault="007E53E0" w:rsidP="0024281D">
      <w:pPr>
        <w:rPr>
          <w:rFonts w:eastAsia="MS Mincho"/>
          <w:color w:val="000000"/>
          <w:sz w:val="22"/>
        </w:rPr>
      </w:pPr>
      <w:r>
        <w:rPr>
          <w:rFonts w:eastAsia="MS Mincho"/>
          <w:sz w:val="22"/>
          <w:szCs w:val="22"/>
        </w:rPr>
        <w:t>HC2 – Lowland Mixed Deciduous Woodland on Non-ancient Sites</w:t>
      </w:r>
    </w:p>
    <w:p w14:paraId="7C71CD62" w14:textId="1F2C57D1" w:rsidR="007E53E0" w:rsidRPr="002D7C40" w:rsidRDefault="007E53E0" w:rsidP="0024281D">
      <w:pPr>
        <w:rPr>
          <w:rFonts w:eastAsia="MS Mincho"/>
          <w:b/>
          <w:sz w:val="22"/>
          <w:szCs w:val="22"/>
        </w:rPr>
      </w:pPr>
      <w:r w:rsidRPr="002D7C40">
        <w:rPr>
          <w:rFonts w:eastAsia="MS Mincho"/>
          <w:b/>
          <w:color w:val="000000"/>
          <w:sz w:val="22"/>
        </w:rPr>
        <w:t>Rationale</w:t>
      </w:r>
    </w:p>
    <w:p w14:paraId="34E12AAE" w14:textId="77777777" w:rsidR="007E53E0" w:rsidRPr="002D7C40" w:rsidRDefault="007E53E0" w:rsidP="0024281D">
      <w:pPr>
        <w:jc w:val="both"/>
        <w:rPr>
          <w:rFonts w:eastAsia="MS Mincho"/>
          <w:sz w:val="22"/>
          <w:szCs w:val="22"/>
        </w:rPr>
      </w:pPr>
      <w:r>
        <w:rPr>
          <w:rFonts w:eastAsia="MS Mincho"/>
          <w:sz w:val="22"/>
          <w:szCs w:val="22"/>
        </w:rPr>
        <w:t xml:space="preserve">The majority of the woodland is ancient, although partly re-planted with conifers, but the northeast arm is more recent.  </w:t>
      </w:r>
    </w:p>
    <w:p w14:paraId="3D2F1546" w14:textId="77777777" w:rsidR="007E53E0" w:rsidRPr="002D7C40" w:rsidRDefault="007E53E0" w:rsidP="0024281D">
      <w:pPr>
        <w:rPr>
          <w:rFonts w:eastAsia="MS Mincho"/>
          <w:sz w:val="22"/>
          <w:szCs w:val="22"/>
        </w:rPr>
      </w:pPr>
    </w:p>
    <w:p w14:paraId="525003E2"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62B1CCB1" w14:textId="77777777" w:rsidR="007E53E0" w:rsidRPr="002D7C40" w:rsidRDefault="007E53E0" w:rsidP="0024281D">
      <w:pPr>
        <w:rPr>
          <w:rFonts w:eastAsia="MS Mincho"/>
          <w:sz w:val="22"/>
          <w:szCs w:val="22"/>
        </w:rPr>
      </w:pPr>
      <w:r>
        <w:rPr>
          <w:rFonts w:eastAsia="MS Mincho"/>
          <w:sz w:val="22"/>
          <w:szCs w:val="22"/>
        </w:rPr>
        <w:t>Favourable, but partly coniferised</w:t>
      </w:r>
    </w:p>
    <w:p w14:paraId="5A06891A" w14:textId="77777777" w:rsidR="007E53E0" w:rsidRPr="002D7C40" w:rsidRDefault="007E53E0" w:rsidP="0024281D">
      <w:pPr>
        <w:rPr>
          <w:rFonts w:eastAsia="MS Mincho"/>
          <w:sz w:val="22"/>
          <w:szCs w:val="22"/>
        </w:rPr>
      </w:pPr>
    </w:p>
    <w:p w14:paraId="47C68C60"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2704283A" w14:textId="77777777" w:rsidR="007E53E0" w:rsidRDefault="007E53E0" w:rsidP="0024281D">
      <w:pPr>
        <w:rPr>
          <w:rFonts w:eastAsia="MS Mincho"/>
          <w:sz w:val="22"/>
          <w:szCs w:val="22"/>
        </w:rPr>
      </w:pPr>
      <w:r>
        <w:rPr>
          <w:rFonts w:eastAsia="MS Mincho"/>
          <w:sz w:val="22"/>
          <w:szCs w:val="22"/>
        </w:rPr>
        <w:t>The wood is under active management, but would be improved by the removal of the remaining conifers</w:t>
      </w:r>
    </w:p>
    <w:p w14:paraId="6587FB61" w14:textId="77777777" w:rsidR="007E53E0" w:rsidRPr="002D7C40" w:rsidRDefault="007E53E0" w:rsidP="0024281D">
      <w:pPr>
        <w:rPr>
          <w:rFonts w:eastAsia="MS Mincho"/>
          <w:sz w:val="22"/>
          <w:szCs w:val="22"/>
        </w:rPr>
      </w:pPr>
    </w:p>
    <w:p w14:paraId="2CC3AEED" w14:textId="77777777" w:rsidR="007E53E0" w:rsidRPr="002D7C40" w:rsidRDefault="007E53E0" w:rsidP="0024281D">
      <w:pPr>
        <w:tabs>
          <w:tab w:val="left" w:pos="4520"/>
        </w:tabs>
        <w:rPr>
          <w:b/>
          <w:sz w:val="22"/>
          <w:szCs w:val="22"/>
        </w:rPr>
      </w:pPr>
      <w:r w:rsidRPr="002D7C40">
        <w:rPr>
          <w:b/>
          <w:sz w:val="22"/>
          <w:szCs w:val="22"/>
        </w:rPr>
        <w:t>Review Schedule</w:t>
      </w:r>
    </w:p>
    <w:p w14:paraId="6A1A8925"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170C427C" w14:textId="77777777" w:rsidR="007E53E0" w:rsidRPr="002D7C40" w:rsidRDefault="007E53E0" w:rsidP="0024281D">
      <w:pPr>
        <w:jc w:val="both"/>
        <w:rPr>
          <w:rFonts w:eastAsia="MS Mincho"/>
          <w:b/>
          <w:bCs/>
          <w:sz w:val="22"/>
        </w:rPr>
      </w:pPr>
      <w:r w:rsidRPr="002D7C40">
        <w:rPr>
          <w:bCs/>
          <w:sz w:val="22"/>
        </w:rPr>
        <w:t>Reviewed</w:t>
      </w:r>
      <w:r w:rsidRPr="002D7C40">
        <w:rPr>
          <w:sz w:val="22"/>
          <w:szCs w:val="22"/>
        </w:rPr>
        <w:t xml:space="preserve">: 2008; 2015 </w:t>
      </w:r>
      <w:r>
        <w:rPr>
          <w:sz w:val="22"/>
          <w:szCs w:val="22"/>
        </w:rPr>
        <w:t>(no change)</w:t>
      </w:r>
    </w:p>
    <w:p w14:paraId="4C5F540E" w14:textId="77777777" w:rsidR="007E53E0" w:rsidRPr="002D7C40" w:rsidRDefault="007E53E0" w:rsidP="0024281D">
      <w:pPr>
        <w:jc w:val="both"/>
        <w:rPr>
          <w:rFonts w:eastAsia="MS Mincho"/>
          <w:sz w:val="22"/>
          <w:szCs w:val="22"/>
        </w:rPr>
      </w:pPr>
    </w:p>
    <w:p w14:paraId="00288218" w14:textId="77777777" w:rsidR="007E53E0" w:rsidRPr="002D7C40" w:rsidRDefault="007E53E0" w:rsidP="0024281D">
      <w:pPr>
        <w:jc w:val="both"/>
        <w:rPr>
          <w:sz w:val="22"/>
          <w:szCs w:val="22"/>
        </w:rPr>
      </w:pPr>
    </w:p>
    <w:p w14:paraId="2D138080" w14:textId="77777777" w:rsidR="007E53E0" w:rsidRPr="002D7C40" w:rsidRDefault="007E53E0" w:rsidP="0024281D">
      <w:pPr>
        <w:jc w:val="both"/>
        <w:rPr>
          <w:sz w:val="22"/>
        </w:rPr>
      </w:pPr>
    </w:p>
    <w:p w14:paraId="603587AA" w14:textId="77777777" w:rsidR="007E53E0" w:rsidRPr="002D7C40" w:rsidRDefault="007E53E0">
      <w:pPr>
        <w:pStyle w:val="PlainText"/>
        <w:jc w:val="both"/>
        <w:rPr>
          <w:rFonts w:ascii="Times New Roman" w:hAnsi="Times New Roman" w:cs="Times New Roman"/>
        </w:rPr>
      </w:pPr>
    </w:p>
    <w:p w14:paraId="00A272D5" w14:textId="77777777" w:rsidR="007E53E0" w:rsidRPr="002D7C40" w:rsidRDefault="007E53E0">
      <w:pPr>
        <w:rPr>
          <w:sz w:val="20"/>
          <w:szCs w:val="20"/>
        </w:rPr>
      </w:pPr>
      <w:r w:rsidRPr="002D7C40">
        <w:br w:type="page"/>
      </w:r>
    </w:p>
    <w:p w14:paraId="731C0255" w14:textId="77777777" w:rsidR="007E53E0" w:rsidRPr="002D7C40" w:rsidRDefault="007E53E0">
      <w:pPr>
        <w:pStyle w:val="PlainText"/>
        <w:jc w:val="both"/>
        <w:rPr>
          <w:rFonts w:ascii="Times New Roman" w:hAnsi="Times New Roman" w:cs="Times New Roman"/>
        </w:rPr>
      </w:pPr>
    </w:p>
    <w:p w14:paraId="1492767C" w14:textId="77777777" w:rsidR="007E53E0" w:rsidRPr="006722B8" w:rsidRDefault="007E53E0" w:rsidP="0024281D">
      <w:pPr>
        <w:pStyle w:val="PlainText"/>
        <w:jc w:val="center"/>
        <w:rPr>
          <w:rFonts w:ascii="Times New Roman" w:eastAsia="MS Mincho" w:hAnsi="Times New Roman" w:cs="Times New Roman"/>
          <w:b/>
          <w:bCs/>
          <w:sz w:val="24"/>
          <w:szCs w:val="24"/>
        </w:rPr>
      </w:pPr>
      <w:r>
        <w:rPr>
          <w:rFonts w:ascii="Times New Roman" w:eastAsia="MS Mincho" w:hAnsi="Times New Roman" w:cs="Times New Roman"/>
          <w:b/>
          <w:bCs/>
          <w:sz w:val="24"/>
          <w:szCs w:val="24"/>
        </w:rPr>
        <w:t>Te6 Wall's Wood, Crockleford Heath (26.0</w:t>
      </w:r>
      <w:r w:rsidRPr="006722B8">
        <w:rPr>
          <w:rFonts w:ascii="Times New Roman" w:eastAsia="MS Mincho" w:hAnsi="Times New Roman" w:cs="Times New Roman"/>
          <w:b/>
          <w:bCs/>
          <w:sz w:val="24"/>
          <w:szCs w:val="24"/>
        </w:rPr>
        <w:t xml:space="preserve"> ha) TM 037271</w:t>
      </w:r>
    </w:p>
    <w:p w14:paraId="51D83EF3" w14:textId="77777777" w:rsidR="007E53E0" w:rsidRPr="002D7C40" w:rsidRDefault="007E53E0">
      <w:pPr>
        <w:pStyle w:val="PlainText"/>
        <w:jc w:val="both"/>
        <w:rPr>
          <w:rFonts w:ascii="Times New Roman" w:hAnsi="Times New Roman" w:cs="Times New Roman"/>
        </w:rPr>
      </w:pPr>
    </w:p>
    <w:p w14:paraId="6FF3CA30" w14:textId="77777777" w:rsidR="007E53E0" w:rsidRPr="002D7C40" w:rsidRDefault="007E53E0" w:rsidP="0024281D">
      <w:pPr>
        <w:pStyle w:val="PlainText"/>
        <w:jc w:val="center"/>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126DAFD5" wp14:editId="7B59AC10">
            <wp:extent cx="6048375" cy="4633308"/>
            <wp:effectExtent l="19050" t="19050" r="9525" b="152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6.emf"/>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55002" cy="4638384"/>
                    </a:xfrm>
                    <a:prstGeom prst="rect">
                      <a:avLst/>
                    </a:prstGeom>
                    <a:ln>
                      <a:solidFill>
                        <a:schemeClr val="tx1"/>
                      </a:solidFill>
                    </a:ln>
                  </pic:spPr>
                </pic:pic>
              </a:graphicData>
            </a:graphic>
          </wp:inline>
        </w:drawing>
      </w:r>
    </w:p>
    <w:p w14:paraId="76A09270" w14:textId="77777777" w:rsidR="007E53E0" w:rsidRPr="002D7C40" w:rsidRDefault="007E53E0" w:rsidP="0024281D">
      <w:pPr>
        <w:pStyle w:val="PlainText"/>
        <w:jc w:val="both"/>
        <w:rPr>
          <w:rFonts w:ascii="Times New Roman" w:hAnsi="Times New Roman" w:cs="Times New Roman"/>
          <w:sz w:val="18"/>
          <w:szCs w:val="18"/>
        </w:rPr>
      </w:pPr>
    </w:p>
    <w:p w14:paraId="7DE0CE55" w14:textId="3A2AD128" w:rsidR="007E53E0" w:rsidRPr="006722B8" w:rsidRDefault="007E53E0" w:rsidP="0024281D">
      <w:pPr>
        <w:pStyle w:val="PlainText"/>
        <w:jc w:val="center"/>
        <w:rPr>
          <w:rFonts w:ascii="Times New Roman" w:hAnsi="Times New Roman" w:cs="Times New Roman"/>
          <w:sz w:val="16"/>
          <w:szCs w:val="16"/>
        </w:rPr>
      </w:pPr>
      <w:r w:rsidRPr="006722B8">
        <w:rPr>
          <w:rFonts w:ascii="Times New Roman" w:hAnsi="Times New Roman" w:cs="Times New Roman"/>
          <w:sz w:val="16"/>
          <w:szCs w:val="16"/>
        </w:rPr>
        <w:t>Reproduced from the Ordnance Survey® mapping by permission of Ordnance Survey® on behalf of The Controller of Her Majesty’s Stationery Office.  © Crown Copyright.   Licence number AL 100020327</w:t>
      </w:r>
    </w:p>
    <w:p w14:paraId="34588452" w14:textId="77777777" w:rsidR="007E53E0" w:rsidRPr="002D7C40" w:rsidRDefault="007E53E0" w:rsidP="0024281D">
      <w:pPr>
        <w:pStyle w:val="PlainText"/>
        <w:rPr>
          <w:rFonts w:ascii="Times New Roman" w:eastAsia="MS Mincho" w:hAnsi="Times New Roman" w:cs="Times New Roman"/>
          <w:bCs/>
          <w:color w:val="FF0000"/>
          <w:sz w:val="22"/>
          <w:szCs w:val="24"/>
        </w:rPr>
      </w:pPr>
    </w:p>
    <w:p w14:paraId="42D917EE" w14:textId="77777777" w:rsidR="007E53E0" w:rsidRPr="002D7C40" w:rsidRDefault="007E53E0" w:rsidP="0024281D">
      <w:pPr>
        <w:pStyle w:val="PlainText"/>
        <w:jc w:val="both"/>
        <w:rPr>
          <w:rFonts w:ascii="Times New Roman" w:eastAsia="MS Mincho" w:hAnsi="Times New Roman" w:cs="Times New Roman"/>
          <w:bCs/>
          <w:sz w:val="22"/>
          <w:szCs w:val="24"/>
        </w:rPr>
      </w:pPr>
      <w:r w:rsidRPr="002D7C40">
        <w:rPr>
          <w:rFonts w:ascii="Times New Roman" w:eastAsia="MS Mincho" w:hAnsi="Times New Roman" w:cs="Times New Roman"/>
          <w:bCs/>
          <w:sz w:val="22"/>
          <w:szCs w:val="24"/>
        </w:rPr>
        <w:t xml:space="preserve">This site consists of probably ancient streamside woodland with younger woodland blocks of varying ages on the valley sides.  </w:t>
      </w:r>
      <w:r>
        <w:rPr>
          <w:rFonts w:ascii="Times New Roman" w:eastAsia="MS Mincho" w:hAnsi="Times New Roman" w:cs="Times New Roman"/>
          <w:bCs/>
          <w:sz w:val="22"/>
          <w:szCs w:val="24"/>
        </w:rPr>
        <w:t>In the central part</w:t>
      </w:r>
      <w:r w:rsidRPr="002D7C40">
        <w:rPr>
          <w:rFonts w:ascii="Times New Roman" w:eastAsia="MS Mincho" w:hAnsi="Times New Roman" w:cs="Times New Roman"/>
          <w:bCs/>
          <w:sz w:val="22"/>
          <w:szCs w:val="24"/>
        </w:rPr>
        <w:t xml:space="preserve"> of the stream valley, where there was once a mill, is a complex of marsh and wet woodland habitats.</w:t>
      </w:r>
    </w:p>
    <w:p w14:paraId="1D77CCA5" w14:textId="77777777" w:rsidR="007E53E0" w:rsidRPr="002D7C40" w:rsidRDefault="007E53E0" w:rsidP="0024281D">
      <w:pPr>
        <w:pStyle w:val="PlainText"/>
        <w:jc w:val="both"/>
        <w:rPr>
          <w:rFonts w:ascii="Times New Roman" w:eastAsia="MS Mincho" w:hAnsi="Times New Roman" w:cs="Times New Roman"/>
          <w:bCs/>
          <w:sz w:val="22"/>
          <w:szCs w:val="24"/>
        </w:rPr>
      </w:pPr>
    </w:p>
    <w:p w14:paraId="17F29ED9"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The stream banks and adjoining woodlands are dominated by Pedunculate Oak (</w:t>
      </w:r>
      <w:r w:rsidRPr="002D7C40">
        <w:rPr>
          <w:rFonts w:ascii="Times New Roman" w:eastAsia="MS Mincho" w:hAnsi="Times New Roman" w:cs="Times New Roman"/>
          <w:i/>
          <w:sz w:val="22"/>
          <w:szCs w:val="24"/>
        </w:rPr>
        <w:t>Quercus robur</w:t>
      </w:r>
      <w:r w:rsidRPr="002D7C40">
        <w:rPr>
          <w:rFonts w:ascii="Times New Roman" w:eastAsia="MS Mincho" w:hAnsi="Times New Roman" w:cs="Times New Roman"/>
          <w:sz w:val="22"/>
          <w:szCs w:val="24"/>
        </w:rPr>
        <w:t>) standards with Wild Cherry (</w:t>
      </w:r>
      <w:r w:rsidRPr="002D7C40">
        <w:rPr>
          <w:rFonts w:ascii="Times New Roman" w:eastAsia="MS Mincho" w:hAnsi="Times New Roman" w:cs="Times New Roman"/>
          <w:i/>
          <w:sz w:val="22"/>
          <w:szCs w:val="24"/>
        </w:rPr>
        <w:t>Prunus avium</w:t>
      </w:r>
      <w:r w:rsidRPr="002D7C40">
        <w:rPr>
          <w:rFonts w:ascii="Times New Roman" w:eastAsia="MS Mincho" w:hAnsi="Times New Roman" w:cs="Times New Roman"/>
          <w:sz w:val="22"/>
          <w:szCs w:val="24"/>
        </w:rPr>
        <w:t>), Field Maple (</w:t>
      </w:r>
      <w:r w:rsidRPr="002D7C40">
        <w:rPr>
          <w:rFonts w:ascii="Times New Roman" w:eastAsia="MS Mincho" w:hAnsi="Times New Roman" w:cs="Times New Roman"/>
          <w:i/>
          <w:sz w:val="22"/>
          <w:szCs w:val="24"/>
        </w:rPr>
        <w:t>Acer campestre</w:t>
      </w:r>
      <w:r w:rsidRPr="002D7C40">
        <w:rPr>
          <w:rFonts w:ascii="Times New Roman" w:eastAsia="MS Mincho" w:hAnsi="Times New Roman" w:cs="Times New Roman"/>
          <w:sz w:val="22"/>
          <w:szCs w:val="24"/>
        </w:rPr>
        <w:t>), Holly (</w:t>
      </w:r>
      <w:r w:rsidRPr="002D7C40">
        <w:rPr>
          <w:rFonts w:ascii="Times New Roman" w:eastAsia="MS Mincho" w:hAnsi="Times New Roman" w:cs="Times New Roman"/>
          <w:i/>
          <w:sz w:val="22"/>
          <w:szCs w:val="24"/>
        </w:rPr>
        <w:t>Ilex aquifolium</w:t>
      </w:r>
      <w:r w:rsidRPr="002D7C40">
        <w:rPr>
          <w:rFonts w:ascii="Times New Roman" w:eastAsia="MS Mincho" w:hAnsi="Times New Roman" w:cs="Times New Roman"/>
          <w:sz w:val="22"/>
          <w:szCs w:val="24"/>
        </w:rPr>
        <w:t>) and occasional Hornbeam (</w:t>
      </w:r>
      <w:r w:rsidRPr="002D7C40">
        <w:rPr>
          <w:rFonts w:ascii="Times New Roman" w:eastAsia="MS Mincho" w:hAnsi="Times New Roman" w:cs="Times New Roman"/>
          <w:i/>
          <w:sz w:val="22"/>
          <w:szCs w:val="24"/>
        </w:rPr>
        <w:t>Carpinus betula</w:t>
      </w:r>
      <w:r w:rsidRPr="002D7C40">
        <w:rPr>
          <w:rFonts w:ascii="Times New Roman" w:eastAsia="MS Mincho" w:hAnsi="Times New Roman" w:cs="Times New Roman"/>
          <w:sz w:val="22"/>
          <w:szCs w:val="24"/>
        </w:rPr>
        <w:t>).  The ground flora is very rich, including: Bluebell (</w:t>
      </w:r>
      <w:r w:rsidRPr="002D7C40">
        <w:rPr>
          <w:rFonts w:ascii="Times New Roman" w:eastAsia="MS Mincho" w:hAnsi="Times New Roman" w:cs="Times New Roman"/>
          <w:i/>
          <w:sz w:val="22"/>
          <w:szCs w:val="24"/>
        </w:rPr>
        <w:t>Hyacinthoides non-scripta</w:t>
      </w:r>
      <w:r w:rsidRPr="002D7C40">
        <w:rPr>
          <w:rFonts w:ascii="Times New Roman" w:eastAsia="MS Mincho" w:hAnsi="Times New Roman" w:cs="Times New Roman"/>
          <w:sz w:val="22"/>
          <w:szCs w:val="24"/>
        </w:rPr>
        <w:t>), Yellow Archangel(</w:t>
      </w:r>
      <w:r w:rsidRPr="002D7C40">
        <w:rPr>
          <w:rFonts w:ascii="Times New Roman" w:eastAsia="MS Mincho" w:hAnsi="Times New Roman" w:cs="Times New Roman"/>
          <w:i/>
          <w:sz w:val="22"/>
          <w:szCs w:val="24"/>
        </w:rPr>
        <w:t>Lamiastrum galeobdolon</w:t>
      </w:r>
      <w:r w:rsidRPr="002D7C40">
        <w:rPr>
          <w:rFonts w:ascii="Times New Roman" w:eastAsia="MS Mincho" w:hAnsi="Times New Roman" w:cs="Times New Roman"/>
          <w:sz w:val="22"/>
          <w:szCs w:val="24"/>
        </w:rPr>
        <w:t>), Dog’s Mercury (</w:t>
      </w:r>
      <w:r w:rsidRPr="002D7C40">
        <w:rPr>
          <w:rFonts w:ascii="Times New Roman" w:eastAsia="MS Mincho" w:hAnsi="Times New Roman" w:cs="Times New Roman"/>
          <w:i/>
          <w:sz w:val="22"/>
          <w:szCs w:val="24"/>
        </w:rPr>
        <w:t>Mercurialis perennis</w:t>
      </w:r>
      <w:r w:rsidRPr="002D7C40">
        <w:rPr>
          <w:rFonts w:ascii="Times New Roman" w:eastAsia="MS Mincho" w:hAnsi="Times New Roman" w:cs="Times New Roman"/>
          <w:sz w:val="22"/>
          <w:szCs w:val="24"/>
        </w:rPr>
        <w:t>), Wood Sorrel (</w:t>
      </w:r>
      <w:r w:rsidRPr="002D7C40">
        <w:rPr>
          <w:rFonts w:ascii="Times New Roman" w:eastAsia="MS Mincho" w:hAnsi="Times New Roman" w:cs="Times New Roman"/>
          <w:i/>
          <w:sz w:val="22"/>
          <w:szCs w:val="24"/>
        </w:rPr>
        <w:t>Oxalis acetosella</w:t>
      </w:r>
      <w:r w:rsidRPr="002D7C40">
        <w:rPr>
          <w:rFonts w:ascii="Times New Roman" w:eastAsia="MS Mincho" w:hAnsi="Times New Roman" w:cs="Times New Roman"/>
          <w:sz w:val="22"/>
          <w:szCs w:val="24"/>
        </w:rPr>
        <w:t>), Moschatel (</w:t>
      </w:r>
      <w:r w:rsidRPr="002D7C40">
        <w:rPr>
          <w:rFonts w:ascii="Times New Roman" w:eastAsia="MS Mincho" w:hAnsi="Times New Roman" w:cs="Times New Roman"/>
          <w:i/>
          <w:sz w:val="22"/>
          <w:szCs w:val="24"/>
        </w:rPr>
        <w:t>Adoxa moschatellina</w:t>
      </w:r>
      <w:r w:rsidRPr="002D7C40">
        <w:rPr>
          <w:rFonts w:ascii="Times New Roman" w:eastAsia="MS Mincho" w:hAnsi="Times New Roman" w:cs="Times New Roman"/>
          <w:sz w:val="22"/>
          <w:szCs w:val="24"/>
        </w:rPr>
        <w:t>), Creeping-jenny (</w:t>
      </w:r>
      <w:r w:rsidRPr="002D7C40">
        <w:rPr>
          <w:rFonts w:ascii="Times New Roman" w:eastAsia="MS Mincho" w:hAnsi="Times New Roman" w:cs="Times New Roman"/>
          <w:i/>
          <w:sz w:val="22"/>
          <w:szCs w:val="24"/>
        </w:rPr>
        <w:t>Lysimachia nummularia</w:t>
      </w:r>
      <w:r w:rsidRPr="002D7C40">
        <w:rPr>
          <w:rFonts w:ascii="Times New Roman" w:eastAsia="MS Mincho" w:hAnsi="Times New Roman" w:cs="Times New Roman"/>
          <w:sz w:val="22"/>
          <w:szCs w:val="24"/>
        </w:rPr>
        <w:t>), Enchanter’s-nightshade (</w:t>
      </w:r>
      <w:r w:rsidRPr="002D7C40">
        <w:rPr>
          <w:rFonts w:ascii="Times New Roman" w:eastAsia="MS Mincho" w:hAnsi="Times New Roman" w:cs="Times New Roman"/>
          <w:i/>
          <w:sz w:val="22"/>
          <w:szCs w:val="24"/>
        </w:rPr>
        <w:t>Circaea lutetiana</w:t>
      </w:r>
      <w:r w:rsidRPr="002D7C40">
        <w:rPr>
          <w:rFonts w:ascii="Times New Roman" w:eastAsia="MS Mincho" w:hAnsi="Times New Roman" w:cs="Times New Roman"/>
          <w:sz w:val="22"/>
          <w:szCs w:val="24"/>
        </w:rPr>
        <w:t>), Wavy Hair-grass (</w:t>
      </w:r>
      <w:r w:rsidRPr="002D7C40">
        <w:rPr>
          <w:rFonts w:ascii="Times New Roman" w:eastAsia="MS Mincho" w:hAnsi="Times New Roman" w:cs="Times New Roman"/>
          <w:i/>
          <w:sz w:val="22"/>
          <w:szCs w:val="24"/>
        </w:rPr>
        <w:t>Deschampsia flexuosa</w:t>
      </w:r>
      <w:r w:rsidRPr="002D7C40">
        <w:rPr>
          <w:rFonts w:ascii="Times New Roman" w:eastAsia="MS Mincho" w:hAnsi="Times New Roman" w:cs="Times New Roman"/>
          <w:sz w:val="22"/>
          <w:szCs w:val="24"/>
        </w:rPr>
        <w:t>), Primrose (</w:t>
      </w:r>
      <w:r w:rsidRPr="002D7C40">
        <w:rPr>
          <w:rFonts w:ascii="Times New Roman" w:eastAsia="MS Mincho" w:hAnsi="Times New Roman" w:cs="Times New Roman"/>
          <w:i/>
          <w:sz w:val="22"/>
          <w:szCs w:val="24"/>
        </w:rPr>
        <w:t>Primula vulgaris</w:t>
      </w:r>
      <w:r w:rsidRPr="002D7C40">
        <w:rPr>
          <w:rFonts w:ascii="Times New Roman" w:eastAsia="MS Mincho" w:hAnsi="Times New Roman" w:cs="Times New Roman"/>
          <w:sz w:val="22"/>
          <w:szCs w:val="24"/>
        </w:rPr>
        <w:t>), Tutsa</w:t>
      </w:r>
      <w:r>
        <w:rPr>
          <w:rFonts w:ascii="Times New Roman" w:eastAsia="MS Mincho" w:hAnsi="Times New Roman" w:cs="Times New Roman"/>
          <w:sz w:val="22"/>
          <w:szCs w:val="24"/>
        </w:rPr>
        <w:t>n</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Hypericum androsaemum</w:t>
      </w:r>
      <w:r w:rsidRPr="002D7C40">
        <w:rPr>
          <w:rFonts w:ascii="Times New Roman" w:eastAsia="MS Mincho" w:hAnsi="Times New Roman" w:cs="Times New Roman"/>
          <w:sz w:val="22"/>
          <w:szCs w:val="24"/>
        </w:rPr>
        <w:t>), Wood Sedge (</w:t>
      </w:r>
      <w:r w:rsidRPr="002D7C40">
        <w:rPr>
          <w:rFonts w:ascii="Times New Roman" w:eastAsia="MS Mincho" w:hAnsi="Times New Roman" w:cs="Times New Roman"/>
          <w:i/>
          <w:sz w:val="22"/>
          <w:szCs w:val="24"/>
        </w:rPr>
        <w:t>Carex sylvatica</w:t>
      </w:r>
      <w:r w:rsidRPr="002D7C40">
        <w:rPr>
          <w:rFonts w:ascii="Times New Roman" w:eastAsia="MS Mincho" w:hAnsi="Times New Roman" w:cs="Times New Roman"/>
          <w:sz w:val="22"/>
          <w:szCs w:val="24"/>
        </w:rPr>
        <w:t>), Remote Sedge (</w:t>
      </w:r>
      <w:r w:rsidRPr="002D7C40">
        <w:rPr>
          <w:rFonts w:ascii="Times New Roman" w:eastAsia="MS Mincho" w:hAnsi="Times New Roman" w:cs="Times New Roman"/>
          <w:i/>
          <w:sz w:val="22"/>
          <w:szCs w:val="24"/>
        </w:rPr>
        <w:t>Carex remota</w:t>
      </w:r>
      <w:r w:rsidRPr="002D7C40">
        <w:rPr>
          <w:rFonts w:ascii="Times New Roman" w:eastAsia="MS Mincho" w:hAnsi="Times New Roman" w:cs="Times New Roman"/>
          <w:sz w:val="22"/>
          <w:szCs w:val="24"/>
        </w:rPr>
        <w:t>) and Wood Anemone (</w:t>
      </w:r>
      <w:r w:rsidRPr="002D7C40">
        <w:rPr>
          <w:rFonts w:ascii="Times New Roman" w:eastAsia="MS Mincho" w:hAnsi="Times New Roman" w:cs="Times New Roman"/>
          <w:i/>
          <w:sz w:val="22"/>
          <w:szCs w:val="24"/>
        </w:rPr>
        <w:t>Anemone nemorosa</w:t>
      </w:r>
      <w:r w:rsidRPr="002D7C40">
        <w:rPr>
          <w:rFonts w:ascii="Times New Roman" w:eastAsia="MS Mincho" w:hAnsi="Times New Roman" w:cs="Times New Roman"/>
          <w:sz w:val="22"/>
          <w:szCs w:val="24"/>
        </w:rPr>
        <w:t>).  A diverse range of ferns is also present including Hart’s-tongue (</w:t>
      </w:r>
      <w:r w:rsidRPr="002D7C40">
        <w:rPr>
          <w:rFonts w:ascii="Times New Roman" w:eastAsia="MS Mincho" w:hAnsi="Times New Roman" w:cs="Times New Roman"/>
          <w:i/>
          <w:sz w:val="22"/>
          <w:szCs w:val="24"/>
        </w:rPr>
        <w:t>Asplenium scolopendrium</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xml:space="preserve"> and the Essex Red Data List species </w:t>
      </w:r>
      <w:r w:rsidRPr="002D7C40">
        <w:rPr>
          <w:rFonts w:ascii="Times New Roman" w:eastAsia="MS Mincho" w:hAnsi="Times New Roman" w:cs="Times New Roman"/>
          <w:sz w:val="22"/>
          <w:szCs w:val="24"/>
        </w:rPr>
        <w:t>Scaly Male Fern (</w:t>
      </w:r>
      <w:r w:rsidRPr="002D7C40">
        <w:rPr>
          <w:rFonts w:ascii="Times New Roman" w:eastAsia="MS Mincho" w:hAnsi="Times New Roman" w:cs="Times New Roman"/>
          <w:i/>
          <w:sz w:val="22"/>
          <w:szCs w:val="24"/>
        </w:rPr>
        <w:t>Dryopteris affinis</w:t>
      </w:r>
      <w:r>
        <w:rPr>
          <w:rFonts w:ascii="Times New Roman" w:eastAsia="MS Mincho" w:hAnsi="Times New Roman" w:cs="Times New Roman"/>
          <w:sz w:val="22"/>
          <w:szCs w:val="24"/>
        </w:rPr>
        <w:t>) and</w:t>
      </w:r>
      <w:r w:rsidRPr="002D7C40">
        <w:rPr>
          <w:rFonts w:ascii="Times New Roman" w:eastAsia="MS Mincho" w:hAnsi="Times New Roman" w:cs="Times New Roman"/>
          <w:sz w:val="22"/>
          <w:szCs w:val="24"/>
        </w:rPr>
        <w:t xml:space="preserve"> Lady Fern (</w:t>
      </w:r>
      <w:r w:rsidRPr="002D7C40">
        <w:rPr>
          <w:rFonts w:ascii="Times New Roman" w:eastAsia="MS Mincho" w:hAnsi="Times New Roman" w:cs="Times New Roman"/>
          <w:i/>
          <w:sz w:val="22"/>
          <w:szCs w:val="24"/>
        </w:rPr>
        <w:t>Athyrium filix-femina</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w:t>
      </w:r>
    </w:p>
    <w:p w14:paraId="51C4BA8E" w14:textId="77777777" w:rsidR="007E53E0" w:rsidRPr="002D7C40" w:rsidRDefault="007E53E0" w:rsidP="0024281D">
      <w:pPr>
        <w:pStyle w:val="PlainText"/>
        <w:jc w:val="both"/>
        <w:rPr>
          <w:rFonts w:ascii="Times New Roman" w:eastAsia="MS Mincho" w:hAnsi="Times New Roman" w:cs="Times New Roman"/>
          <w:sz w:val="22"/>
          <w:szCs w:val="24"/>
        </w:rPr>
      </w:pPr>
    </w:p>
    <w:p w14:paraId="0335BD9F"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The upper slopes mainly hold coppiced Sweet Chestnut (</w:t>
      </w:r>
      <w:r w:rsidRPr="002D7C40">
        <w:rPr>
          <w:rFonts w:ascii="Times New Roman" w:eastAsia="MS Mincho" w:hAnsi="Times New Roman" w:cs="Times New Roman"/>
          <w:i/>
          <w:sz w:val="22"/>
          <w:szCs w:val="24"/>
        </w:rPr>
        <w:t>Castanea sativa</w:t>
      </w:r>
      <w:r w:rsidRPr="002D7C40">
        <w:rPr>
          <w:rFonts w:ascii="Times New Roman" w:eastAsia="MS Mincho" w:hAnsi="Times New Roman" w:cs="Times New Roman"/>
          <w:sz w:val="22"/>
          <w:szCs w:val="24"/>
        </w:rPr>
        <w:t>) with occasional Ash (</w:t>
      </w:r>
      <w:r w:rsidRPr="002D7C40">
        <w:rPr>
          <w:rFonts w:ascii="Times New Roman" w:eastAsia="MS Mincho" w:hAnsi="Times New Roman" w:cs="Times New Roman"/>
          <w:i/>
          <w:sz w:val="22"/>
          <w:szCs w:val="24"/>
        </w:rPr>
        <w:t>Fraxinus</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excelsior</w:t>
      </w:r>
      <w:r w:rsidRPr="002D7C40">
        <w:rPr>
          <w:rFonts w:ascii="Times New Roman" w:eastAsia="MS Mincho" w:hAnsi="Times New Roman" w:cs="Times New Roman"/>
          <w:sz w:val="22"/>
          <w:szCs w:val="24"/>
        </w:rPr>
        <w:t>) and Pedunculate Oak standards and an understorey of Hazel (</w:t>
      </w:r>
      <w:r w:rsidRPr="002D7C40">
        <w:rPr>
          <w:rFonts w:ascii="Times New Roman" w:eastAsia="MS Mincho" w:hAnsi="Times New Roman" w:cs="Times New Roman"/>
          <w:i/>
          <w:sz w:val="22"/>
          <w:szCs w:val="24"/>
        </w:rPr>
        <w:t>Corylus</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avellana</w:t>
      </w:r>
      <w:r w:rsidRPr="002D7C40">
        <w:rPr>
          <w:rFonts w:ascii="Times New Roman" w:eastAsia="MS Mincho" w:hAnsi="Times New Roman" w:cs="Times New Roman"/>
          <w:sz w:val="22"/>
          <w:szCs w:val="24"/>
        </w:rPr>
        <w:t>), Field Maple, Hawthorn (</w:t>
      </w:r>
      <w:r w:rsidRPr="002D7C40">
        <w:rPr>
          <w:rFonts w:ascii="Times New Roman" w:eastAsia="MS Mincho" w:hAnsi="Times New Roman" w:cs="Times New Roman"/>
          <w:i/>
          <w:sz w:val="22"/>
          <w:szCs w:val="24"/>
        </w:rPr>
        <w:t>Crataegus monogyna</w:t>
      </w:r>
      <w:r w:rsidRPr="002D7C40">
        <w:rPr>
          <w:rFonts w:ascii="Times New Roman" w:eastAsia="MS Mincho" w:hAnsi="Times New Roman" w:cs="Times New Roman"/>
          <w:sz w:val="22"/>
          <w:szCs w:val="24"/>
        </w:rPr>
        <w:t>).  The ground flora includes Bluebell, but is not as diverse as the stream sides.  Some spring lines, dropping down to the stream, are marked by Alder (</w:t>
      </w:r>
      <w:r w:rsidRPr="002D7C40">
        <w:rPr>
          <w:rFonts w:ascii="Times New Roman" w:eastAsia="MS Mincho" w:hAnsi="Times New Roman" w:cs="Times New Roman"/>
          <w:i/>
          <w:sz w:val="22"/>
          <w:szCs w:val="24"/>
        </w:rPr>
        <w:t>Alnus glutinosa</w:t>
      </w:r>
      <w:r w:rsidRPr="002D7C40">
        <w:rPr>
          <w:rFonts w:ascii="Times New Roman" w:eastAsia="MS Mincho" w:hAnsi="Times New Roman" w:cs="Times New Roman"/>
          <w:sz w:val="22"/>
          <w:szCs w:val="24"/>
        </w:rPr>
        <w:t>)</w:t>
      </w:r>
    </w:p>
    <w:p w14:paraId="3FB81CAE" w14:textId="77777777" w:rsidR="007E53E0" w:rsidRPr="002D7C40" w:rsidRDefault="007E53E0" w:rsidP="0024281D">
      <w:pPr>
        <w:pStyle w:val="PlainText"/>
        <w:jc w:val="both"/>
        <w:rPr>
          <w:rFonts w:ascii="Times New Roman" w:eastAsia="MS Mincho" w:hAnsi="Times New Roman" w:cs="Times New Roman"/>
          <w:sz w:val="22"/>
          <w:szCs w:val="24"/>
        </w:rPr>
      </w:pPr>
    </w:p>
    <w:p w14:paraId="15312797" w14:textId="77777777" w:rsidR="007E53E0" w:rsidRPr="002D7C40" w:rsidRDefault="007E53E0" w:rsidP="0024281D">
      <w:pPr>
        <w:pStyle w:val="PlainText"/>
        <w:jc w:val="both"/>
        <w:rPr>
          <w:rFonts w:ascii="Times New Roman" w:eastAsia="MS Mincho" w:hAnsi="Times New Roman" w:cs="Times New Roman"/>
          <w:bCs/>
          <w:sz w:val="22"/>
          <w:szCs w:val="24"/>
        </w:rPr>
      </w:pPr>
      <w:r w:rsidRPr="002D7C40">
        <w:rPr>
          <w:rFonts w:ascii="Times New Roman" w:eastAsia="MS Mincho" w:hAnsi="Times New Roman" w:cs="Times New Roman"/>
          <w:sz w:val="22"/>
          <w:szCs w:val="24"/>
        </w:rPr>
        <w:t>The more recent woodland blocks to the east and south –  including The Broomhangings – consist of Pedunculate Oak, Silver Birch (</w:t>
      </w:r>
      <w:r w:rsidRPr="002D7C40">
        <w:rPr>
          <w:rFonts w:ascii="Times New Roman" w:eastAsia="MS Mincho" w:hAnsi="Times New Roman" w:cs="Times New Roman"/>
          <w:i/>
          <w:sz w:val="22"/>
          <w:szCs w:val="24"/>
        </w:rPr>
        <w:t>Betula pendula</w:t>
      </w:r>
      <w:r w:rsidRPr="002D7C40">
        <w:rPr>
          <w:rFonts w:ascii="Times New Roman" w:eastAsia="MS Mincho" w:hAnsi="Times New Roman" w:cs="Times New Roman"/>
          <w:sz w:val="22"/>
          <w:szCs w:val="24"/>
        </w:rPr>
        <w:t>), Elder (</w:t>
      </w:r>
      <w:r w:rsidRPr="002D7C40">
        <w:rPr>
          <w:rFonts w:ascii="Times New Roman" w:eastAsia="MS Mincho" w:hAnsi="Times New Roman" w:cs="Times New Roman"/>
          <w:i/>
          <w:sz w:val="22"/>
          <w:szCs w:val="24"/>
        </w:rPr>
        <w:t>Sambucus nigra</w:t>
      </w:r>
      <w:r w:rsidRPr="002D7C40">
        <w:rPr>
          <w:rFonts w:ascii="Times New Roman" w:eastAsia="MS Mincho" w:hAnsi="Times New Roman" w:cs="Times New Roman"/>
          <w:sz w:val="22"/>
          <w:szCs w:val="24"/>
        </w:rPr>
        <w:t>) and Hawthorn with Bramble.  The eastern block includes some small scale gravel workings and the ground flora includes Wood Sage (</w:t>
      </w:r>
      <w:r w:rsidRPr="002D7C40">
        <w:rPr>
          <w:rFonts w:ascii="Times New Roman" w:eastAsia="MS Mincho" w:hAnsi="Times New Roman" w:cs="Times New Roman"/>
          <w:i/>
          <w:sz w:val="22"/>
          <w:szCs w:val="24"/>
        </w:rPr>
        <w:t>Teucrium scorodonia</w:t>
      </w:r>
      <w:r w:rsidRPr="002D7C40">
        <w:rPr>
          <w:rFonts w:ascii="Times New Roman" w:eastAsia="MS Mincho" w:hAnsi="Times New Roman" w:cs="Times New Roman"/>
          <w:sz w:val="22"/>
          <w:szCs w:val="24"/>
        </w:rPr>
        <w:t>) and Heath Speedwell (</w:t>
      </w:r>
      <w:r w:rsidRPr="002D7C40">
        <w:rPr>
          <w:rFonts w:ascii="Times New Roman" w:eastAsia="MS Mincho" w:hAnsi="Times New Roman" w:cs="Times New Roman"/>
          <w:i/>
          <w:sz w:val="22"/>
          <w:szCs w:val="24"/>
        </w:rPr>
        <w:t>Veronica officinalis</w:t>
      </w:r>
      <w:r w:rsidRPr="002D7C40">
        <w:rPr>
          <w:rFonts w:ascii="Times New Roman" w:eastAsia="MS Mincho" w:hAnsi="Times New Roman" w:cs="Times New Roman"/>
          <w:sz w:val="22"/>
          <w:szCs w:val="24"/>
        </w:rPr>
        <w:t>).</w:t>
      </w:r>
    </w:p>
    <w:p w14:paraId="19C89750" w14:textId="77777777" w:rsidR="007E53E0" w:rsidRPr="002D7C40" w:rsidRDefault="007E53E0" w:rsidP="0024281D">
      <w:pPr>
        <w:pStyle w:val="PlainText"/>
        <w:jc w:val="both"/>
        <w:rPr>
          <w:rFonts w:ascii="Times New Roman" w:eastAsia="MS Mincho" w:hAnsi="Times New Roman" w:cs="Times New Roman"/>
          <w:bCs/>
          <w:sz w:val="22"/>
          <w:szCs w:val="24"/>
        </w:rPr>
      </w:pPr>
    </w:p>
    <w:p w14:paraId="3F61882B" w14:textId="77777777" w:rsidR="007E53E0" w:rsidRPr="002D7C40" w:rsidRDefault="007E53E0" w:rsidP="0024281D">
      <w:pPr>
        <w:pStyle w:val="PlainText"/>
        <w:jc w:val="both"/>
        <w:rPr>
          <w:rFonts w:ascii="Times New Roman" w:eastAsia="MS Mincho" w:hAnsi="Times New Roman" w:cs="Times New Roman"/>
          <w:sz w:val="22"/>
          <w:szCs w:val="24"/>
        </w:rPr>
      </w:pPr>
      <w:r>
        <w:rPr>
          <w:rFonts w:ascii="Times New Roman" w:eastAsia="MS Mincho" w:hAnsi="Times New Roman" w:cs="Times New Roman"/>
          <w:sz w:val="22"/>
          <w:szCs w:val="24"/>
        </w:rPr>
        <w:t>In the central part of the stream valley</w:t>
      </w:r>
      <w:r w:rsidRPr="002D7C40">
        <w:rPr>
          <w:rFonts w:ascii="Times New Roman" w:eastAsia="MS Mincho" w:hAnsi="Times New Roman" w:cs="Times New Roman"/>
          <w:sz w:val="22"/>
          <w:szCs w:val="24"/>
        </w:rPr>
        <w:t>, Alder and Willow (</w:t>
      </w:r>
      <w:r w:rsidRPr="002D7C40">
        <w:rPr>
          <w:rFonts w:ascii="Times New Roman" w:eastAsia="MS Mincho" w:hAnsi="Times New Roman" w:cs="Times New Roman"/>
          <w:i/>
          <w:sz w:val="22"/>
          <w:szCs w:val="24"/>
        </w:rPr>
        <w:t>Salix spp.</w:t>
      </w:r>
      <w:r w:rsidRPr="002D7C40">
        <w:rPr>
          <w:rFonts w:ascii="Times New Roman" w:eastAsia="MS Mincho" w:hAnsi="Times New Roman" w:cs="Times New Roman"/>
          <w:sz w:val="22"/>
          <w:szCs w:val="24"/>
        </w:rPr>
        <w:t>) woodland dominates in parts with more open areas of Common Nettle (</w:t>
      </w:r>
      <w:r w:rsidRPr="002D7C40">
        <w:rPr>
          <w:rFonts w:ascii="Times New Roman" w:eastAsia="MS Mincho" w:hAnsi="Times New Roman" w:cs="Times New Roman"/>
          <w:i/>
          <w:sz w:val="22"/>
          <w:szCs w:val="24"/>
        </w:rPr>
        <w:t>Urtica dioica</w:t>
      </w:r>
      <w:r w:rsidRPr="002D7C40">
        <w:rPr>
          <w:rFonts w:ascii="Times New Roman" w:eastAsia="MS Mincho" w:hAnsi="Times New Roman" w:cs="Times New Roman"/>
          <w:sz w:val="22"/>
          <w:szCs w:val="24"/>
        </w:rPr>
        <w:t>), Water Mint (</w:t>
      </w:r>
      <w:r w:rsidRPr="002D7C40">
        <w:rPr>
          <w:rFonts w:ascii="Times New Roman" w:eastAsia="MS Mincho" w:hAnsi="Times New Roman" w:cs="Times New Roman"/>
          <w:i/>
          <w:sz w:val="22"/>
          <w:szCs w:val="24"/>
        </w:rPr>
        <w:t>Mentha aquatica</w:t>
      </w:r>
      <w:r w:rsidRPr="002D7C40">
        <w:rPr>
          <w:rFonts w:ascii="Times New Roman" w:eastAsia="MS Mincho" w:hAnsi="Times New Roman" w:cs="Times New Roman"/>
          <w:sz w:val="22"/>
          <w:szCs w:val="24"/>
        </w:rPr>
        <w:t>) Great Willowherb (</w:t>
      </w:r>
      <w:r w:rsidRPr="002D7C40">
        <w:rPr>
          <w:rFonts w:ascii="Times New Roman" w:eastAsia="MS Mincho" w:hAnsi="Times New Roman" w:cs="Times New Roman"/>
          <w:i/>
          <w:sz w:val="22"/>
          <w:szCs w:val="24"/>
        </w:rPr>
        <w:t>Epilobium hirsutum</w:t>
      </w:r>
      <w:r w:rsidRPr="002D7C40">
        <w:rPr>
          <w:rFonts w:ascii="Times New Roman" w:eastAsia="MS Mincho" w:hAnsi="Times New Roman" w:cs="Times New Roman"/>
          <w:sz w:val="22"/>
          <w:szCs w:val="24"/>
        </w:rPr>
        <w:t>), Common Hemp-nettle (</w:t>
      </w:r>
      <w:r w:rsidRPr="002D7C40">
        <w:rPr>
          <w:rFonts w:ascii="Times New Roman" w:eastAsia="MS Mincho" w:hAnsi="Times New Roman" w:cs="Times New Roman"/>
          <w:i/>
          <w:sz w:val="22"/>
          <w:szCs w:val="24"/>
        </w:rPr>
        <w:t>Galeopsis tetrahit</w:t>
      </w:r>
      <w:r w:rsidRPr="002D7C40">
        <w:rPr>
          <w:rFonts w:ascii="Times New Roman" w:eastAsia="MS Mincho" w:hAnsi="Times New Roman" w:cs="Times New Roman"/>
          <w:sz w:val="22"/>
          <w:szCs w:val="24"/>
        </w:rPr>
        <w:t>), Water Chickweed (</w:t>
      </w:r>
      <w:r w:rsidRPr="002D7C40">
        <w:rPr>
          <w:rFonts w:ascii="Times New Roman" w:eastAsia="MS Mincho" w:hAnsi="Times New Roman" w:cs="Times New Roman"/>
          <w:i/>
          <w:sz w:val="22"/>
          <w:szCs w:val="24"/>
        </w:rPr>
        <w:t>Myosoton aquaticum</w:t>
      </w:r>
      <w:r w:rsidRPr="002D7C40">
        <w:rPr>
          <w:rFonts w:ascii="Times New Roman" w:eastAsia="MS Mincho" w:hAnsi="Times New Roman" w:cs="Times New Roman"/>
          <w:sz w:val="22"/>
          <w:szCs w:val="24"/>
        </w:rPr>
        <w:t>) and Wild Angelica (</w:t>
      </w:r>
      <w:r w:rsidRPr="002D7C40">
        <w:rPr>
          <w:rFonts w:ascii="Times New Roman" w:eastAsia="MS Mincho" w:hAnsi="Times New Roman" w:cs="Times New Roman"/>
          <w:i/>
          <w:sz w:val="22"/>
          <w:szCs w:val="24"/>
        </w:rPr>
        <w:t>Angelica sylvestris</w:t>
      </w:r>
      <w:r w:rsidRPr="002D7C40">
        <w:rPr>
          <w:rFonts w:ascii="Times New Roman" w:eastAsia="MS Mincho" w:hAnsi="Times New Roman" w:cs="Times New Roman"/>
          <w:sz w:val="22"/>
          <w:szCs w:val="24"/>
        </w:rPr>
        <w:t xml:space="preserve">).   </w:t>
      </w:r>
    </w:p>
    <w:p w14:paraId="1BB1A4A0" w14:textId="77777777" w:rsidR="007E53E0" w:rsidRPr="002D7C40" w:rsidRDefault="007E53E0" w:rsidP="0024281D">
      <w:pPr>
        <w:pStyle w:val="PlainText"/>
        <w:jc w:val="both"/>
        <w:rPr>
          <w:rFonts w:ascii="Times New Roman" w:eastAsia="MS Mincho" w:hAnsi="Times New Roman" w:cs="Times New Roman"/>
          <w:sz w:val="22"/>
          <w:szCs w:val="24"/>
        </w:rPr>
      </w:pPr>
    </w:p>
    <w:p w14:paraId="09056126"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2E6CAC2C" w14:textId="77777777" w:rsidR="007E53E0" w:rsidRPr="00F277A2" w:rsidRDefault="007E53E0" w:rsidP="0024281D">
      <w:pPr>
        <w:rPr>
          <w:rFonts w:eastAsia="MS Mincho"/>
          <w:bCs/>
          <w:sz w:val="22"/>
          <w:szCs w:val="22"/>
        </w:rPr>
      </w:pPr>
      <w:r w:rsidRPr="00F277A2">
        <w:rPr>
          <w:rFonts w:eastAsia="MS Mincho"/>
          <w:bCs/>
          <w:sz w:val="22"/>
          <w:szCs w:val="22"/>
        </w:rPr>
        <w:t xml:space="preserve">The site is believed to be in private ownership, but </w:t>
      </w:r>
      <w:r>
        <w:rPr>
          <w:rFonts w:eastAsia="MS Mincho"/>
          <w:bCs/>
          <w:sz w:val="22"/>
          <w:szCs w:val="22"/>
        </w:rPr>
        <w:t xml:space="preserve">it is crossed by public footpaths.  </w:t>
      </w:r>
    </w:p>
    <w:p w14:paraId="1A15E4C2" w14:textId="77777777" w:rsidR="007E53E0" w:rsidRPr="002D7C40" w:rsidRDefault="007E53E0" w:rsidP="0024281D">
      <w:pPr>
        <w:rPr>
          <w:rFonts w:eastAsia="MS Mincho"/>
          <w:b/>
          <w:bCs/>
          <w:sz w:val="22"/>
          <w:szCs w:val="22"/>
        </w:rPr>
      </w:pPr>
    </w:p>
    <w:p w14:paraId="54F5B8F9"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71C601C5" w14:textId="77777777" w:rsidR="007E53E0" w:rsidRPr="002D7C40" w:rsidRDefault="007E53E0" w:rsidP="0024281D">
      <w:pPr>
        <w:rPr>
          <w:sz w:val="22"/>
          <w:szCs w:val="22"/>
        </w:rPr>
      </w:pPr>
      <w:r w:rsidRPr="002D7C40">
        <w:rPr>
          <w:sz w:val="22"/>
          <w:szCs w:val="22"/>
        </w:rPr>
        <w:t>Lowland Mixed Deciduous Woodland</w:t>
      </w:r>
    </w:p>
    <w:p w14:paraId="543ED030" w14:textId="77777777" w:rsidR="007E53E0" w:rsidRPr="002D7C40" w:rsidRDefault="007E53E0" w:rsidP="0024281D">
      <w:pPr>
        <w:rPr>
          <w:rFonts w:eastAsia="MS Mincho"/>
          <w:b/>
          <w:bCs/>
          <w:sz w:val="22"/>
          <w:szCs w:val="22"/>
        </w:rPr>
      </w:pPr>
    </w:p>
    <w:p w14:paraId="08C59164"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1E67558A" w14:textId="77777777" w:rsidR="007E53E0" w:rsidRDefault="007E53E0" w:rsidP="0024281D">
      <w:pPr>
        <w:rPr>
          <w:rFonts w:eastAsia="MS Mincho"/>
          <w:sz w:val="22"/>
          <w:szCs w:val="22"/>
        </w:rPr>
      </w:pPr>
      <w:r>
        <w:rPr>
          <w:rFonts w:eastAsia="MS Mincho"/>
          <w:sz w:val="22"/>
          <w:szCs w:val="22"/>
        </w:rPr>
        <w:t>HC</w:t>
      </w:r>
      <w:r w:rsidRPr="002D7C40">
        <w:rPr>
          <w:rFonts w:eastAsia="MS Mincho"/>
          <w:sz w:val="22"/>
          <w:szCs w:val="22"/>
        </w:rPr>
        <w:t>1</w:t>
      </w:r>
      <w:r>
        <w:rPr>
          <w:rFonts w:eastAsia="MS Mincho"/>
          <w:sz w:val="22"/>
          <w:szCs w:val="22"/>
        </w:rPr>
        <w:t xml:space="preserve"> – Ancient Woodland</w:t>
      </w:r>
    </w:p>
    <w:p w14:paraId="7D49490D" w14:textId="77777777" w:rsidR="007E53E0" w:rsidRDefault="007E53E0" w:rsidP="0024281D">
      <w:pPr>
        <w:rPr>
          <w:rFonts w:eastAsia="MS Mincho"/>
          <w:sz w:val="22"/>
          <w:szCs w:val="22"/>
        </w:rPr>
      </w:pPr>
      <w:r>
        <w:rPr>
          <w:rFonts w:eastAsia="MS Mincho"/>
          <w:sz w:val="22"/>
          <w:szCs w:val="22"/>
        </w:rPr>
        <w:t>HC2 – Lowland Mixed Deciduous Woodland on Non-ancient Sites</w:t>
      </w:r>
    </w:p>
    <w:p w14:paraId="7F846138" w14:textId="77777777" w:rsidR="007E53E0" w:rsidRDefault="007E53E0" w:rsidP="0024281D">
      <w:pPr>
        <w:rPr>
          <w:rFonts w:eastAsia="MS Mincho"/>
          <w:sz w:val="22"/>
          <w:szCs w:val="22"/>
        </w:rPr>
      </w:pPr>
      <w:r>
        <w:rPr>
          <w:rFonts w:eastAsia="MS Mincho"/>
          <w:sz w:val="22"/>
          <w:szCs w:val="22"/>
        </w:rPr>
        <w:t>HC3 – Wet Woodland</w:t>
      </w:r>
    </w:p>
    <w:p w14:paraId="149297F5" w14:textId="77777777" w:rsidR="007E53E0" w:rsidRPr="002D7C40" w:rsidRDefault="007E53E0" w:rsidP="0024281D">
      <w:pPr>
        <w:rPr>
          <w:rFonts w:eastAsia="MS Mincho"/>
          <w:color w:val="000000"/>
          <w:sz w:val="22"/>
        </w:rPr>
      </w:pPr>
      <w:r>
        <w:rPr>
          <w:rFonts w:eastAsia="MS Mincho"/>
          <w:sz w:val="22"/>
          <w:szCs w:val="22"/>
        </w:rPr>
        <w:t xml:space="preserve">HC30 - </w:t>
      </w:r>
      <w:r>
        <w:rPr>
          <w:rFonts w:eastAsia="MS Mincho"/>
          <w:sz w:val="22"/>
          <w:szCs w:val="22"/>
        </w:rPr>
        <w:tab/>
        <w:t>Wildlife Corridors</w:t>
      </w:r>
    </w:p>
    <w:p w14:paraId="56DC5A29" w14:textId="77777777" w:rsidR="007E53E0" w:rsidRPr="002D7C40" w:rsidRDefault="007E53E0" w:rsidP="0024281D">
      <w:pPr>
        <w:rPr>
          <w:rFonts w:eastAsia="MS Mincho"/>
          <w:color w:val="000000"/>
          <w:sz w:val="22"/>
        </w:rPr>
      </w:pPr>
    </w:p>
    <w:p w14:paraId="5E7BADA9"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49C21345" w14:textId="77777777" w:rsidR="007E53E0" w:rsidRPr="002D7C40" w:rsidRDefault="007E53E0" w:rsidP="0024281D">
      <w:pPr>
        <w:jc w:val="both"/>
        <w:rPr>
          <w:rFonts w:eastAsia="MS Mincho"/>
          <w:sz w:val="22"/>
          <w:szCs w:val="22"/>
        </w:rPr>
      </w:pPr>
      <w:r>
        <w:rPr>
          <w:rFonts w:eastAsia="MS Mincho"/>
          <w:sz w:val="22"/>
          <w:szCs w:val="22"/>
        </w:rPr>
        <w:t xml:space="preserve">The presence of indicator species suggests that the woodland along the stream banks is ancient, but the majority of the woodland is likely to be more recent.  The willow and Alder woodland of the stream corridor matches the description of the Wet Woodland Priority Habitat, although it is not particularly old.  The whole site forms a significant block of linear, semi-natural habitat forming a strong natural corridor on the eastern side of Colchester.  </w:t>
      </w:r>
    </w:p>
    <w:p w14:paraId="356A26F8" w14:textId="77777777" w:rsidR="007E53E0" w:rsidRPr="002D7C40" w:rsidRDefault="007E53E0" w:rsidP="0024281D">
      <w:pPr>
        <w:rPr>
          <w:rFonts w:eastAsia="MS Mincho"/>
          <w:sz w:val="22"/>
          <w:szCs w:val="22"/>
        </w:rPr>
      </w:pPr>
    </w:p>
    <w:p w14:paraId="4465B6F5"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0D28BE0F" w14:textId="77777777" w:rsidR="007E53E0" w:rsidRDefault="007E53E0" w:rsidP="0024281D">
      <w:pPr>
        <w:rPr>
          <w:rFonts w:eastAsia="MS Mincho"/>
          <w:sz w:val="22"/>
          <w:szCs w:val="22"/>
        </w:rPr>
      </w:pPr>
      <w:r>
        <w:rPr>
          <w:rFonts w:eastAsia="MS Mincho"/>
          <w:sz w:val="22"/>
          <w:szCs w:val="22"/>
        </w:rPr>
        <w:t>Favourable</w:t>
      </w:r>
    </w:p>
    <w:p w14:paraId="6F0FEBE3" w14:textId="77777777" w:rsidR="007E53E0" w:rsidRPr="002D7C40" w:rsidRDefault="007E53E0" w:rsidP="0024281D">
      <w:pPr>
        <w:rPr>
          <w:rFonts w:eastAsia="MS Mincho"/>
          <w:sz w:val="22"/>
          <w:szCs w:val="22"/>
        </w:rPr>
      </w:pPr>
    </w:p>
    <w:p w14:paraId="50D94446"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3A1CFEFB" w14:textId="77777777" w:rsidR="007E53E0" w:rsidRPr="002D7C40" w:rsidRDefault="007E53E0" w:rsidP="0024281D">
      <w:pPr>
        <w:pStyle w:val="PlainText"/>
        <w:jc w:val="both"/>
        <w:rPr>
          <w:rFonts w:ascii="Times New Roman" w:eastAsia="MS Mincho" w:hAnsi="Times New Roman" w:cs="Times New Roman"/>
          <w:sz w:val="22"/>
          <w:szCs w:val="24"/>
        </w:rPr>
      </w:pPr>
      <w:r>
        <w:rPr>
          <w:rFonts w:ascii="Times New Roman" w:eastAsia="MS Mincho" w:hAnsi="Times New Roman" w:cs="Times New Roman"/>
          <w:sz w:val="22"/>
          <w:szCs w:val="24"/>
        </w:rPr>
        <w:t>The woodland is under active coppice management, but there has been some invasion by</w:t>
      </w:r>
      <w:r w:rsidRPr="002D7C40">
        <w:rPr>
          <w:rFonts w:ascii="Times New Roman" w:eastAsia="MS Mincho" w:hAnsi="Times New Roman" w:cs="Times New Roman"/>
          <w:sz w:val="22"/>
          <w:szCs w:val="24"/>
        </w:rPr>
        <w:t xml:space="preserve"> Sycamore (</w:t>
      </w:r>
      <w:r w:rsidRPr="002D7C40">
        <w:rPr>
          <w:rFonts w:ascii="Times New Roman" w:eastAsia="MS Mincho" w:hAnsi="Times New Roman" w:cs="Times New Roman"/>
          <w:i/>
          <w:sz w:val="22"/>
          <w:szCs w:val="24"/>
        </w:rPr>
        <w:t>Acer pseudoplatanus</w:t>
      </w:r>
      <w:r>
        <w:rPr>
          <w:rFonts w:ascii="Times New Roman" w:eastAsia="MS Mincho" w:hAnsi="Times New Roman" w:cs="Times New Roman"/>
          <w:sz w:val="22"/>
          <w:szCs w:val="24"/>
        </w:rPr>
        <w:t>), particularly in the northern-most block.</w:t>
      </w:r>
    </w:p>
    <w:p w14:paraId="056EBCF4" w14:textId="77777777" w:rsidR="007E53E0" w:rsidRPr="002D7C40" w:rsidRDefault="007E53E0" w:rsidP="0024281D">
      <w:pPr>
        <w:rPr>
          <w:rFonts w:eastAsia="MS Mincho"/>
          <w:sz w:val="22"/>
          <w:szCs w:val="22"/>
        </w:rPr>
      </w:pPr>
    </w:p>
    <w:p w14:paraId="045380FC" w14:textId="77777777" w:rsidR="007E53E0" w:rsidRPr="002D7C40" w:rsidRDefault="007E53E0" w:rsidP="0024281D">
      <w:pPr>
        <w:tabs>
          <w:tab w:val="left" w:pos="4520"/>
        </w:tabs>
        <w:rPr>
          <w:b/>
          <w:sz w:val="22"/>
          <w:szCs w:val="22"/>
        </w:rPr>
      </w:pPr>
      <w:r w:rsidRPr="002D7C40">
        <w:rPr>
          <w:b/>
          <w:sz w:val="22"/>
          <w:szCs w:val="22"/>
        </w:rPr>
        <w:t>Review Schedule</w:t>
      </w:r>
    </w:p>
    <w:p w14:paraId="1287FAB2"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05A94C85"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hAnsi="Times New Roman" w:cs="Times New Roman"/>
          <w:bCs/>
          <w:sz w:val="22"/>
        </w:rPr>
        <w:t>Reviewed</w:t>
      </w:r>
      <w:r w:rsidRPr="002D7C40">
        <w:rPr>
          <w:rFonts w:ascii="Times New Roman" w:hAnsi="Times New Roman" w:cs="Times New Roman"/>
          <w:sz w:val="22"/>
          <w:szCs w:val="22"/>
        </w:rPr>
        <w:t>: 2008; 2015</w:t>
      </w:r>
      <w:r>
        <w:rPr>
          <w:rFonts w:ascii="Times New Roman" w:hAnsi="Times New Roman" w:cs="Times New Roman"/>
          <w:sz w:val="22"/>
          <w:szCs w:val="22"/>
        </w:rPr>
        <w:t xml:space="preserve"> (extended)</w:t>
      </w:r>
    </w:p>
    <w:p w14:paraId="4AE9333A" w14:textId="77777777" w:rsidR="007E53E0" w:rsidRPr="002D7C40" w:rsidRDefault="007E53E0" w:rsidP="0024281D">
      <w:pPr>
        <w:pStyle w:val="PlainText"/>
        <w:rPr>
          <w:rFonts w:ascii="Times New Roman" w:eastAsia="MS Mincho" w:hAnsi="Times New Roman" w:cs="Times New Roman"/>
          <w:sz w:val="22"/>
          <w:szCs w:val="22"/>
        </w:rPr>
      </w:pPr>
    </w:p>
    <w:p w14:paraId="6F5F18A6" w14:textId="77777777" w:rsidR="007E53E0" w:rsidRPr="002D7C40" w:rsidRDefault="007E53E0" w:rsidP="0024281D">
      <w:pPr>
        <w:rPr>
          <w:sz w:val="22"/>
        </w:rPr>
      </w:pPr>
    </w:p>
    <w:p w14:paraId="2E419DAE" w14:textId="77777777" w:rsidR="007E53E0" w:rsidRPr="002D7C40" w:rsidRDefault="007E53E0" w:rsidP="0024281D">
      <w:pPr>
        <w:pStyle w:val="PlainText"/>
        <w:jc w:val="both"/>
        <w:rPr>
          <w:rFonts w:ascii="Times New Roman" w:eastAsia="MS Mincho" w:hAnsi="Times New Roman" w:cs="Times New Roman"/>
          <w:sz w:val="22"/>
          <w:szCs w:val="24"/>
        </w:rPr>
      </w:pPr>
    </w:p>
    <w:p w14:paraId="264ADBFA" w14:textId="77777777" w:rsidR="007E53E0" w:rsidRPr="002D7C40" w:rsidRDefault="007E53E0">
      <w:pPr>
        <w:rPr>
          <w:rFonts w:eastAsia="MS Mincho"/>
          <w:sz w:val="22"/>
        </w:rPr>
      </w:pPr>
      <w:r w:rsidRPr="002D7C40">
        <w:rPr>
          <w:rFonts w:eastAsia="MS Mincho"/>
          <w:sz w:val="22"/>
        </w:rPr>
        <w:br w:type="page"/>
      </w:r>
    </w:p>
    <w:p w14:paraId="20E5CF67" w14:textId="77777777" w:rsidR="007E53E0" w:rsidRPr="006722B8" w:rsidRDefault="007E53E0" w:rsidP="0024281D">
      <w:pPr>
        <w:pStyle w:val="PlainText"/>
        <w:jc w:val="center"/>
        <w:rPr>
          <w:rFonts w:ascii="Times New Roman" w:hAnsi="Times New Roman" w:cs="Times New Roman"/>
          <w:b/>
          <w:sz w:val="24"/>
          <w:szCs w:val="24"/>
        </w:rPr>
      </w:pPr>
      <w:r w:rsidRPr="006722B8">
        <w:rPr>
          <w:rFonts w:ascii="Times New Roman" w:hAnsi="Times New Roman" w:cs="Times New Roman"/>
          <w:b/>
          <w:sz w:val="24"/>
          <w:szCs w:val="24"/>
        </w:rPr>
        <w:t>Te7 Chapel Lane Verge</w:t>
      </w:r>
      <w:r>
        <w:rPr>
          <w:rFonts w:ascii="Times New Roman" w:hAnsi="Times New Roman" w:cs="Times New Roman"/>
          <w:b/>
          <w:sz w:val="24"/>
          <w:szCs w:val="24"/>
        </w:rPr>
        <w:t>, Crockleford Heath (0.1</w:t>
      </w:r>
      <w:r w:rsidRPr="006722B8">
        <w:rPr>
          <w:rFonts w:ascii="Times New Roman" w:hAnsi="Times New Roman" w:cs="Times New Roman"/>
          <w:b/>
          <w:sz w:val="24"/>
          <w:szCs w:val="24"/>
        </w:rPr>
        <w:t xml:space="preserve"> ha) TM 039263</w:t>
      </w:r>
    </w:p>
    <w:p w14:paraId="2B526422" w14:textId="77777777" w:rsidR="007E53E0" w:rsidRPr="002D7C40" w:rsidRDefault="007E53E0">
      <w:pPr>
        <w:pStyle w:val="PlainText"/>
        <w:jc w:val="both"/>
        <w:rPr>
          <w:rFonts w:ascii="Times New Roman" w:hAnsi="Times New Roman" w:cs="Times New Roman"/>
        </w:rPr>
      </w:pPr>
    </w:p>
    <w:p w14:paraId="12D82B4B" w14:textId="77777777" w:rsidR="007E53E0" w:rsidRPr="002D7C40" w:rsidRDefault="007E53E0" w:rsidP="0024281D">
      <w:pPr>
        <w:pStyle w:val="PlainText"/>
        <w:jc w:val="center"/>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1BF1FE33" wp14:editId="4D1E972D">
            <wp:extent cx="6019800" cy="4611418"/>
            <wp:effectExtent l="19050" t="19050" r="19050" b="1778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7.emf"/>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22141" cy="4613211"/>
                    </a:xfrm>
                    <a:prstGeom prst="rect">
                      <a:avLst/>
                    </a:prstGeom>
                    <a:ln>
                      <a:solidFill>
                        <a:schemeClr val="tx1"/>
                      </a:solidFill>
                    </a:ln>
                  </pic:spPr>
                </pic:pic>
              </a:graphicData>
            </a:graphic>
          </wp:inline>
        </w:drawing>
      </w:r>
    </w:p>
    <w:p w14:paraId="0A01A5E7" w14:textId="77777777" w:rsidR="007E53E0" w:rsidRPr="002D7C40" w:rsidRDefault="007E53E0" w:rsidP="0024281D">
      <w:pPr>
        <w:pStyle w:val="PlainText"/>
        <w:jc w:val="both"/>
        <w:rPr>
          <w:rFonts w:ascii="Times New Roman" w:hAnsi="Times New Roman" w:cs="Times New Roman"/>
          <w:sz w:val="18"/>
          <w:szCs w:val="18"/>
        </w:rPr>
      </w:pPr>
    </w:p>
    <w:p w14:paraId="319B69C4" w14:textId="299A84F2" w:rsidR="007E53E0" w:rsidRPr="006722B8" w:rsidRDefault="007E53E0" w:rsidP="0024281D">
      <w:pPr>
        <w:pStyle w:val="PlainText"/>
        <w:jc w:val="center"/>
        <w:rPr>
          <w:rFonts w:ascii="Times New Roman" w:hAnsi="Times New Roman" w:cs="Times New Roman"/>
          <w:sz w:val="16"/>
          <w:szCs w:val="16"/>
        </w:rPr>
      </w:pPr>
      <w:r w:rsidRPr="006722B8">
        <w:rPr>
          <w:rFonts w:ascii="Times New Roman" w:hAnsi="Times New Roman" w:cs="Times New Roman"/>
          <w:sz w:val="16"/>
          <w:szCs w:val="16"/>
        </w:rPr>
        <w:t>Reproduced from the Ordnance Survey® mapping by permission of Ordnance Survey® on behalf of The Controller of Her Majesty’s Stationery Office. © Crown Copyright.   Licence number AL 100020327</w:t>
      </w:r>
    </w:p>
    <w:p w14:paraId="32354E4F" w14:textId="77777777" w:rsidR="007E53E0" w:rsidRPr="002D7C40" w:rsidRDefault="007E53E0" w:rsidP="0024281D">
      <w:pPr>
        <w:pStyle w:val="PlainText"/>
        <w:jc w:val="both"/>
        <w:rPr>
          <w:rFonts w:ascii="Times New Roman" w:hAnsi="Times New Roman" w:cs="Times New Roman"/>
          <w:b/>
          <w:sz w:val="22"/>
          <w:szCs w:val="24"/>
        </w:rPr>
      </w:pPr>
    </w:p>
    <w:p w14:paraId="4209F8D4" w14:textId="77777777" w:rsidR="007E53E0" w:rsidRPr="002D7C40" w:rsidRDefault="007E53E0" w:rsidP="0024281D">
      <w:pPr>
        <w:pStyle w:val="PlainText"/>
        <w:jc w:val="both"/>
        <w:rPr>
          <w:rFonts w:ascii="Times New Roman" w:hAnsi="Times New Roman" w:cs="Times New Roman"/>
          <w:sz w:val="22"/>
          <w:szCs w:val="24"/>
        </w:rPr>
      </w:pPr>
      <w:r w:rsidRPr="002D7C40">
        <w:rPr>
          <w:rFonts w:ascii="Times New Roman" w:hAnsi="Times New Roman" w:cs="Times New Roman"/>
          <w:sz w:val="22"/>
          <w:szCs w:val="24"/>
        </w:rPr>
        <w:t xml:space="preserve">This site includes the roadside verge and the adjacent wood bank and ditch, and it has been designated for its population of Common Polypody </w:t>
      </w:r>
      <w:r w:rsidRPr="002D7C40">
        <w:rPr>
          <w:rFonts w:ascii="Times New Roman" w:eastAsia="MS Mincho" w:hAnsi="Times New Roman" w:cs="Times New Roman"/>
          <w:sz w:val="22"/>
          <w:szCs w:val="24"/>
        </w:rPr>
        <w:t>(</w:t>
      </w:r>
      <w:r w:rsidRPr="002D7C40">
        <w:rPr>
          <w:rFonts w:ascii="Times New Roman" w:eastAsia="MS Mincho" w:hAnsi="Times New Roman" w:cs="Times New Roman"/>
          <w:i/>
          <w:sz w:val="22"/>
          <w:szCs w:val="24"/>
        </w:rPr>
        <w:t>Polypodium vulgare</w:t>
      </w:r>
      <w:r w:rsidRPr="002D7C40">
        <w:rPr>
          <w:rFonts w:ascii="Times New Roman" w:eastAsia="MS Mincho" w:hAnsi="Times New Roman" w:cs="Times New Roman"/>
          <w:sz w:val="22"/>
          <w:szCs w:val="24"/>
        </w:rPr>
        <w:t>),</w:t>
      </w:r>
      <w:r w:rsidRPr="002D7C40">
        <w:rPr>
          <w:rFonts w:ascii="Times New Roman" w:eastAsia="MS Mincho" w:hAnsi="Times New Roman" w:cs="Times New Roman"/>
          <w:sz w:val="22"/>
        </w:rPr>
        <w:t xml:space="preserve"> an </w:t>
      </w:r>
      <w:r w:rsidRPr="002D7C40">
        <w:rPr>
          <w:rFonts w:ascii="Times New Roman" w:eastAsia="MS Mincho" w:hAnsi="Times New Roman" w:cs="Times New Roman"/>
          <w:sz w:val="22"/>
          <w:szCs w:val="24"/>
        </w:rPr>
        <w:t xml:space="preserve">Essex Red Data List fern. It forms part of a much larger Essex County Council </w:t>
      </w:r>
      <w:r>
        <w:rPr>
          <w:rFonts w:ascii="Times New Roman" w:eastAsia="MS Mincho" w:hAnsi="Times New Roman" w:cs="Times New Roman"/>
          <w:sz w:val="22"/>
          <w:szCs w:val="24"/>
        </w:rPr>
        <w:t>S</w:t>
      </w:r>
      <w:r w:rsidRPr="002D7C40">
        <w:rPr>
          <w:rFonts w:ascii="Times New Roman" w:eastAsia="MS Mincho" w:hAnsi="Times New Roman" w:cs="Times New Roman"/>
          <w:sz w:val="22"/>
          <w:szCs w:val="24"/>
        </w:rPr>
        <w:t xml:space="preserve">pecial Roadside Verge, most of which has lost its botanical interest. </w:t>
      </w:r>
      <w:r w:rsidRPr="002D7C40">
        <w:rPr>
          <w:rFonts w:ascii="Times New Roman" w:hAnsi="Times New Roman" w:cs="Times New Roman"/>
          <w:sz w:val="22"/>
          <w:szCs w:val="24"/>
        </w:rPr>
        <w:t>Other species present include Common Knapweed (</w:t>
      </w:r>
      <w:r w:rsidRPr="002D7C40">
        <w:rPr>
          <w:rFonts w:ascii="Times New Roman" w:hAnsi="Times New Roman" w:cs="Times New Roman"/>
          <w:i/>
          <w:sz w:val="22"/>
          <w:szCs w:val="24"/>
        </w:rPr>
        <w:t>Centaurea nigra</w:t>
      </w:r>
      <w:r w:rsidRPr="002D7C40">
        <w:rPr>
          <w:rFonts w:ascii="Times New Roman" w:hAnsi="Times New Roman" w:cs="Times New Roman"/>
          <w:sz w:val="22"/>
          <w:szCs w:val="24"/>
        </w:rPr>
        <w:t>), Common Bent (</w:t>
      </w:r>
      <w:r w:rsidRPr="002D7C40">
        <w:rPr>
          <w:rFonts w:ascii="Times New Roman" w:hAnsi="Times New Roman" w:cs="Times New Roman"/>
          <w:i/>
          <w:sz w:val="22"/>
          <w:szCs w:val="24"/>
        </w:rPr>
        <w:t>Agrostis tenuis</w:t>
      </w:r>
      <w:r w:rsidRPr="00964627">
        <w:rPr>
          <w:rFonts w:ascii="Times New Roman" w:hAnsi="Times New Roman" w:cs="Times New Roman"/>
          <w:sz w:val="22"/>
          <w:szCs w:val="24"/>
        </w:rPr>
        <w:t>), a hawkweed</w:t>
      </w:r>
      <w:r>
        <w:rPr>
          <w:rFonts w:ascii="Times New Roman" w:hAnsi="Times New Roman" w:cs="Times New Roman"/>
          <w:sz w:val="22"/>
          <w:szCs w:val="24"/>
        </w:rPr>
        <w:t xml:space="preserve"> </w:t>
      </w:r>
      <w:r w:rsidRPr="00964627">
        <w:rPr>
          <w:rFonts w:ascii="Times New Roman" w:hAnsi="Times New Roman" w:cs="Times New Roman"/>
          <w:sz w:val="22"/>
          <w:szCs w:val="24"/>
        </w:rPr>
        <w:t>(</w:t>
      </w:r>
      <w:r>
        <w:rPr>
          <w:rFonts w:ascii="Times New Roman" w:hAnsi="Times New Roman" w:cs="Times New Roman"/>
          <w:i/>
          <w:sz w:val="22"/>
          <w:szCs w:val="24"/>
        </w:rPr>
        <w:t>Hieracium sa</w:t>
      </w:r>
      <w:r w:rsidRPr="00964627">
        <w:rPr>
          <w:rFonts w:ascii="Times New Roman" w:hAnsi="Times New Roman" w:cs="Times New Roman"/>
          <w:i/>
          <w:sz w:val="22"/>
          <w:szCs w:val="24"/>
        </w:rPr>
        <w:t>ba</w:t>
      </w:r>
      <w:r>
        <w:rPr>
          <w:rFonts w:ascii="Times New Roman" w:hAnsi="Times New Roman" w:cs="Times New Roman"/>
          <w:i/>
          <w:sz w:val="22"/>
          <w:szCs w:val="24"/>
        </w:rPr>
        <w:t>u</w:t>
      </w:r>
      <w:r w:rsidRPr="00964627">
        <w:rPr>
          <w:rFonts w:ascii="Times New Roman" w:hAnsi="Times New Roman" w:cs="Times New Roman"/>
          <w:i/>
          <w:sz w:val="22"/>
          <w:szCs w:val="24"/>
        </w:rPr>
        <w:t>dum</w:t>
      </w:r>
      <w:r w:rsidRPr="00964627">
        <w:rPr>
          <w:rFonts w:ascii="Times New Roman" w:hAnsi="Times New Roman" w:cs="Times New Roman"/>
          <w:sz w:val="22"/>
          <w:szCs w:val="24"/>
        </w:rPr>
        <w:t>),</w:t>
      </w:r>
      <w:r w:rsidRPr="002D7C40">
        <w:rPr>
          <w:rFonts w:ascii="Times New Roman" w:hAnsi="Times New Roman" w:cs="Times New Roman"/>
          <w:i/>
          <w:sz w:val="22"/>
          <w:szCs w:val="24"/>
        </w:rPr>
        <w:t xml:space="preserve"> </w:t>
      </w:r>
      <w:r w:rsidRPr="002D7C40">
        <w:rPr>
          <w:rFonts w:ascii="Times New Roman" w:hAnsi="Times New Roman" w:cs="Times New Roman"/>
          <w:sz w:val="22"/>
          <w:szCs w:val="24"/>
        </w:rPr>
        <w:t>Dog’s Violet (</w:t>
      </w:r>
      <w:r w:rsidRPr="002D7C40">
        <w:rPr>
          <w:rFonts w:ascii="Times New Roman" w:hAnsi="Times New Roman" w:cs="Times New Roman"/>
          <w:i/>
          <w:sz w:val="22"/>
          <w:szCs w:val="24"/>
        </w:rPr>
        <w:t xml:space="preserve">Viola </w:t>
      </w:r>
      <w:r w:rsidRPr="003716A5">
        <w:rPr>
          <w:rFonts w:ascii="Times New Roman" w:hAnsi="Times New Roman" w:cs="Times New Roman"/>
          <w:sz w:val="22"/>
          <w:szCs w:val="24"/>
        </w:rPr>
        <w:t>spp</w:t>
      </w:r>
      <w:r w:rsidRPr="002D7C40">
        <w:rPr>
          <w:rFonts w:ascii="Times New Roman" w:hAnsi="Times New Roman" w:cs="Times New Roman"/>
          <w:sz w:val="22"/>
          <w:szCs w:val="24"/>
        </w:rPr>
        <w:t>.) and Wood Sage (</w:t>
      </w:r>
      <w:r w:rsidRPr="002D7C40">
        <w:rPr>
          <w:rFonts w:ascii="Times New Roman" w:hAnsi="Times New Roman" w:cs="Times New Roman"/>
          <w:i/>
          <w:sz w:val="22"/>
          <w:szCs w:val="24"/>
        </w:rPr>
        <w:t>Teucrium scorodonia</w:t>
      </w:r>
      <w:r w:rsidRPr="002D7C40">
        <w:rPr>
          <w:rFonts w:ascii="Times New Roman" w:hAnsi="Times New Roman" w:cs="Times New Roman"/>
          <w:sz w:val="22"/>
          <w:szCs w:val="24"/>
        </w:rPr>
        <w:t>).</w:t>
      </w:r>
    </w:p>
    <w:p w14:paraId="139BA579" w14:textId="77777777" w:rsidR="007E53E0" w:rsidRPr="002D7C40" w:rsidRDefault="007E53E0" w:rsidP="0024281D">
      <w:pPr>
        <w:rPr>
          <w:rFonts w:eastAsia="MS Mincho"/>
          <w:b/>
          <w:bCs/>
          <w:sz w:val="22"/>
          <w:szCs w:val="22"/>
        </w:rPr>
      </w:pPr>
    </w:p>
    <w:p w14:paraId="5527DF3C"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75ABD730" w14:textId="77777777" w:rsidR="007E53E0" w:rsidRPr="00964627" w:rsidRDefault="007E53E0" w:rsidP="0024281D">
      <w:pPr>
        <w:rPr>
          <w:rFonts w:eastAsia="MS Mincho"/>
          <w:bCs/>
          <w:sz w:val="22"/>
          <w:szCs w:val="22"/>
        </w:rPr>
      </w:pPr>
      <w:r w:rsidRPr="00964627">
        <w:rPr>
          <w:rFonts w:eastAsia="MS Mincho"/>
          <w:bCs/>
          <w:sz w:val="22"/>
          <w:szCs w:val="22"/>
        </w:rPr>
        <w:t>The ownership of the verge is unknown</w:t>
      </w:r>
      <w:r>
        <w:rPr>
          <w:rFonts w:eastAsia="MS Mincho"/>
          <w:bCs/>
          <w:sz w:val="22"/>
          <w:szCs w:val="22"/>
        </w:rPr>
        <w:t>, but the wood bank is under private ownership.  Public access is limited to the carriageway.</w:t>
      </w:r>
    </w:p>
    <w:p w14:paraId="5C6B36D6" w14:textId="77777777" w:rsidR="007E53E0" w:rsidRPr="002D7C40" w:rsidRDefault="007E53E0" w:rsidP="0024281D">
      <w:pPr>
        <w:rPr>
          <w:rFonts w:eastAsia="MS Mincho"/>
          <w:b/>
          <w:bCs/>
          <w:sz w:val="22"/>
          <w:szCs w:val="22"/>
        </w:rPr>
      </w:pPr>
    </w:p>
    <w:p w14:paraId="182386E3"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25FA6F75" w14:textId="77777777" w:rsidR="007E53E0" w:rsidRPr="002D7C40" w:rsidRDefault="007E53E0" w:rsidP="0024281D">
      <w:pPr>
        <w:rPr>
          <w:sz w:val="22"/>
          <w:szCs w:val="22"/>
        </w:rPr>
      </w:pPr>
      <w:r>
        <w:rPr>
          <w:sz w:val="22"/>
          <w:szCs w:val="22"/>
        </w:rPr>
        <w:t>None</w:t>
      </w:r>
    </w:p>
    <w:p w14:paraId="1392AFCD" w14:textId="77777777" w:rsidR="007E53E0" w:rsidRPr="002D7C40" w:rsidRDefault="007E53E0" w:rsidP="0024281D">
      <w:pPr>
        <w:rPr>
          <w:rFonts w:eastAsia="MS Mincho"/>
          <w:b/>
          <w:bCs/>
          <w:sz w:val="22"/>
          <w:szCs w:val="22"/>
        </w:rPr>
      </w:pPr>
    </w:p>
    <w:p w14:paraId="7D6F0C35"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28344B0F" w14:textId="77777777" w:rsidR="007E53E0" w:rsidRPr="002D7C40" w:rsidRDefault="007E53E0" w:rsidP="0024281D">
      <w:pPr>
        <w:rPr>
          <w:rFonts w:eastAsia="MS Mincho"/>
          <w:color w:val="000000"/>
          <w:sz w:val="22"/>
        </w:rPr>
      </w:pPr>
      <w:r>
        <w:rPr>
          <w:rFonts w:eastAsia="MS Mincho"/>
          <w:bCs/>
          <w:sz w:val="22"/>
          <w:szCs w:val="22"/>
        </w:rPr>
        <w:t>SC1 – Vascular Plants</w:t>
      </w:r>
    </w:p>
    <w:p w14:paraId="79305763" w14:textId="77777777" w:rsidR="007E53E0" w:rsidRPr="002D7C40" w:rsidRDefault="007E53E0" w:rsidP="0024281D">
      <w:pPr>
        <w:rPr>
          <w:rFonts w:eastAsia="MS Mincho"/>
          <w:color w:val="000000"/>
          <w:sz w:val="22"/>
        </w:rPr>
      </w:pPr>
    </w:p>
    <w:p w14:paraId="4E95621B"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53E18A70" w14:textId="77777777" w:rsidR="007E53E0" w:rsidRPr="002D7C40" w:rsidRDefault="007E53E0" w:rsidP="0024281D">
      <w:pPr>
        <w:rPr>
          <w:rFonts w:eastAsia="MS Mincho"/>
          <w:sz w:val="22"/>
          <w:szCs w:val="22"/>
        </w:rPr>
      </w:pPr>
      <w:r>
        <w:rPr>
          <w:rFonts w:eastAsia="MS Mincho"/>
          <w:sz w:val="22"/>
          <w:szCs w:val="22"/>
        </w:rPr>
        <w:t>Common Polypody is a rare and declining species in Essex, especially growing in natural situations such as this, as opposed to walls.</w:t>
      </w:r>
    </w:p>
    <w:p w14:paraId="0E88C25B" w14:textId="77777777" w:rsidR="007E53E0" w:rsidRDefault="007E53E0" w:rsidP="0024281D">
      <w:pPr>
        <w:rPr>
          <w:rFonts w:eastAsia="MS Mincho"/>
          <w:sz w:val="22"/>
          <w:szCs w:val="22"/>
        </w:rPr>
      </w:pPr>
    </w:p>
    <w:p w14:paraId="7E0D870A"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6802745B" w14:textId="77777777" w:rsidR="007E53E0" w:rsidRPr="002D7C40" w:rsidRDefault="007E53E0" w:rsidP="0024281D">
      <w:pPr>
        <w:rPr>
          <w:rFonts w:eastAsia="MS Mincho"/>
          <w:sz w:val="22"/>
          <w:szCs w:val="22"/>
        </w:rPr>
      </w:pPr>
      <w:r>
        <w:rPr>
          <w:rFonts w:eastAsia="MS Mincho"/>
          <w:sz w:val="22"/>
          <w:szCs w:val="22"/>
        </w:rPr>
        <w:t>Favourable</w:t>
      </w:r>
    </w:p>
    <w:p w14:paraId="4136AC49" w14:textId="77777777" w:rsidR="007E53E0" w:rsidRPr="002D7C40" w:rsidRDefault="007E53E0" w:rsidP="0024281D">
      <w:pPr>
        <w:rPr>
          <w:rFonts w:eastAsia="MS Mincho"/>
          <w:sz w:val="22"/>
          <w:szCs w:val="22"/>
        </w:rPr>
      </w:pPr>
    </w:p>
    <w:p w14:paraId="697C5591"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61EB8ED7" w14:textId="77777777" w:rsidR="007E53E0" w:rsidRDefault="007E53E0" w:rsidP="0024281D">
      <w:pPr>
        <w:rPr>
          <w:rFonts w:eastAsia="MS Mincho"/>
          <w:sz w:val="22"/>
          <w:szCs w:val="22"/>
        </w:rPr>
      </w:pPr>
      <w:r>
        <w:rPr>
          <w:rFonts w:eastAsia="MS Mincho"/>
          <w:sz w:val="22"/>
          <w:szCs w:val="22"/>
        </w:rPr>
        <w:t xml:space="preserve">The colony is thriving at present, but it is vulnerable to changes in verge management.  </w:t>
      </w:r>
    </w:p>
    <w:p w14:paraId="24D3AEEA" w14:textId="77777777" w:rsidR="007E53E0" w:rsidRPr="002D7C40" w:rsidRDefault="007E53E0" w:rsidP="0024281D">
      <w:pPr>
        <w:rPr>
          <w:rFonts w:eastAsia="MS Mincho"/>
          <w:sz w:val="22"/>
          <w:szCs w:val="22"/>
        </w:rPr>
      </w:pPr>
    </w:p>
    <w:p w14:paraId="67EA148E" w14:textId="77777777" w:rsidR="007E53E0" w:rsidRPr="002D7C40" w:rsidRDefault="007E53E0" w:rsidP="0024281D">
      <w:pPr>
        <w:tabs>
          <w:tab w:val="left" w:pos="4520"/>
        </w:tabs>
        <w:rPr>
          <w:b/>
          <w:sz w:val="22"/>
          <w:szCs w:val="22"/>
        </w:rPr>
      </w:pPr>
      <w:r w:rsidRPr="002D7C40">
        <w:rPr>
          <w:b/>
          <w:sz w:val="22"/>
          <w:szCs w:val="22"/>
        </w:rPr>
        <w:t>Review Schedule</w:t>
      </w:r>
    </w:p>
    <w:p w14:paraId="1A238BB7"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60B3B62F" w14:textId="77777777" w:rsidR="007E53E0" w:rsidRPr="002D7C40" w:rsidRDefault="007E53E0" w:rsidP="0024281D">
      <w:pPr>
        <w:pStyle w:val="PlainText"/>
        <w:jc w:val="both"/>
        <w:rPr>
          <w:rFonts w:ascii="Times New Roman" w:eastAsia="MS Mincho"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2008; 2015</w:t>
      </w:r>
      <w:r>
        <w:rPr>
          <w:rFonts w:ascii="Times New Roman" w:hAnsi="Times New Roman" w:cs="Times New Roman"/>
          <w:sz w:val="22"/>
          <w:szCs w:val="22"/>
        </w:rPr>
        <w:t xml:space="preserve"> (no change)</w:t>
      </w:r>
    </w:p>
    <w:p w14:paraId="69610695" w14:textId="77777777" w:rsidR="007E53E0" w:rsidRPr="002D7C40" w:rsidRDefault="007E53E0" w:rsidP="0024281D">
      <w:pPr>
        <w:rPr>
          <w:sz w:val="22"/>
        </w:rPr>
      </w:pPr>
    </w:p>
    <w:p w14:paraId="4A467658" w14:textId="77777777" w:rsidR="007E53E0" w:rsidRPr="002D7C40" w:rsidRDefault="007E53E0">
      <w:pPr>
        <w:pStyle w:val="PlainText"/>
        <w:jc w:val="both"/>
        <w:rPr>
          <w:rFonts w:ascii="Times New Roman" w:hAnsi="Times New Roman" w:cs="Times New Roman"/>
        </w:rPr>
      </w:pPr>
    </w:p>
    <w:p w14:paraId="0C36DD3F" w14:textId="77777777" w:rsidR="007E53E0" w:rsidRPr="002D7C40" w:rsidRDefault="007E53E0">
      <w:pPr>
        <w:pStyle w:val="PlainText"/>
        <w:jc w:val="both"/>
        <w:rPr>
          <w:rFonts w:ascii="Times New Roman" w:hAnsi="Times New Roman" w:cs="Times New Roman"/>
        </w:rPr>
      </w:pPr>
    </w:p>
    <w:p w14:paraId="2FD2741B" w14:textId="77777777" w:rsidR="007E53E0" w:rsidRPr="002D7C40" w:rsidRDefault="007E53E0">
      <w:pPr>
        <w:pStyle w:val="PlainText"/>
        <w:jc w:val="both"/>
        <w:rPr>
          <w:rFonts w:ascii="Times New Roman" w:hAnsi="Times New Roman" w:cs="Times New Roman"/>
        </w:rPr>
      </w:pPr>
    </w:p>
    <w:p w14:paraId="37BD0ED2" w14:textId="77777777" w:rsidR="007E53E0" w:rsidRPr="002D7C40" w:rsidRDefault="007E53E0">
      <w:pPr>
        <w:pStyle w:val="PlainText"/>
        <w:jc w:val="both"/>
        <w:rPr>
          <w:rFonts w:ascii="Times New Roman" w:hAnsi="Times New Roman" w:cs="Times New Roman"/>
        </w:rPr>
      </w:pPr>
    </w:p>
    <w:p w14:paraId="6AEE4E0D" w14:textId="77777777" w:rsidR="007E53E0" w:rsidRPr="002D7C40" w:rsidRDefault="007E53E0">
      <w:pPr>
        <w:pStyle w:val="PlainText"/>
        <w:jc w:val="both"/>
        <w:rPr>
          <w:rFonts w:ascii="Times New Roman" w:hAnsi="Times New Roman" w:cs="Times New Roman"/>
        </w:rPr>
      </w:pPr>
    </w:p>
    <w:p w14:paraId="533538AA" w14:textId="77777777" w:rsidR="007E53E0" w:rsidRPr="002D7C40" w:rsidRDefault="007E53E0">
      <w:pPr>
        <w:pStyle w:val="PlainText"/>
        <w:jc w:val="both"/>
        <w:rPr>
          <w:rFonts w:ascii="Times New Roman" w:hAnsi="Times New Roman" w:cs="Times New Roman"/>
        </w:rPr>
      </w:pPr>
    </w:p>
    <w:p w14:paraId="3BCBB9FC" w14:textId="77777777" w:rsidR="007E53E0" w:rsidRPr="002D7C40" w:rsidRDefault="007E53E0">
      <w:pPr>
        <w:rPr>
          <w:sz w:val="20"/>
          <w:szCs w:val="20"/>
        </w:rPr>
      </w:pPr>
      <w:r w:rsidRPr="002D7C40">
        <w:br w:type="page"/>
      </w:r>
    </w:p>
    <w:p w14:paraId="11AAC56D" w14:textId="77777777" w:rsidR="007E53E0" w:rsidRPr="006722B8" w:rsidRDefault="007E53E0" w:rsidP="0024281D">
      <w:pPr>
        <w:pStyle w:val="PlainText"/>
        <w:jc w:val="center"/>
        <w:rPr>
          <w:rFonts w:ascii="Times New Roman" w:eastAsia="MS Mincho" w:hAnsi="Times New Roman" w:cs="Times New Roman"/>
          <w:b/>
          <w:sz w:val="24"/>
          <w:szCs w:val="24"/>
        </w:rPr>
      </w:pPr>
      <w:r>
        <w:rPr>
          <w:rFonts w:ascii="Times New Roman" w:eastAsia="MS Mincho" w:hAnsi="Times New Roman" w:cs="Times New Roman"/>
          <w:b/>
          <w:sz w:val="24"/>
          <w:szCs w:val="24"/>
        </w:rPr>
        <w:t>Te8 Pyecats Corner Verges, Elmstead Market (1.1</w:t>
      </w:r>
      <w:r w:rsidRPr="006722B8">
        <w:rPr>
          <w:rFonts w:ascii="Times New Roman" w:eastAsia="MS Mincho" w:hAnsi="Times New Roman" w:cs="Times New Roman"/>
          <w:b/>
          <w:sz w:val="24"/>
          <w:szCs w:val="24"/>
        </w:rPr>
        <w:t xml:space="preserve"> ha) TM 043254</w:t>
      </w:r>
    </w:p>
    <w:p w14:paraId="5F64A802" w14:textId="77777777" w:rsidR="007E53E0" w:rsidRPr="002D7C40" w:rsidRDefault="007E53E0">
      <w:pPr>
        <w:pStyle w:val="PlainText"/>
        <w:jc w:val="both"/>
        <w:rPr>
          <w:rFonts w:ascii="Times New Roman" w:hAnsi="Times New Roman" w:cs="Times New Roman"/>
        </w:rPr>
      </w:pPr>
    </w:p>
    <w:p w14:paraId="338E4485" w14:textId="77777777" w:rsidR="007E53E0" w:rsidRPr="002D7C40" w:rsidRDefault="007E53E0" w:rsidP="0024281D">
      <w:pPr>
        <w:rPr>
          <w:sz w:val="18"/>
          <w:szCs w:val="18"/>
        </w:rPr>
      </w:pPr>
      <w:r>
        <w:rPr>
          <w:noProof/>
          <w:sz w:val="18"/>
          <w:szCs w:val="18"/>
          <w:lang w:eastAsia="en-GB"/>
        </w:rPr>
        <w:drawing>
          <wp:inline distT="0" distB="0" distL="0" distR="0" wp14:anchorId="156B76FB" wp14:editId="2EFA92F6">
            <wp:extent cx="6048375" cy="4633308"/>
            <wp:effectExtent l="19050" t="19050" r="9525" b="1524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8.em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50837" cy="4635194"/>
                    </a:xfrm>
                    <a:prstGeom prst="rect">
                      <a:avLst/>
                    </a:prstGeom>
                    <a:ln>
                      <a:solidFill>
                        <a:schemeClr val="tx1"/>
                      </a:solidFill>
                    </a:ln>
                  </pic:spPr>
                </pic:pic>
              </a:graphicData>
            </a:graphic>
          </wp:inline>
        </w:drawing>
      </w:r>
    </w:p>
    <w:p w14:paraId="129E5BB0" w14:textId="5DE4C480" w:rsidR="007E53E0" w:rsidRPr="006722B8" w:rsidRDefault="007E53E0" w:rsidP="0024281D">
      <w:pPr>
        <w:pStyle w:val="PlainText"/>
        <w:jc w:val="center"/>
        <w:rPr>
          <w:rFonts w:ascii="Times New Roman" w:hAnsi="Times New Roman" w:cs="Times New Roman"/>
          <w:sz w:val="16"/>
          <w:szCs w:val="16"/>
        </w:rPr>
      </w:pPr>
      <w:r w:rsidRPr="006722B8">
        <w:rPr>
          <w:rFonts w:ascii="Times New Roman" w:hAnsi="Times New Roman" w:cs="Times New Roman"/>
          <w:sz w:val="16"/>
          <w:szCs w:val="16"/>
        </w:rPr>
        <w:t>Reproduced from the Ordnance Survey® mapping by permission of Ordnance Survey® on behalf of The Controller of Her Majesty’s Stationery Office.  © Crown Copyright.   Licence number AL 100020327</w:t>
      </w:r>
    </w:p>
    <w:p w14:paraId="603037FE" w14:textId="77777777" w:rsidR="007E53E0" w:rsidRPr="002D7C40" w:rsidRDefault="007E53E0" w:rsidP="0024281D">
      <w:pPr>
        <w:pStyle w:val="PlainText"/>
        <w:rPr>
          <w:rFonts w:ascii="Times New Roman" w:eastAsia="MS Mincho" w:hAnsi="Times New Roman" w:cs="Times New Roman"/>
          <w:color w:val="FF0000"/>
          <w:sz w:val="22"/>
          <w:szCs w:val="24"/>
        </w:rPr>
      </w:pPr>
    </w:p>
    <w:p w14:paraId="34E0E8EF"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These narrow verges are located between arable fields and display an interesting flora that reflects the acidic soil-type and the heathland history of this area – the southern verges were once part of Whitmore Heath. The grassland consists of Common Bent-grass (</w:t>
      </w:r>
      <w:r w:rsidRPr="002D7C40">
        <w:rPr>
          <w:rFonts w:ascii="Times New Roman" w:eastAsia="MS Mincho" w:hAnsi="Times New Roman" w:cs="Times New Roman"/>
          <w:i/>
          <w:iCs/>
          <w:sz w:val="22"/>
          <w:szCs w:val="24"/>
        </w:rPr>
        <w:t>Agrostis capillaris</w:t>
      </w:r>
      <w:r w:rsidRPr="002D7C40">
        <w:rPr>
          <w:rFonts w:ascii="Times New Roman" w:eastAsia="MS Mincho" w:hAnsi="Times New Roman" w:cs="Times New Roman"/>
          <w:sz w:val="22"/>
          <w:szCs w:val="24"/>
        </w:rPr>
        <w:t>), Red Fescue (</w:t>
      </w:r>
      <w:r w:rsidRPr="002D7C40">
        <w:rPr>
          <w:rFonts w:ascii="Times New Roman" w:eastAsia="MS Mincho" w:hAnsi="Times New Roman" w:cs="Times New Roman"/>
          <w:i/>
          <w:sz w:val="22"/>
          <w:szCs w:val="24"/>
        </w:rPr>
        <w:t>Festuca rubra</w:t>
      </w:r>
      <w:r w:rsidRPr="002D7C40">
        <w:rPr>
          <w:rFonts w:ascii="Times New Roman" w:eastAsia="MS Mincho" w:hAnsi="Times New Roman" w:cs="Times New Roman"/>
          <w:sz w:val="22"/>
          <w:szCs w:val="24"/>
        </w:rPr>
        <w:t>), and cat’s-tail (</w:t>
      </w:r>
      <w:r w:rsidRPr="002D7C40">
        <w:rPr>
          <w:rFonts w:ascii="Times New Roman" w:eastAsia="MS Mincho" w:hAnsi="Times New Roman" w:cs="Times New Roman"/>
          <w:i/>
          <w:sz w:val="22"/>
          <w:szCs w:val="24"/>
        </w:rPr>
        <w:t xml:space="preserve">Phleum </w:t>
      </w:r>
      <w:r w:rsidRPr="002D7C40">
        <w:rPr>
          <w:rFonts w:ascii="Times New Roman" w:eastAsia="MS Mincho" w:hAnsi="Times New Roman" w:cs="Times New Roman"/>
          <w:sz w:val="22"/>
          <w:szCs w:val="24"/>
        </w:rPr>
        <w:t>sp.) with (</w:t>
      </w:r>
      <w:r>
        <w:rPr>
          <w:rFonts w:ascii="Times New Roman" w:eastAsia="MS Mincho" w:hAnsi="Times New Roman" w:cs="Times New Roman"/>
          <w:i/>
          <w:sz w:val="22"/>
          <w:szCs w:val="24"/>
        </w:rPr>
        <w:t>Hieracium sa</w:t>
      </w:r>
      <w:r w:rsidRPr="002D7C40">
        <w:rPr>
          <w:rFonts w:ascii="Times New Roman" w:eastAsia="MS Mincho" w:hAnsi="Times New Roman" w:cs="Times New Roman"/>
          <w:i/>
          <w:sz w:val="22"/>
          <w:szCs w:val="24"/>
        </w:rPr>
        <w:t>baudum</w:t>
      </w:r>
      <w:r w:rsidRPr="002D7C40">
        <w:rPr>
          <w:rFonts w:ascii="Times New Roman" w:eastAsia="MS Mincho" w:hAnsi="Times New Roman" w:cs="Times New Roman"/>
          <w:sz w:val="22"/>
          <w:szCs w:val="24"/>
        </w:rPr>
        <w:t>), Common Knapweed (</w:t>
      </w:r>
      <w:r w:rsidRPr="002D7C40">
        <w:rPr>
          <w:rFonts w:ascii="Times New Roman" w:eastAsia="MS Mincho" w:hAnsi="Times New Roman" w:cs="Times New Roman"/>
          <w:i/>
          <w:sz w:val="22"/>
          <w:szCs w:val="24"/>
        </w:rPr>
        <w:t>Centaurea nigra</w:t>
      </w:r>
      <w:r w:rsidRPr="002D7C40">
        <w:rPr>
          <w:rFonts w:ascii="Times New Roman" w:eastAsia="MS Mincho" w:hAnsi="Times New Roman" w:cs="Times New Roman"/>
          <w:sz w:val="22"/>
          <w:szCs w:val="24"/>
        </w:rPr>
        <w:t>), Agrimony (</w:t>
      </w:r>
      <w:r w:rsidRPr="002D7C40">
        <w:rPr>
          <w:rFonts w:ascii="Times New Roman" w:eastAsia="MS Mincho" w:hAnsi="Times New Roman" w:cs="Times New Roman"/>
          <w:i/>
          <w:sz w:val="22"/>
          <w:szCs w:val="24"/>
        </w:rPr>
        <w:t>Agrimonia eupatoria</w:t>
      </w:r>
      <w:r w:rsidRPr="002D7C40">
        <w:rPr>
          <w:rFonts w:ascii="Times New Roman" w:eastAsia="MS Mincho" w:hAnsi="Times New Roman" w:cs="Times New Roman"/>
          <w:sz w:val="22"/>
          <w:szCs w:val="24"/>
        </w:rPr>
        <w:t>), Wood Sage (</w:t>
      </w:r>
      <w:r w:rsidRPr="002D7C40">
        <w:rPr>
          <w:rFonts w:ascii="Times New Roman" w:eastAsia="MS Mincho" w:hAnsi="Times New Roman" w:cs="Times New Roman"/>
          <w:i/>
          <w:sz w:val="22"/>
          <w:szCs w:val="24"/>
        </w:rPr>
        <w:t>Teucrium scorodonia</w:t>
      </w:r>
      <w:r w:rsidRPr="002D7C40">
        <w:rPr>
          <w:rFonts w:ascii="Times New Roman" w:eastAsia="MS Mincho" w:hAnsi="Times New Roman" w:cs="Times New Roman"/>
          <w:sz w:val="22"/>
          <w:szCs w:val="24"/>
        </w:rPr>
        <w:t>), Lesser Stitchwort (</w:t>
      </w:r>
      <w:r w:rsidRPr="002D7C40">
        <w:rPr>
          <w:rFonts w:ascii="Times New Roman" w:eastAsia="MS Mincho" w:hAnsi="Times New Roman" w:cs="Times New Roman"/>
          <w:i/>
          <w:sz w:val="22"/>
          <w:szCs w:val="24"/>
        </w:rPr>
        <w:t>Stellaria graminea</w:t>
      </w:r>
      <w:r w:rsidRPr="002D7C40">
        <w:rPr>
          <w:rFonts w:ascii="Times New Roman" w:eastAsia="MS Mincho" w:hAnsi="Times New Roman" w:cs="Times New Roman"/>
          <w:sz w:val="22"/>
          <w:szCs w:val="24"/>
        </w:rPr>
        <w:t>) and Barren Strawberry (</w:t>
      </w:r>
      <w:r w:rsidRPr="002D7C40">
        <w:rPr>
          <w:rFonts w:ascii="Times New Roman" w:eastAsia="MS Mincho" w:hAnsi="Times New Roman" w:cs="Times New Roman"/>
          <w:i/>
          <w:sz w:val="22"/>
          <w:szCs w:val="24"/>
        </w:rPr>
        <w:t>Fragaria vesca</w:t>
      </w:r>
      <w:r w:rsidRPr="002D7C40">
        <w:rPr>
          <w:rFonts w:ascii="Times New Roman" w:eastAsia="MS Mincho" w:hAnsi="Times New Roman" w:cs="Times New Roman"/>
          <w:sz w:val="22"/>
          <w:szCs w:val="24"/>
        </w:rPr>
        <w:t>). The most</w:t>
      </w:r>
      <w:r>
        <w:rPr>
          <w:rFonts w:ascii="Times New Roman" w:eastAsia="MS Mincho" w:hAnsi="Times New Roman" w:cs="Times New Roman"/>
          <w:sz w:val="22"/>
          <w:szCs w:val="24"/>
        </w:rPr>
        <w:t xml:space="preserve"> significant species is the ERDL</w:t>
      </w:r>
      <w:r w:rsidRPr="002D7C40">
        <w:rPr>
          <w:rFonts w:ascii="Times New Roman" w:eastAsia="MS Mincho" w:hAnsi="Times New Roman" w:cs="Times New Roman"/>
          <w:sz w:val="22"/>
          <w:szCs w:val="24"/>
        </w:rPr>
        <w:t xml:space="preserve"> species Betony (</w:t>
      </w:r>
      <w:r w:rsidRPr="002D7C40">
        <w:rPr>
          <w:rFonts w:ascii="Times New Roman" w:eastAsia="MS Mincho" w:hAnsi="Times New Roman" w:cs="Times New Roman"/>
          <w:i/>
          <w:sz w:val="22"/>
          <w:szCs w:val="24"/>
        </w:rPr>
        <w:t>Stachys officinalis</w:t>
      </w:r>
      <w:r w:rsidRPr="002D7C40">
        <w:rPr>
          <w:rFonts w:ascii="Times New Roman" w:eastAsia="MS Mincho" w:hAnsi="Times New Roman" w:cs="Times New Roman"/>
          <w:sz w:val="22"/>
          <w:szCs w:val="24"/>
        </w:rPr>
        <w:t>), present in patches throughout the verges.</w:t>
      </w:r>
    </w:p>
    <w:p w14:paraId="3354F49D" w14:textId="77777777" w:rsidR="007E53E0" w:rsidRPr="002D7C40" w:rsidRDefault="007E53E0" w:rsidP="0024281D">
      <w:pPr>
        <w:pStyle w:val="PlainText"/>
        <w:jc w:val="both"/>
        <w:rPr>
          <w:rFonts w:ascii="Times New Roman" w:hAnsi="Times New Roman" w:cs="Times New Roman"/>
          <w:sz w:val="22"/>
        </w:rPr>
      </w:pPr>
    </w:p>
    <w:p w14:paraId="5D38F211"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6CAB5781" w14:textId="77777777" w:rsidR="007E53E0" w:rsidRPr="0042777E" w:rsidRDefault="007E53E0" w:rsidP="0024281D">
      <w:pPr>
        <w:rPr>
          <w:rFonts w:eastAsia="MS Mincho"/>
          <w:bCs/>
          <w:sz w:val="22"/>
          <w:szCs w:val="22"/>
        </w:rPr>
      </w:pPr>
      <w:r w:rsidRPr="0042777E">
        <w:rPr>
          <w:rFonts w:eastAsia="MS Mincho"/>
          <w:bCs/>
          <w:sz w:val="22"/>
          <w:szCs w:val="22"/>
        </w:rPr>
        <w:t>The verges are in private ownership.  Public access is restricted to the carriageway.</w:t>
      </w:r>
    </w:p>
    <w:p w14:paraId="0448EE32" w14:textId="77777777" w:rsidR="007E53E0" w:rsidRPr="002D7C40" w:rsidRDefault="007E53E0" w:rsidP="0024281D">
      <w:pPr>
        <w:rPr>
          <w:rFonts w:eastAsia="MS Mincho"/>
          <w:b/>
          <w:bCs/>
          <w:sz w:val="22"/>
          <w:szCs w:val="22"/>
        </w:rPr>
      </w:pPr>
    </w:p>
    <w:p w14:paraId="7CE6B13A"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3929FFB2" w14:textId="77777777" w:rsidR="007E53E0" w:rsidRPr="002D7C40" w:rsidRDefault="007E53E0" w:rsidP="0024281D">
      <w:pPr>
        <w:rPr>
          <w:sz w:val="22"/>
          <w:szCs w:val="22"/>
        </w:rPr>
      </w:pPr>
      <w:r>
        <w:rPr>
          <w:sz w:val="22"/>
          <w:szCs w:val="22"/>
        </w:rPr>
        <w:t>None</w:t>
      </w:r>
    </w:p>
    <w:p w14:paraId="1B4332CC" w14:textId="77777777" w:rsidR="007E53E0" w:rsidRPr="002D7C40" w:rsidRDefault="007E53E0" w:rsidP="0024281D">
      <w:pPr>
        <w:rPr>
          <w:rFonts w:eastAsia="MS Mincho"/>
          <w:b/>
          <w:bCs/>
          <w:sz w:val="22"/>
          <w:szCs w:val="22"/>
        </w:rPr>
      </w:pPr>
    </w:p>
    <w:p w14:paraId="7C007B7F"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398EAA9A" w14:textId="77777777" w:rsidR="007E53E0" w:rsidRDefault="007E53E0" w:rsidP="0024281D">
      <w:pPr>
        <w:rPr>
          <w:rFonts w:eastAsia="MS Mincho"/>
          <w:bCs/>
          <w:sz w:val="22"/>
          <w:szCs w:val="22"/>
        </w:rPr>
      </w:pPr>
      <w:r>
        <w:rPr>
          <w:rFonts w:eastAsia="MS Mincho"/>
          <w:bCs/>
          <w:sz w:val="22"/>
          <w:szCs w:val="22"/>
        </w:rPr>
        <w:t>HC11 – Other Neutral Grassland</w:t>
      </w:r>
    </w:p>
    <w:p w14:paraId="3133AC57" w14:textId="77777777" w:rsidR="007E53E0" w:rsidRPr="002D7C40" w:rsidRDefault="007E53E0" w:rsidP="0024281D">
      <w:pPr>
        <w:rPr>
          <w:rFonts w:eastAsia="MS Mincho"/>
          <w:color w:val="000000"/>
          <w:sz w:val="22"/>
        </w:rPr>
      </w:pPr>
      <w:r>
        <w:rPr>
          <w:rFonts w:eastAsia="MS Mincho"/>
          <w:bCs/>
          <w:sz w:val="22"/>
          <w:szCs w:val="22"/>
        </w:rPr>
        <w:t>SC1 – Vascular Plants</w:t>
      </w:r>
    </w:p>
    <w:p w14:paraId="266749A4" w14:textId="77777777" w:rsidR="007E53E0" w:rsidRPr="002D7C40" w:rsidRDefault="007E53E0" w:rsidP="0024281D">
      <w:pPr>
        <w:rPr>
          <w:rFonts w:eastAsia="MS Mincho"/>
          <w:color w:val="000000"/>
          <w:sz w:val="22"/>
        </w:rPr>
      </w:pPr>
    </w:p>
    <w:p w14:paraId="6380EFB8"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6AAC2788" w14:textId="77777777" w:rsidR="000C192F" w:rsidRPr="000C192F" w:rsidRDefault="007E53E0" w:rsidP="000C192F">
      <w:pPr>
        <w:jc w:val="both"/>
        <w:rPr>
          <w:rFonts w:eastAsia="MS Mincho"/>
          <w:sz w:val="22"/>
          <w:szCs w:val="22"/>
        </w:rPr>
      </w:pPr>
      <w:r>
        <w:rPr>
          <w:rFonts w:eastAsia="MS Mincho"/>
          <w:sz w:val="22"/>
          <w:szCs w:val="22"/>
        </w:rPr>
        <w:t xml:space="preserve">The species present, include some that are notable in a county context, suggest a long continuity as grassland and, although they reflect acidic soils, the community present does not represent any of the NVC communities </w:t>
      </w:r>
      <w:r w:rsidRPr="000C192F">
        <w:rPr>
          <w:rFonts w:eastAsia="MS Mincho"/>
          <w:sz w:val="22"/>
          <w:szCs w:val="22"/>
        </w:rPr>
        <w:t xml:space="preserve">associated with the Lowland Dry Acid Grassland Priority Habitat.  The population of Betony, a species exhibiting drastic decline in the county, is significant enough to justify the Vascular Plants criterion.  </w:t>
      </w:r>
    </w:p>
    <w:p w14:paraId="5C9A7A1C" w14:textId="77777777" w:rsidR="000C192F" w:rsidRPr="000C192F" w:rsidRDefault="000C192F" w:rsidP="000C192F">
      <w:pPr>
        <w:jc w:val="both"/>
        <w:rPr>
          <w:rFonts w:eastAsia="MS Mincho"/>
          <w:b/>
          <w:sz w:val="22"/>
          <w:szCs w:val="22"/>
        </w:rPr>
      </w:pPr>
    </w:p>
    <w:p w14:paraId="1BF9FDD3" w14:textId="697585CA" w:rsidR="007E53E0" w:rsidRPr="000C192F" w:rsidRDefault="007E53E0" w:rsidP="000C192F">
      <w:pPr>
        <w:jc w:val="both"/>
        <w:rPr>
          <w:rFonts w:eastAsia="MS Mincho"/>
          <w:b/>
          <w:sz w:val="22"/>
          <w:szCs w:val="22"/>
        </w:rPr>
      </w:pPr>
      <w:r w:rsidRPr="000C192F">
        <w:rPr>
          <w:rFonts w:eastAsia="MS Mincho"/>
          <w:b/>
          <w:sz w:val="22"/>
          <w:szCs w:val="22"/>
        </w:rPr>
        <w:t>Condition Statement</w:t>
      </w:r>
    </w:p>
    <w:p w14:paraId="608B4864" w14:textId="77777777" w:rsidR="007E53E0" w:rsidRPr="000C192F" w:rsidRDefault="007E53E0" w:rsidP="0024281D">
      <w:pPr>
        <w:rPr>
          <w:rFonts w:eastAsia="MS Mincho"/>
          <w:sz w:val="22"/>
          <w:szCs w:val="22"/>
        </w:rPr>
      </w:pPr>
      <w:r w:rsidRPr="000C192F">
        <w:rPr>
          <w:rFonts w:eastAsia="MS Mincho"/>
          <w:sz w:val="22"/>
          <w:szCs w:val="22"/>
        </w:rPr>
        <w:t>Variable</w:t>
      </w:r>
    </w:p>
    <w:p w14:paraId="5A64FBC5" w14:textId="77777777" w:rsidR="007E53E0" w:rsidRPr="000C192F" w:rsidRDefault="007E53E0" w:rsidP="0024281D">
      <w:pPr>
        <w:rPr>
          <w:rFonts w:eastAsia="MS Mincho"/>
          <w:sz w:val="22"/>
          <w:szCs w:val="22"/>
        </w:rPr>
      </w:pPr>
    </w:p>
    <w:p w14:paraId="6F1B8D6E" w14:textId="77777777" w:rsidR="007E53E0" w:rsidRPr="000C192F" w:rsidRDefault="007E53E0" w:rsidP="0024281D">
      <w:pPr>
        <w:rPr>
          <w:rFonts w:eastAsia="MS Mincho"/>
          <w:b/>
          <w:sz w:val="22"/>
          <w:szCs w:val="22"/>
        </w:rPr>
      </w:pPr>
      <w:r w:rsidRPr="000C192F">
        <w:rPr>
          <w:rFonts w:eastAsia="MS Mincho"/>
          <w:b/>
          <w:sz w:val="22"/>
          <w:szCs w:val="22"/>
        </w:rPr>
        <w:t>Management Issues</w:t>
      </w:r>
    </w:p>
    <w:p w14:paraId="0F0D9F23" w14:textId="77777777" w:rsidR="007E53E0" w:rsidRPr="000C192F" w:rsidRDefault="007E53E0" w:rsidP="0024281D">
      <w:pPr>
        <w:pStyle w:val="PlainText"/>
        <w:jc w:val="both"/>
        <w:rPr>
          <w:rFonts w:ascii="Times New Roman" w:hAnsi="Times New Roman" w:cs="Times New Roman"/>
          <w:sz w:val="22"/>
          <w:szCs w:val="22"/>
        </w:rPr>
      </w:pPr>
      <w:r w:rsidRPr="000C192F">
        <w:rPr>
          <w:rFonts w:ascii="Times New Roman" w:hAnsi="Times New Roman" w:cs="Times New Roman"/>
          <w:sz w:val="22"/>
          <w:szCs w:val="22"/>
        </w:rPr>
        <w:t>Some sections of the verge have become dominated by Cock’s-foot (</w:t>
      </w:r>
      <w:r w:rsidRPr="000C192F">
        <w:rPr>
          <w:rFonts w:ascii="Times New Roman" w:hAnsi="Times New Roman" w:cs="Times New Roman"/>
          <w:i/>
          <w:sz w:val="22"/>
          <w:szCs w:val="22"/>
        </w:rPr>
        <w:t>Dactylis glomerata</w:t>
      </w:r>
      <w:r w:rsidRPr="000C192F">
        <w:rPr>
          <w:rFonts w:ascii="Times New Roman" w:hAnsi="Times New Roman" w:cs="Times New Roman"/>
          <w:sz w:val="22"/>
          <w:szCs w:val="22"/>
        </w:rPr>
        <w:t>), False Oat-grass (</w:t>
      </w:r>
      <w:r w:rsidRPr="000C192F">
        <w:rPr>
          <w:rFonts w:ascii="Times New Roman" w:hAnsi="Times New Roman" w:cs="Times New Roman"/>
          <w:i/>
          <w:sz w:val="22"/>
          <w:szCs w:val="22"/>
        </w:rPr>
        <w:t>Arrhenatherum elatius</w:t>
      </w:r>
      <w:r w:rsidRPr="000C192F">
        <w:rPr>
          <w:rFonts w:ascii="Times New Roman" w:hAnsi="Times New Roman" w:cs="Times New Roman"/>
          <w:sz w:val="22"/>
          <w:szCs w:val="22"/>
        </w:rPr>
        <w:t>), Common Nettle (</w:t>
      </w:r>
      <w:r w:rsidRPr="000C192F">
        <w:rPr>
          <w:rFonts w:ascii="Times New Roman" w:hAnsi="Times New Roman" w:cs="Times New Roman"/>
          <w:i/>
          <w:sz w:val="22"/>
          <w:szCs w:val="22"/>
        </w:rPr>
        <w:t>Urtica dioica</w:t>
      </w:r>
      <w:r w:rsidRPr="000C192F">
        <w:rPr>
          <w:rFonts w:ascii="Times New Roman" w:hAnsi="Times New Roman" w:cs="Times New Roman"/>
          <w:sz w:val="22"/>
          <w:szCs w:val="22"/>
        </w:rPr>
        <w:t>) and Creeping Thistle (</w:t>
      </w:r>
      <w:r w:rsidRPr="000C192F">
        <w:rPr>
          <w:rFonts w:ascii="Times New Roman" w:hAnsi="Times New Roman" w:cs="Times New Roman"/>
          <w:i/>
          <w:sz w:val="22"/>
          <w:szCs w:val="22"/>
        </w:rPr>
        <w:t>Cirsium arvense</w:t>
      </w:r>
      <w:r w:rsidRPr="000C192F">
        <w:rPr>
          <w:rFonts w:ascii="Times New Roman" w:hAnsi="Times New Roman" w:cs="Times New Roman"/>
          <w:sz w:val="22"/>
          <w:szCs w:val="22"/>
        </w:rPr>
        <w:t xml:space="preserve">).  The verges are sensitive to changes in management and to any highway maintenance work, especially due to their narrowness. </w:t>
      </w:r>
    </w:p>
    <w:p w14:paraId="189EC407" w14:textId="77777777" w:rsidR="007E53E0" w:rsidRPr="000C192F" w:rsidRDefault="007E53E0" w:rsidP="0024281D">
      <w:pPr>
        <w:rPr>
          <w:rFonts w:eastAsia="MS Mincho"/>
          <w:sz w:val="22"/>
          <w:szCs w:val="22"/>
        </w:rPr>
      </w:pPr>
    </w:p>
    <w:p w14:paraId="1DD310DE" w14:textId="77777777" w:rsidR="007E53E0" w:rsidRPr="000C192F" w:rsidRDefault="007E53E0" w:rsidP="0024281D">
      <w:pPr>
        <w:tabs>
          <w:tab w:val="left" w:pos="4520"/>
        </w:tabs>
        <w:rPr>
          <w:b/>
          <w:sz w:val="22"/>
          <w:szCs w:val="22"/>
        </w:rPr>
      </w:pPr>
      <w:r w:rsidRPr="000C192F">
        <w:rPr>
          <w:b/>
          <w:sz w:val="22"/>
          <w:szCs w:val="22"/>
        </w:rPr>
        <w:t>Review Schedule</w:t>
      </w:r>
    </w:p>
    <w:p w14:paraId="453AE3B3" w14:textId="77777777" w:rsidR="007E53E0" w:rsidRPr="000C192F" w:rsidRDefault="007E53E0" w:rsidP="0024281D">
      <w:pPr>
        <w:tabs>
          <w:tab w:val="left" w:pos="4520"/>
        </w:tabs>
        <w:rPr>
          <w:sz w:val="22"/>
          <w:szCs w:val="22"/>
        </w:rPr>
      </w:pPr>
      <w:r w:rsidRPr="000C192F">
        <w:rPr>
          <w:sz w:val="22"/>
          <w:szCs w:val="22"/>
        </w:rPr>
        <w:t>Site Selected: 1991</w:t>
      </w:r>
      <w:r w:rsidRPr="000C192F">
        <w:rPr>
          <w:sz w:val="22"/>
          <w:szCs w:val="22"/>
        </w:rPr>
        <w:tab/>
      </w:r>
    </w:p>
    <w:p w14:paraId="7F3E15B4" w14:textId="77777777" w:rsidR="007E53E0" w:rsidRPr="000C192F" w:rsidRDefault="007E53E0" w:rsidP="0024281D">
      <w:pPr>
        <w:pStyle w:val="PlainText"/>
        <w:rPr>
          <w:rFonts w:ascii="Times New Roman" w:hAnsi="Times New Roman" w:cs="Times New Roman"/>
          <w:sz w:val="22"/>
          <w:szCs w:val="22"/>
        </w:rPr>
      </w:pPr>
      <w:r w:rsidRPr="000C192F">
        <w:rPr>
          <w:rFonts w:ascii="Times New Roman" w:hAnsi="Times New Roman" w:cs="Times New Roman"/>
          <w:bCs/>
          <w:sz w:val="22"/>
          <w:szCs w:val="22"/>
        </w:rPr>
        <w:t>Reviewed</w:t>
      </w:r>
      <w:r w:rsidRPr="000C192F">
        <w:rPr>
          <w:rFonts w:ascii="Times New Roman" w:hAnsi="Times New Roman" w:cs="Times New Roman"/>
          <w:sz w:val="22"/>
          <w:szCs w:val="22"/>
        </w:rPr>
        <w:t>: 2008; 2015 (extended)</w:t>
      </w:r>
    </w:p>
    <w:p w14:paraId="0BD385C4" w14:textId="77777777" w:rsidR="007E53E0" w:rsidRPr="000C192F" w:rsidRDefault="007E53E0" w:rsidP="0024281D">
      <w:pPr>
        <w:rPr>
          <w:sz w:val="22"/>
          <w:szCs w:val="22"/>
        </w:rPr>
      </w:pPr>
    </w:p>
    <w:p w14:paraId="4CBF6EEB" w14:textId="77777777" w:rsidR="007E53E0" w:rsidRPr="000C192F" w:rsidRDefault="007E53E0">
      <w:pPr>
        <w:pStyle w:val="PlainText"/>
        <w:jc w:val="both"/>
        <w:rPr>
          <w:rFonts w:ascii="Times New Roman" w:hAnsi="Times New Roman" w:cs="Times New Roman"/>
          <w:sz w:val="22"/>
          <w:szCs w:val="22"/>
        </w:rPr>
      </w:pPr>
    </w:p>
    <w:p w14:paraId="670F087B" w14:textId="77777777" w:rsidR="007E53E0" w:rsidRPr="000C192F" w:rsidRDefault="007E53E0">
      <w:pPr>
        <w:pStyle w:val="PlainText"/>
        <w:jc w:val="both"/>
        <w:rPr>
          <w:rFonts w:ascii="Times New Roman" w:hAnsi="Times New Roman" w:cs="Times New Roman"/>
          <w:sz w:val="22"/>
          <w:szCs w:val="22"/>
        </w:rPr>
      </w:pPr>
    </w:p>
    <w:p w14:paraId="46C55217" w14:textId="77777777" w:rsidR="007E53E0" w:rsidRPr="002D7C40" w:rsidRDefault="007E53E0">
      <w:pPr>
        <w:pStyle w:val="PlainText"/>
        <w:jc w:val="both"/>
        <w:rPr>
          <w:rFonts w:ascii="Times New Roman" w:hAnsi="Times New Roman" w:cs="Times New Roman"/>
        </w:rPr>
      </w:pPr>
    </w:p>
    <w:p w14:paraId="1AEB1C6B" w14:textId="77777777" w:rsidR="007E53E0" w:rsidRPr="002D7C40" w:rsidRDefault="007E53E0">
      <w:pPr>
        <w:pStyle w:val="PlainText"/>
        <w:jc w:val="both"/>
        <w:rPr>
          <w:rFonts w:ascii="Times New Roman" w:hAnsi="Times New Roman" w:cs="Times New Roman"/>
        </w:rPr>
      </w:pPr>
    </w:p>
    <w:p w14:paraId="48ADE31A" w14:textId="77777777" w:rsidR="007E53E0" w:rsidRPr="002D7C40" w:rsidRDefault="007E53E0">
      <w:pPr>
        <w:pStyle w:val="PlainText"/>
        <w:jc w:val="both"/>
        <w:rPr>
          <w:rFonts w:ascii="Times New Roman" w:hAnsi="Times New Roman" w:cs="Times New Roman"/>
        </w:rPr>
      </w:pPr>
    </w:p>
    <w:p w14:paraId="51EE390E" w14:textId="77777777" w:rsidR="007E53E0" w:rsidRPr="002D7C40" w:rsidRDefault="007E53E0">
      <w:pPr>
        <w:rPr>
          <w:sz w:val="20"/>
          <w:szCs w:val="20"/>
        </w:rPr>
      </w:pPr>
      <w:r w:rsidRPr="002D7C40">
        <w:br w:type="page"/>
      </w:r>
    </w:p>
    <w:p w14:paraId="3B0FBB68" w14:textId="77777777" w:rsidR="007E53E0" w:rsidRPr="006722B8" w:rsidRDefault="007E53E0" w:rsidP="0024281D">
      <w:pPr>
        <w:pStyle w:val="PlainText"/>
        <w:jc w:val="center"/>
        <w:rPr>
          <w:rFonts w:ascii="Times New Roman" w:eastAsia="MS Mincho" w:hAnsi="Times New Roman" w:cs="Times New Roman"/>
          <w:b/>
          <w:bCs/>
          <w:sz w:val="24"/>
          <w:szCs w:val="24"/>
        </w:rPr>
      </w:pPr>
      <w:r>
        <w:rPr>
          <w:rFonts w:ascii="Times New Roman" w:eastAsia="MS Mincho" w:hAnsi="Times New Roman" w:cs="Times New Roman"/>
          <w:b/>
          <w:bCs/>
          <w:sz w:val="24"/>
          <w:szCs w:val="24"/>
        </w:rPr>
        <w:t>Te12 Villa Farm Quarry, Alresford (25.9</w:t>
      </w:r>
      <w:r w:rsidRPr="006722B8">
        <w:rPr>
          <w:rFonts w:ascii="Times New Roman" w:eastAsia="MS Mincho" w:hAnsi="Times New Roman" w:cs="Times New Roman"/>
          <w:b/>
          <w:bCs/>
          <w:sz w:val="24"/>
          <w:szCs w:val="24"/>
        </w:rPr>
        <w:t xml:space="preserve"> ha) TM 056217</w:t>
      </w:r>
    </w:p>
    <w:p w14:paraId="65955F25" w14:textId="77777777" w:rsidR="007E53E0" w:rsidRPr="002D7C40" w:rsidRDefault="007E53E0">
      <w:pPr>
        <w:pStyle w:val="PlainText"/>
        <w:jc w:val="both"/>
        <w:rPr>
          <w:rFonts w:ascii="Times New Roman" w:hAnsi="Times New Roman" w:cs="Times New Roman"/>
        </w:rPr>
      </w:pPr>
    </w:p>
    <w:p w14:paraId="2E6FEA88" w14:textId="77777777" w:rsidR="007E53E0" w:rsidRPr="002D7C40" w:rsidRDefault="007E53E0" w:rsidP="0024281D">
      <w:pPr>
        <w:rPr>
          <w:sz w:val="18"/>
        </w:rPr>
      </w:pPr>
      <w:r>
        <w:rPr>
          <w:noProof/>
          <w:sz w:val="18"/>
          <w:lang w:eastAsia="en-GB"/>
        </w:rPr>
        <w:drawing>
          <wp:inline distT="0" distB="0" distL="0" distR="0" wp14:anchorId="28EFB6DB" wp14:editId="6D572339">
            <wp:extent cx="6048375" cy="4633308"/>
            <wp:effectExtent l="19050" t="19050" r="9525" b="152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2.em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52876" cy="4636756"/>
                    </a:xfrm>
                    <a:prstGeom prst="rect">
                      <a:avLst/>
                    </a:prstGeom>
                    <a:ln>
                      <a:solidFill>
                        <a:schemeClr val="tx1"/>
                      </a:solidFill>
                    </a:ln>
                  </pic:spPr>
                </pic:pic>
              </a:graphicData>
            </a:graphic>
          </wp:inline>
        </w:drawing>
      </w:r>
    </w:p>
    <w:p w14:paraId="0C277E21" w14:textId="62AA8B78" w:rsidR="007E53E0" w:rsidRPr="006722B8" w:rsidRDefault="007E53E0" w:rsidP="0024281D">
      <w:pPr>
        <w:pStyle w:val="PlainText"/>
        <w:jc w:val="center"/>
        <w:rPr>
          <w:rFonts w:ascii="Times New Roman" w:hAnsi="Times New Roman" w:cs="Times New Roman"/>
          <w:sz w:val="16"/>
          <w:szCs w:val="16"/>
        </w:rPr>
      </w:pPr>
      <w:r w:rsidRPr="006722B8">
        <w:rPr>
          <w:rFonts w:ascii="Times New Roman" w:hAnsi="Times New Roman" w:cs="Times New Roman"/>
          <w:sz w:val="16"/>
          <w:szCs w:val="16"/>
        </w:rPr>
        <w:t>Reproduced from the Ordnance Survey® mapping by permission of Ordnance Survey® on behalf of The Controller of Her Majesty’s Stationery Office.</w:t>
      </w:r>
      <w:r w:rsidR="000C192F">
        <w:rPr>
          <w:rFonts w:ascii="Times New Roman" w:hAnsi="Times New Roman" w:cs="Times New Roman"/>
          <w:sz w:val="16"/>
          <w:szCs w:val="16"/>
        </w:rPr>
        <w:t xml:space="preserve">  </w:t>
      </w:r>
      <w:r w:rsidRPr="006722B8">
        <w:rPr>
          <w:rFonts w:ascii="Times New Roman" w:hAnsi="Times New Roman" w:cs="Times New Roman"/>
          <w:sz w:val="16"/>
          <w:szCs w:val="16"/>
        </w:rPr>
        <w:t>© Crown Copyright.   Licence number AL 100020327</w:t>
      </w:r>
    </w:p>
    <w:p w14:paraId="621E6B16" w14:textId="77777777" w:rsidR="007E53E0" w:rsidRPr="002D7C40" w:rsidRDefault="007E53E0" w:rsidP="0024281D">
      <w:pPr>
        <w:pStyle w:val="PlainText"/>
        <w:rPr>
          <w:rFonts w:ascii="Times New Roman" w:eastAsia="MS Mincho" w:hAnsi="Times New Roman" w:cs="Times New Roman"/>
          <w:b/>
          <w:bCs/>
          <w:sz w:val="22"/>
          <w:szCs w:val="24"/>
        </w:rPr>
      </w:pPr>
    </w:p>
    <w:p w14:paraId="43FF268D" w14:textId="77777777" w:rsidR="007E53E0" w:rsidRPr="002D7C40" w:rsidRDefault="007E53E0" w:rsidP="0024281D">
      <w:pPr>
        <w:pStyle w:val="PlainText"/>
        <w:jc w:val="both"/>
        <w:rPr>
          <w:rFonts w:ascii="Times New Roman" w:eastAsia="MS Mincho" w:hAnsi="Times New Roman" w:cs="Times New Roman"/>
          <w:bCs/>
          <w:sz w:val="22"/>
          <w:szCs w:val="24"/>
        </w:rPr>
      </w:pPr>
      <w:r w:rsidRPr="002D7C40">
        <w:rPr>
          <w:rFonts w:ascii="Times New Roman" w:eastAsia="MS Mincho" w:hAnsi="Times New Roman" w:cs="Times New Roman"/>
          <w:bCs/>
          <w:sz w:val="22"/>
          <w:szCs w:val="24"/>
        </w:rPr>
        <w:t xml:space="preserve">This disused sand and gravel pit now comprises an extensive mosaic of different habitats, including numerous ponds, acid grassland, exposed soil and cliff, scrub and an area of ancient woodland that has escaped quarrying. </w:t>
      </w:r>
    </w:p>
    <w:p w14:paraId="2E76B6DB" w14:textId="77777777" w:rsidR="007E53E0" w:rsidRPr="002D7C40" w:rsidRDefault="007E53E0" w:rsidP="0024281D">
      <w:pPr>
        <w:pStyle w:val="PlainText"/>
        <w:jc w:val="both"/>
        <w:rPr>
          <w:rFonts w:ascii="Times New Roman" w:eastAsia="MS Mincho" w:hAnsi="Times New Roman" w:cs="Times New Roman"/>
          <w:bCs/>
          <w:sz w:val="22"/>
          <w:szCs w:val="24"/>
        </w:rPr>
      </w:pPr>
    </w:p>
    <w:p w14:paraId="1B51BBEA"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Cockaynes Wood contains Sweet Chestnut (</w:t>
      </w:r>
      <w:r w:rsidRPr="002D7C40">
        <w:rPr>
          <w:rFonts w:ascii="Times New Roman" w:eastAsia="MS Mincho" w:hAnsi="Times New Roman" w:cs="Times New Roman"/>
          <w:i/>
          <w:sz w:val="22"/>
          <w:szCs w:val="24"/>
        </w:rPr>
        <w:t>Castanea sativa</w:t>
      </w:r>
      <w:r w:rsidRPr="002D7C40">
        <w:rPr>
          <w:rFonts w:ascii="Times New Roman" w:eastAsia="MS Mincho" w:hAnsi="Times New Roman" w:cs="Times New Roman"/>
          <w:sz w:val="22"/>
          <w:szCs w:val="24"/>
        </w:rPr>
        <w:t>), Pedunculate Oak (</w:t>
      </w:r>
      <w:r w:rsidRPr="002D7C40">
        <w:rPr>
          <w:rFonts w:ascii="Times New Roman" w:eastAsia="MS Mincho" w:hAnsi="Times New Roman" w:cs="Times New Roman"/>
          <w:i/>
          <w:sz w:val="22"/>
          <w:szCs w:val="24"/>
        </w:rPr>
        <w:t>Quercus robur</w:t>
      </w:r>
      <w:r w:rsidRPr="002D7C40">
        <w:rPr>
          <w:rFonts w:ascii="Times New Roman" w:eastAsia="MS Mincho" w:hAnsi="Times New Roman" w:cs="Times New Roman"/>
          <w:sz w:val="22"/>
          <w:szCs w:val="24"/>
        </w:rPr>
        <w:t>), Aspen (</w:t>
      </w:r>
      <w:r w:rsidRPr="002D7C40">
        <w:rPr>
          <w:rFonts w:ascii="Times New Roman" w:eastAsia="MS Mincho" w:hAnsi="Times New Roman" w:cs="Times New Roman"/>
          <w:i/>
          <w:sz w:val="22"/>
          <w:szCs w:val="24"/>
        </w:rPr>
        <w:t>Populus tremula</w:t>
      </w:r>
      <w:r w:rsidRPr="002D7C40">
        <w:rPr>
          <w:rFonts w:ascii="Times New Roman" w:eastAsia="MS Mincho" w:hAnsi="Times New Roman" w:cs="Times New Roman"/>
          <w:sz w:val="22"/>
          <w:szCs w:val="24"/>
        </w:rPr>
        <w:t>), Alder (</w:t>
      </w:r>
      <w:r w:rsidRPr="002D7C40">
        <w:rPr>
          <w:rFonts w:ascii="Times New Roman" w:eastAsia="MS Mincho" w:hAnsi="Times New Roman" w:cs="Times New Roman"/>
          <w:i/>
          <w:sz w:val="22"/>
          <w:szCs w:val="24"/>
        </w:rPr>
        <w:t>Alnus glutinosa</w:t>
      </w:r>
      <w:r w:rsidRPr="002D7C40">
        <w:rPr>
          <w:rFonts w:ascii="Times New Roman" w:eastAsia="MS Mincho" w:hAnsi="Times New Roman" w:cs="Times New Roman"/>
          <w:sz w:val="22"/>
          <w:szCs w:val="24"/>
        </w:rPr>
        <w:t>) and Silver Birch (</w:t>
      </w:r>
      <w:r w:rsidRPr="002D7C40">
        <w:rPr>
          <w:rFonts w:ascii="Times New Roman" w:eastAsia="MS Mincho" w:hAnsi="Times New Roman" w:cs="Times New Roman"/>
          <w:i/>
          <w:sz w:val="22"/>
          <w:szCs w:val="24"/>
        </w:rPr>
        <w:t>Betula pendula</w:t>
      </w:r>
      <w:r w:rsidRPr="002D7C40">
        <w:rPr>
          <w:rFonts w:ascii="Times New Roman" w:eastAsia="MS Mincho" w:hAnsi="Times New Roman" w:cs="Times New Roman"/>
          <w:sz w:val="22"/>
          <w:szCs w:val="24"/>
        </w:rPr>
        <w:t>) coppice with a dense understorey of Hazel (</w:t>
      </w:r>
      <w:r w:rsidRPr="002D7C40">
        <w:rPr>
          <w:rFonts w:ascii="Times New Roman" w:eastAsia="MS Mincho" w:hAnsi="Times New Roman" w:cs="Times New Roman"/>
          <w:i/>
          <w:sz w:val="22"/>
          <w:szCs w:val="24"/>
        </w:rPr>
        <w:t>Corylus avellana</w:t>
      </w:r>
      <w:r w:rsidRPr="002D7C40">
        <w:rPr>
          <w:rFonts w:ascii="Times New Roman" w:eastAsia="MS Mincho" w:hAnsi="Times New Roman" w:cs="Times New Roman"/>
          <w:sz w:val="22"/>
          <w:szCs w:val="24"/>
        </w:rPr>
        <w:t>) coppice and Holly (</w:t>
      </w:r>
      <w:r w:rsidRPr="002D7C40">
        <w:rPr>
          <w:rFonts w:ascii="Times New Roman" w:eastAsia="MS Mincho" w:hAnsi="Times New Roman" w:cs="Times New Roman"/>
          <w:i/>
          <w:sz w:val="22"/>
          <w:szCs w:val="24"/>
        </w:rPr>
        <w:t>Ilex aquifolium</w:t>
      </w:r>
      <w:r w:rsidRPr="002D7C40">
        <w:rPr>
          <w:rFonts w:ascii="Times New Roman" w:eastAsia="MS Mincho" w:hAnsi="Times New Roman" w:cs="Times New Roman"/>
          <w:sz w:val="22"/>
          <w:szCs w:val="24"/>
        </w:rPr>
        <w:t>). The sparse ground flora is dominated by Bracken (</w:t>
      </w:r>
      <w:r w:rsidRPr="002D7C40">
        <w:rPr>
          <w:rFonts w:ascii="Times New Roman" w:eastAsia="MS Mincho" w:hAnsi="Times New Roman" w:cs="Times New Roman"/>
          <w:i/>
          <w:sz w:val="22"/>
          <w:szCs w:val="24"/>
        </w:rPr>
        <w:t>Pteridium aquilinum</w:t>
      </w:r>
      <w:r w:rsidRPr="002D7C40">
        <w:rPr>
          <w:rFonts w:ascii="Times New Roman" w:eastAsia="MS Mincho" w:hAnsi="Times New Roman" w:cs="Times New Roman"/>
          <w:sz w:val="22"/>
          <w:szCs w:val="24"/>
        </w:rPr>
        <w:t>) together with Bluebell (</w:t>
      </w:r>
      <w:r w:rsidRPr="002D7C40">
        <w:rPr>
          <w:rFonts w:ascii="Times New Roman" w:eastAsia="MS Mincho" w:hAnsi="Times New Roman" w:cs="Times New Roman"/>
          <w:i/>
          <w:sz w:val="22"/>
          <w:szCs w:val="24"/>
        </w:rPr>
        <w:t>Hyacinthoides non-scripta</w:t>
      </w:r>
      <w:r w:rsidRPr="002D7C40">
        <w:rPr>
          <w:rFonts w:ascii="Times New Roman" w:eastAsia="MS Mincho" w:hAnsi="Times New Roman" w:cs="Times New Roman"/>
          <w:sz w:val="22"/>
          <w:szCs w:val="24"/>
        </w:rPr>
        <w:t>) and Climbing Corydalis (</w:t>
      </w:r>
      <w:r w:rsidRPr="002D7C40">
        <w:rPr>
          <w:rFonts w:ascii="Times New Roman" w:eastAsia="MS Mincho" w:hAnsi="Times New Roman" w:cs="Times New Roman"/>
          <w:i/>
          <w:sz w:val="22"/>
          <w:szCs w:val="24"/>
        </w:rPr>
        <w:t>Ceratocapnos claviculata</w:t>
      </w:r>
      <w:r w:rsidRPr="002D7C40">
        <w:rPr>
          <w:rFonts w:ascii="Times New Roman" w:eastAsia="MS Mincho" w:hAnsi="Times New Roman" w:cs="Times New Roman"/>
          <w:sz w:val="22"/>
          <w:szCs w:val="24"/>
        </w:rPr>
        <w:t>).  The southern margin of Cockaynes Wood supports a heathland community that includes Ling (</w:t>
      </w:r>
      <w:r w:rsidRPr="002D7C40">
        <w:rPr>
          <w:rFonts w:ascii="Times New Roman" w:eastAsia="MS Mincho" w:hAnsi="Times New Roman" w:cs="Times New Roman"/>
          <w:i/>
          <w:sz w:val="22"/>
          <w:szCs w:val="24"/>
        </w:rPr>
        <w:t>Calluna vulgaris</w:t>
      </w:r>
      <w:r w:rsidRPr="002D7C40">
        <w:rPr>
          <w:rFonts w:ascii="Times New Roman" w:eastAsia="MS Mincho" w:hAnsi="Times New Roman" w:cs="Times New Roman"/>
          <w:sz w:val="22"/>
          <w:szCs w:val="24"/>
        </w:rPr>
        <w:t>), Purple Moor-grass (</w:t>
      </w:r>
      <w:r w:rsidRPr="002D7C40">
        <w:rPr>
          <w:rFonts w:ascii="Times New Roman" w:eastAsia="MS Mincho" w:hAnsi="Times New Roman" w:cs="Times New Roman"/>
          <w:i/>
          <w:sz w:val="22"/>
          <w:szCs w:val="24"/>
        </w:rPr>
        <w:t>Molinia caerulea</w:t>
      </w:r>
      <w:r w:rsidRPr="002D7C40">
        <w:rPr>
          <w:rFonts w:ascii="Times New Roman" w:eastAsia="MS Mincho" w:hAnsi="Times New Roman" w:cs="Times New Roman"/>
          <w:sz w:val="22"/>
          <w:szCs w:val="24"/>
        </w:rPr>
        <w:t>), sedges (</w:t>
      </w:r>
      <w:r w:rsidRPr="002D7C40">
        <w:rPr>
          <w:rFonts w:ascii="Times New Roman" w:eastAsia="MS Mincho" w:hAnsi="Times New Roman" w:cs="Times New Roman"/>
          <w:i/>
          <w:sz w:val="22"/>
          <w:szCs w:val="24"/>
        </w:rPr>
        <w:t xml:space="preserve">Carex </w:t>
      </w:r>
      <w:r w:rsidRPr="002D7C40">
        <w:rPr>
          <w:rFonts w:ascii="Times New Roman" w:eastAsia="MS Mincho" w:hAnsi="Times New Roman" w:cs="Times New Roman"/>
          <w:sz w:val="22"/>
          <w:szCs w:val="24"/>
        </w:rPr>
        <w:t>spp.), Gorse (</w:t>
      </w:r>
      <w:r w:rsidRPr="002D7C40">
        <w:rPr>
          <w:rFonts w:ascii="Times New Roman" w:eastAsia="MS Mincho" w:hAnsi="Times New Roman" w:cs="Times New Roman"/>
          <w:i/>
          <w:sz w:val="22"/>
          <w:szCs w:val="24"/>
        </w:rPr>
        <w:t>Ulex europaeus</w:t>
      </w:r>
      <w:r w:rsidRPr="002D7C40">
        <w:rPr>
          <w:rFonts w:ascii="Times New Roman" w:eastAsia="MS Mincho" w:hAnsi="Times New Roman" w:cs="Times New Roman"/>
          <w:sz w:val="22"/>
          <w:szCs w:val="24"/>
        </w:rPr>
        <w:t>) and the scarce Common Cow-wheat (</w:t>
      </w:r>
      <w:r w:rsidRPr="002D7C40">
        <w:rPr>
          <w:rFonts w:ascii="Times New Roman" w:eastAsia="MS Mincho" w:hAnsi="Times New Roman" w:cs="Times New Roman"/>
          <w:i/>
          <w:sz w:val="22"/>
          <w:szCs w:val="24"/>
        </w:rPr>
        <w:t>Melampyrum pratense</w:t>
      </w:r>
      <w:r w:rsidRPr="002D7C40">
        <w:rPr>
          <w:rFonts w:ascii="Times New Roman" w:eastAsia="MS Mincho" w:hAnsi="Times New Roman" w:cs="Times New Roman"/>
          <w:sz w:val="22"/>
          <w:szCs w:val="24"/>
        </w:rPr>
        <w:t xml:space="preserve">).  </w:t>
      </w:r>
    </w:p>
    <w:p w14:paraId="29A2B702" w14:textId="77777777" w:rsidR="007E53E0" w:rsidRPr="002D7C40" w:rsidRDefault="007E53E0" w:rsidP="0024281D">
      <w:pPr>
        <w:pStyle w:val="PlainText"/>
        <w:jc w:val="both"/>
        <w:rPr>
          <w:rFonts w:ascii="Times New Roman" w:eastAsia="MS Mincho" w:hAnsi="Times New Roman" w:cs="Times New Roman"/>
          <w:sz w:val="22"/>
          <w:szCs w:val="24"/>
        </w:rPr>
      </w:pPr>
    </w:p>
    <w:p w14:paraId="625387A3" w14:textId="43B572DB"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Along the western boundary is a strip of probably ancient streamside woodland with ponds and a wider band of secondary woodland on the valley side.  The topography at the top of the valley is very uneven, with damp hollows and seasonal ponds.   The canopy is formed by Pedunculate Oak and Silver Birch, with Ash (</w:t>
      </w:r>
      <w:r w:rsidRPr="002D7C40">
        <w:rPr>
          <w:rFonts w:ascii="Times New Roman" w:eastAsia="MS Mincho" w:hAnsi="Times New Roman" w:cs="Times New Roman"/>
          <w:i/>
          <w:sz w:val="22"/>
          <w:szCs w:val="24"/>
        </w:rPr>
        <w:t>Fraxinus excelsior</w:t>
      </w:r>
      <w:r w:rsidRPr="002D7C40">
        <w:rPr>
          <w:rFonts w:ascii="Times New Roman" w:eastAsia="MS Mincho" w:hAnsi="Times New Roman" w:cs="Times New Roman"/>
          <w:sz w:val="22"/>
          <w:szCs w:val="24"/>
        </w:rPr>
        <w:t>) and Sweet Chestnut, and an understorey of Hawthorn (</w:t>
      </w:r>
      <w:r w:rsidRPr="002D7C40">
        <w:rPr>
          <w:rFonts w:ascii="Times New Roman" w:eastAsia="MS Mincho" w:hAnsi="Times New Roman" w:cs="Times New Roman"/>
          <w:i/>
          <w:sz w:val="22"/>
          <w:szCs w:val="24"/>
        </w:rPr>
        <w:t>Crataegus monogyna</w:t>
      </w:r>
      <w:r w:rsidRPr="002D7C40">
        <w:rPr>
          <w:rFonts w:ascii="Times New Roman" w:eastAsia="MS Mincho" w:hAnsi="Times New Roman" w:cs="Times New Roman"/>
          <w:sz w:val="22"/>
          <w:szCs w:val="24"/>
        </w:rPr>
        <w:t>), Holly and coppiced Hazel. The ground flora includes Bluebell, Honeysuckle (</w:t>
      </w:r>
      <w:r w:rsidRPr="002D7C40">
        <w:rPr>
          <w:rFonts w:ascii="Times New Roman" w:eastAsia="MS Mincho" w:hAnsi="Times New Roman" w:cs="Times New Roman"/>
          <w:i/>
          <w:sz w:val="22"/>
          <w:szCs w:val="24"/>
        </w:rPr>
        <w:t>Lonicera periclymenum</w:t>
      </w:r>
      <w:r w:rsidRPr="002D7C40">
        <w:rPr>
          <w:rFonts w:ascii="Times New Roman" w:eastAsia="MS Mincho" w:hAnsi="Times New Roman" w:cs="Times New Roman"/>
          <w:sz w:val="22"/>
          <w:szCs w:val="24"/>
        </w:rPr>
        <w:t>), Bramble (</w:t>
      </w:r>
      <w:r w:rsidRPr="002D7C40">
        <w:rPr>
          <w:rFonts w:ascii="Times New Roman" w:eastAsia="MS Mincho" w:hAnsi="Times New Roman" w:cs="Times New Roman"/>
          <w:i/>
          <w:sz w:val="22"/>
          <w:szCs w:val="24"/>
        </w:rPr>
        <w:t xml:space="preserve">Rubus fruticosus </w:t>
      </w:r>
      <w:r w:rsidRPr="002D7C40">
        <w:rPr>
          <w:rFonts w:ascii="Times New Roman" w:eastAsia="MS Mincho" w:hAnsi="Times New Roman" w:cs="Times New Roman"/>
          <w:sz w:val="22"/>
          <w:szCs w:val="24"/>
        </w:rPr>
        <w:t>agg.) and Small Balsam (</w:t>
      </w:r>
      <w:r w:rsidRPr="002D7C40">
        <w:rPr>
          <w:rFonts w:ascii="Times New Roman" w:eastAsia="MS Mincho" w:hAnsi="Times New Roman" w:cs="Times New Roman"/>
          <w:i/>
          <w:sz w:val="22"/>
          <w:szCs w:val="24"/>
        </w:rPr>
        <w:t>Impatiens parviflora</w:t>
      </w:r>
      <w:r w:rsidRPr="002D7C40">
        <w:rPr>
          <w:rFonts w:ascii="Times New Roman" w:eastAsia="MS Mincho" w:hAnsi="Times New Roman" w:cs="Times New Roman"/>
          <w:sz w:val="22"/>
          <w:szCs w:val="24"/>
        </w:rPr>
        <w:t>), an introduced species that is spreading rapidly.  Along the stream banks, where there are willows (</w:t>
      </w:r>
      <w:r w:rsidRPr="002D7C40">
        <w:rPr>
          <w:rFonts w:ascii="Times New Roman" w:eastAsia="MS Mincho" w:hAnsi="Times New Roman" w:cs="Times New Roman"/>
          <w:i/>
          <w:sz w:val="22"/>
          <w:szCs w:val="24"/>
        </w:rPr>
        <w:t xml:space="preserve">Salix </w:t>
      </w:r>
      <w:r w:rsidRPr="002D7C40">
        <w:rPr>
          <w:rFonts w:ascii="Times New Roman" w:eastAsia="MS Mincho" w:hAnsi="Times New Roman" w:cs="Times New Roman"/>
          <w:iCs/>
          <w:sz w:val="22"/>
          <w:szCs w:val="24"/>
        </w:rPr>
        <w:t>spp</w:t>
      </w:r>
      <w:r w:rsidR="000C192F">
        <w:rPr>
          <w:rFonts w:ascii="Times New Roman" w:eastAsia="MS Mincho" w:hAnsi="Times New Roman" w:cs="Times New Roman"/>
          <w:iCs/>
          <w:sz w:val="22"/>
          <w:szCs w:val="24"/>
        </w:rPr>
        <w:t>.</w:t>
      </w:r>
      <w:r w:rsidRPr="002D7C40">
        <w:rPr>
          <w:rFonts w:ascii="Times New Roman" w:eastAsia="MS Mincho" w:hAnsi="Times New Roman" w:cs="Times New Roman"/>
          <w:iCs/>
          <w:sz w:val="22"/>
          <w:szCs w:val="24"/>
        </w:rPr>
        <w:t xml:space="preserve">) </w:t>
      </w:r>
      <w:r w:rsidRPr="002D7C40">
        <w:rPr>
          <w:rFonts w:ascii="Times New Roman" w:eastAsia="MS Mincho" w:hAnsi="Times New Roman" w:cs="Times New Roman"/>
          <w:sz w:val="22"/>
          <w:szCs w:val="24"/>
        </w:rPr>
        <w:t>and Alder, the flora is more interesting and includes Opposite-leaved Golden Saxifrage (</w:t>
      </w:r>
      <w:r w:rsidRPr="002D7C40">
        <w:rPr>
          <w:rFonts w:ascii="Times New Roman" w:eastAsia="MS Mincho" w:hAnsi="Times New Roman" w:cs="Times New Roman"/>
          <w:i/>
          <w:sz w:val="22"/>
          <w:szCs w:val="24"/>
        </w:rPr>
        <w:t>Chrysosplenium oppositifolium</w:t>
      </w:r>
      <w:r w:rsidRPr="002D7C40">
        <w:rPr>
          <w:rFonts w:ascii="Times New Roman" w:eastAsia="MS Mincho" w:hAnsi="Times New Roman" w:cs="Times New Roman"/>
          <w:sz w:val="22"/>
          <w:szCs w:val="24"/>
        </w:rPr>
        <w:t>), Remote Sedge (</w:t>
      </w:r>
      <w:r w:rsidRPr="002D7C40">
        <w:rPr>
          <w:rFonts w:ascii="Times New Roman" w:eastAsia="MS Mincho" w:hAnsi="Times New Roman" w:cs="Times New Roman"/>
          <w:i/>
          <w:sz w:val="22"/>
          <w:szCs w:val="24"/>
        </w:rPr>
        <w:t>Carex remota</w:t>
      </w:r>
      <w:r w:rsidRPr="002D7C40">
        <w:rPr>
          <w:rFonts w:ascii="Times New Roman" w:eastAsia="MS Mincho" w:hAnsi="Times New Roman" w:cs="Times New Roman"/>
          <w:sz w:val="22"/>
          <w:szCs w:val="24"/>
        </w:rPr>
        <w:t>) and Scaly Male Fern (</w:t>
      </w:r>
      <w:r w:rsidRPr="002D7C40">
        <w:rPr>
          <w:rFonts w:ascii="Times New Roman" w:eastAsia="MS Mincho" w:hAnsi="Times New Roman" w:cs="Times New Roman"/>
          <w:i/>
          <w:sz w:val="22"/>
          <w:szCs w:val="24"/>
        </w:rPr>
        <w:t>Dryopteris affinis</w:t>
      </w:r>
      <w:r w:rsidRPr="002D7C40">
        <w:rPr>
          <w:rFonts w:ascii="Times New Roman" w:eastAsia="MS Mincho" w:hAnsi="Times New Roman" w:cs="Times New Roman"/>
          <w:sz w:val="22"/>
          <w:szCs w:val="24"/>
        </w:rPr>
        <w:t>).  In more open areas there is swamp vegetation including Common Reed (</w:t>
      </w:r>
      <w:r w:rsidRPr="002D7C40">
        <w:rPr>
          <w:rFonts w:ascii="Times New Roman" w:eastAsia="MS Mincho" w:hAnsi="Times New Roman" w:cs="Times New Roman"/>
          <w:i/>
          <w:sz w:val="22"/>
          <w:szCs w:val="24"/>
        </w:rPr>
        <w:t>Phragmites australis</w:t>
      </w:r>
      <w:r w:rsidRPr="002D7C40">
        <w:rPr>
          <w:rFonts w:ascii="Times New Roman" w:eastAsia="MS Mincho" w:hAnsi="Times New Roman" w:cs="Times New Roman"/>
          <w:sz w:val="22"/>
          <w:szCs w:val="24"/>
        </w:rPr>
        <w:t>), Great Willowherb (</w:t>
      </w:r>
      <w:r w:rsidRPr="002D7C40">
        <w:rPr>
          <w:rFonts w:ascii="Times New Roman" w:eastAsia="MS Mincho" w:hAnsi="Times New Roman" w:cs="Times New Roman"/>
          <w:i/>
          <w:sz w:val="22"/>
          <w:szCs w:val="24"/>
        </w:rPr>
        <w:t>Epilobium hirsutum</w:t>
      </w:r>
      <w:r w:rsidRPr="002D7C40">
        <w:rPr>
          <w:rFonts w:ascii="Times New Roman" w:eastAsia="MS Mincho" w:hAnsi="Times New Roman" w:cs="Times New Roman"/>
          <w:sz w:val="22"/>
          <w:szCs w:val="24"/>
        </w:rPr>
        <w:t>) and Marsh Thistle (</w:t>
      </w:r>
      <w:r w:rsidRPr="002D7C40">
        <w:rPr>
          <w:rFonts w:ascii="Times New Roman" w:eastAsia="MS Mincho" w:hAnsi="Times New Roman" w:cs="Times New Roman"/>
          <w:i/>
          <w:sz w:val="22"/>
          <w:szCs w:val="24"/>
        </w:rPr>
        <w:t>Cirsium palustre</w:t>
      </w:r>
      <w:r w:rsidRPr="002D7C40">
        <w:rPr>
          <w:rFonts w:ascii="Times New Roman" w:eastAsia="MS Mincho" w:hAnsi="Times New Roman" w:cs="Times New Roman"/>
          <w:sz w:val="22"/>
          <w:szCs w:val="24"/>
        </w:rPr>
        <w:t xml:space="preserve">).  </w:t>
      </w:r>
    </w:p>
    <w:p w14:paraId="39877618" w14:textId="77777777" w:rsidR="007E53E0" w:rsidRPr="002D7C40" w:rsidRDefault="007E53E0" w:rsidP="0024281D">
      <w:pPr>
        <w:pStyle w:val="PlainText"/>
        <w:jc w:val="both"/>
        <w:rPr>
          <w:rFonts w:ascii="Times New Roman" w:eastAsia="MS Mincho" w:hAnsi="Times New Roman" w:cs="Times New Roman"/>
          <w:sz w:val="22"/>
          <w:szCs w:val="24"/>
        </w:rPr>
      </w:pPr>
    </w:p>
    <w:p w14:paraId="1CCA568E" w14:textId="2304037E"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The open grassland flora is typified by Red Fescue (</w:t>
      </w:r>
      <w:r w:rsidRPr="002D7C40">
        <w:rPr>
          <w:rFonts w:ascii="Times New Roman" w:eastAsia="MS Mincho" w:hAnsi="Times New Roman" w:cs="Times New Roman"/>
          <w:i/>
          <w:sz w:val="22"/>
          <w:szCs w:val="24"/>
        </w:rPr>
        <w:t>Festuca rubra</w:t>
      </w:r>
      <w:r w:rsidRPr="002D7C40">
        <w:rPr>
          <w:rFonts w:ascii="Times New Roman" w:eastAsia="MS Mincho" w:hAnsi="Times New Roman" w:cs="Times New Roman"/>
          <w:sz w:val="22"/>
          <w:szCs w:val="24"/>
        </w:rPr>
        <w:t>), Yorkshire-fog (</w:t>
      </w:r>
      <w:r w:rsidRPr="002D7C40">
        <w:rPr>
          <w:rFonts w:ascii="Times New Roman" w:eastAsia="MS Mincho" w:hAnsi="Times New Roman" w:cs="Times New Roman"/>
          <w:i/>
          <w:sz w:val="22"/>
          <w:szCs w:val="24"/>
        </w:rPr>
        <w:t>Holcus lanatus</w:t>
      </w:r>
      <w:r w:rsidRPr="002D7C40">
        <w:rPr>
          <w:rFonts w:ascii="Times New Roman" w:eastAsia="MS Mincho" w:hAnsi="Times New Roman" w:cs="Times New Roman"/>
          <w:sz w:val="22"/>
          <w:szCs w:val="24"/>
        </w:rPr>
        <w:t>), Crested Dog’s–tail (</w:t>
      </w:r>
      <w:r w:rsidRPr="002D7C40">
        <w:rPr>
          <w:rFonts w:ascii="Times New Roman" w:eastAsia="MS Mincho" w:hAnsi="Times New Roman" w:cs="Times New Roman"/>
          <w:i/>
          <w:sz w:val="22"/>
          <w:szCs w:val="24"/>
        </w:rPr>
        <w:t>Cynosurus cristatus</w:t>
      </w:r>
      <w:r w:rsidRPr="002D7C40">
        <w:rPr>
          <w:rFonts w:ascii="Times New Roman" w:eastAsia="MS Mincho" w:hAnsi="Times New Roman" w:cs="Times New Roman"/>
          <w:sz w:val="22"/>
          <w:szCs w:val="24"/>
        </w:rPr>
        <w:t>), bents (</w:t>
      </w:r>
      <w:r w:rsidRPr="002D7C40">
        <w:rPr>
          <w:rFonts w:ascii="Times New Roman" w:eastAsia="MS Mincho" w:hAnsi="Times New Roman" w:cs="Times New Roman"/>
          <w:i/>
          <w:sz w:val="22"/>
          <w:szCs w:val="24"/>
        </w:rPr>
        <w:t xml:space="preserve">Agrostis </w:t>
      </w:r>
      <w:r w:rsidRPr="002D7C40">
        <w:rPr>
          <w:rFonts w:ascii="Times New Roman" w:eastAsia="MS Mincho" w:hAnsi="Times New Roman" w:cs="Times New Roman"/>
          <w:sz w:val="22"/>
          <w:szCs w:val="24"/>
        </w:rPr>
        <w:t>spp.) and Soft-brome (</w:t>
      </w:r>
      <w:r w:rsidRPr="002D7C40">
        <w:rPr>
          <w:rFonts w:ascii="Times New Roman" w:eastAsia="MS Mincho" w:hAnsi="Times New Roman" w:cs="Times New Roman"/>
          <w:i/>
          <w:sz w:val="22"/>
          <w:szCs w:val="24"/>
        </w:rPr>
        <w:t>Bromus hordeaceus</w:t>
      </w:r>
      <w:r w:rsidRPr="002D7C40">
        <w:rPr>
          <w:rFonts w:ascii="Times New Roman" w:eastAsia="MS Mincho" w:hAnsi="Times New Roman" w:cs="Times New Roman"/>
          <w:sz w:val="22"/>
          <w:szCs w:val="24"/>
        </w:rPr>
        <w:t xml:space="preserve">), while areas of exposed sands and gravels support patches of lichen heath, dominated by </w:t>
      </w:r>
      <w:r w:rsidRPr="002D7C40">
        <w:rPr>
          <w:rFonts w:ascii="Times New Roman" w:eastAsia="MS Mincho" w:hAnsi="Times New Roman" w:cs="Times New Roman"/>
          <w:i/>
          <w:sz w:val="22"/>
          <w:szCs w:val="24"/>
        </w:rPr>
        <w:t>Cladonia</w:t>
      </w:r>
      <w:r w:rsidRPr="002D7C40">
        <w:rPr>
          <w:rFonts w:ascii="Times New Roman" w:eastAsia="MS Mincho" w:hAnsi="Times New Roman" w:cs="Times New Roman"/>
          <w:sz w:val="22"/>
          <w:szCs w:val="24"/>
        </w:rPr>
        <w:t xml:space="preserve"> lichens, Sheep’s Sorrel (</w:t>
      </w:r>
      <w:r w:rsidRPr="002D7C40">
        <w:rPr>
          <w:rFonts w:ascii="Times New Roman" w:eastAsia="MS Mincho" w:hAnsi="Times New Roman" w:cs="Times New Roman"/>
          <w:i/>
          <w:sz w:val="22"/>
          <w:szCs w:val="24"/>
        </w:rPr>
        <w:t>Rumex acetosella</w:t>
      </w:r>
      <w:r w:rsidRPr="002D7C40">
        <w:rPr>
          <w:rFonts w:ascii="Times New Roman" w:eastAsia="MS Mincho" w:hAnsi="Times New Roman" w:cs="Times New Roman"/>
          <w:sz w:val="22"/>
          <w:szCs w:val="24"/>
        </w:rPr>
        <w:t>), Trailing St Johns-wort (</w:t>
      </w:r>
      <w:r w:rsidRPr="002D7C40">
        <w:rPr>
          <w:rFonts w:ascii="Times New Roman" w:eastAsia="MS Mincho" w:hAnsi="Times New Roman" w:cs="Times New Roman"/>
          <w:i/>
          <w:sz w:val="22"/>
          <w:szCs w:val="24"/>
        </w:rPr>
        <w:t>Hypericum humifusum</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 xml:space="preserve">Vulpia </w:t>
      </w:r>
      <w:r w:rsidRPr="002D7C40">
        <w:rPr>
          <w:rFonts w:ascii="Times New Roman" w:eastAsia="MS Mincho" w:hAnsi="Times New Roman" w:cs="Times New Roman"/>
          <w:sz w:val="22"/>
          <w:szCs w:val="24"/>
        </w:rPr>
        <w:t>fescues, Thyme-leaved Speedwell (</w:t>
      </w:r>
      <w:r w:rsidRPr="002D7C40">
        <w:rPr>
          <w:rFonts w:ascii="Times New Roman" w:eastAsia="MS Mincho" w:hAnsi="Times New Roman" w:cs="Times New Roman"/>
          <w:i/>
          <w:sz w:val="22"/>
          <w:szCs w:val="24"/>
        </w:rPr>
        <w:t>Veronica serpyllifolia</w:t>
      </w:r>
      <w:r w:rsidRPr="002D7C40">
        <w:rPr>
          <w:rFonts w:ascii="Times New Roman" w:eastAsia="MS Mincho" w:hAnsi="Times New Roman" w:cs="Times New Roman"/>
          <w:sz w:val="22"/>
          <w:szCs w:val="24"/>
        </w:rPr>
        <w:t>), Lesser Hawkbit (</w:t>
      </w:r>
      <w:r w:rsidRPr="002D7C40">
        <w:rPr>
          <w:rFonts w:ascii="Times New Roman" w:eastAsia="MS Mincho" w:hAnsi="Times New Roman" w:cs="Times New Roman"/>
          <w:i/>
          <w:sz w:val="22"/>
          <w:szCs w:val="24"/>
        </w:rPr>
        <w:t>Leontodon saxatilis</w:t>
      </w:r>
      <w:r w:rsidRPr="002D7C40">
        <w:rPr>
          <w:rFonts w:ascii="Times New Roman" w:eastAsia="MS Mincho" w:hAnsi="Times New Roman" w:cs="Times New Roman"/>
          <w:sz w:val="22"/>
          <w:szCs w:val="24"/>
        </w:rPr>
        <w:t>) and willowherbs (</w:t>
      </w:r>
      <w:r w:rsidRPr="002D7C40">
        <w:rPr>
          <w:rFonts w:ascii="Times New Roman" w:eastAsia="MS Mincho" w:hAnsi="Times New Roman" w:cs="Times New Roman"/>
          <w:i/>
          <w:sz w:val="22"/>
          <w:szCs w:val="24"/>
        </w:rPr>
        <w:t xml:space="preserve">Epilobium </w:t>
      </w:r>
      <w:r w:rsidRPr="002D7C40">
        <w:rPr>
          <w:rFonts w:ascii="Times New Roman" w:eastAsia="MS Mincho" w:hAnsi="Times New Roman" w:cs="Times New Roman"/>
          <w:iCs/>
          <w:sz w:val="22"/>
          <w:szCs w:val="24"/>
        </w:rPr>
        <w:t>spp</w:t>
      </w:r>
      <w:r w:rsidR="000C192F">
        <w:rPr>
          <w:rFonts w:ascii="Times New Roman" w:eastAsia="MS Mincho" w:hAnsi="Times New Roman" w:cs="Times New Roman"/>
          <w:iCs/>
          <w:sz w:val="22"/>
          <w:szCs w:val="24"/>
        </w:rPr>
        <w:t>.</w:t>
      </w:r>
      <w:r w:rsidRPr="002D7C40">
        <w:rPr>
          <w:rFonts w:ascii="Times New Roman" w:eastAsia="MS Mincho" w:hAnsi="Times New Roman" w:cs="Times New Roman"/>
          <w:sz w:val="22"/>
          <w:szCs w:val="24"/>
        </w:rPr>
        <w:t>), including the newly established alien, Panicled Willowherb (</w:t>
      </w:r>
      <w:r w:rsidRPr="002D7C40">
        <w:rPr>
          <w:rFonts w:ascii="Times New Roman" w:eastAsia="MS Mincho" w:hAnsi="Times New Roman" w:cs="Times New Roman"/>
          <w:i/>
          <w:sz w:val="22"/>
          <w:szCs w:val="24"/>
        </w:rPr>
        <w:t>Epilobium brachycarpum</w:t>
      </w:r>
      <w:r w:rsidRPr="002D7C40">
        <w:rPr>
          <w:rFonts w:ascii="Times New Roman" w:eastAsia="MS Mincho" w:hAnsi="Times New Roman" w:cs="Times New Roman"/>
          <w:sz w:val="22"/>
          <w:szCs w:val="24"/>
        </w:rPr>
        <w:t xml:space="preserve">).  </w:t>
      </w:r>
    </w:p>
    <w:p w14:paraId="19674547" w14:textId="77777777" w:rsidR="007E53E0" w:rsidRPr="002D7C40" w:rsidRDefault="007E53E0" w:rsidP="0024281D">
      <w:pPr>
        <w:pStyle w:val="PlainText"/>
        <w:jc w:val="both"/>
        <w:rPr>
          <w:rFonts w:ascii="Times New Roman" w:eastAsia="MS Mincho" w:hAnsi="Times New Roman" w:cs="Times New Roman"/>
          <w:sz w:val="22"/>
          <w:szCs w:val="24"/>
        </w:rPr>
      </w:pPr>
    </w:p>
    <w:p w14:paraId="29D97768"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Ponds, some of which are seasonally dry and overgrown, provide good habitat for a range of species including Soft-rush, Jointed Rush (</w:t>
      </w:r>
      <w:r w:rsidRPr="002D7C40">
        <w:rPr>
          <w:rFonts w:ascii="Times New Roman" w:eastAsia="MS Mincho" w:hAnsi="Times New Roman" w:cs="Times New Roman"/>
          <w:i/>
          <w:sz w:val="22"/>
          <w:szCs w:val="24"/>
        </w:rPr>
        <w:t>Juncus articulates</w:t>
      </w:r>
      <w:r w:rsidRPr="002D7C40">
        <w:rPr>
          <w:rFonts w:ascii="Times New Roman" w:eastAsia="MS Mincho" w:hAnsi="Times New Roman" w:cs="Times New Roman"/>
          <w:sz w:val="22"/>
          <w:szCs w:val="24"/>
        </w:rPr>
        <w:t>), Gipsywort (</w:t>
      </w:r>
      <w:r w:rsidRPr="002D7C40">
        <w:rPr>
          <w:rFonts w:ascii="Times New Roman" w:eastAsia="MS Mincho" w:hAnsi="Times New Roman" w:cs="Times New Roman"/>
          <w:i/>
          <w:sz w:val="22"/>
          <w:szCs w:val="24"/>
        </w:rPr>
        <w:t>Lycopus europaeus</w:t>
      </w:r>
      <w:r w:rsidRPr="002D7C40">
        <w:rPr>
          <w:rFonts w:ascii="Times New Roman" w:eastAsia="MS Mincho" w:hAnsi="Times New Roman" w:cs="Times New Roman"/>
          <w:sz w:val="22"/>
          <w:szCs w:val="24"/>
        </w:rPr>
        <w:t>), Celery-leaved Buttercup (</w:t>
      </w:r>
      <w:r w:rsidRPr="002D7C40">
        <w:rPr>
          <w:rFonts w:ascii="Times New Roman" w:eastAsia="MS Mincho" w:hAnsi="Times New Roman" w:cs="Times New Roman"/>
          <w:i/>
          <w:sz w:val="22"/>
          <w:szCs w:val="24"/>
        </w:rPr>
        <w:t>Ranunculus sceleratus</w:t>
      </w:r>
      <w:r w:rsidRPr="002D7C40">
        <w:rPr>
          <w:rFonts w:ascii="Times New Roman" w:eastAsia="MS Mincho" w:hAnsi="Times New Roman" w:cs="Times New Roman"/>
          <w:sz w:val="22"/>
          <w:szCs w:val="24"/>
        </w:rPr>
        <w:t>), Water Mint (</w:t>
      </w:r>
      <w:r w:rsidRPr="002D7C40">
        <w:rPr>
          <w:rFonts w:ascii="Times New Roman" w:eastAsia="MS Mincho" w:hAnsi="Times New Roman" w:cs="Times New Roman"/>
          <w:i/>
          <w:sz w:val="22"/>
          <w:szCs w:val="24"/>
        </w:rPr>
        <w:t>Mentha aquatica</w:t>
      </w:r>
      <w:r w:rsidRPr="002D7C40">
        <w:rPr>
          <w:rFonts w:ascii="Times New Roman" w:eastAsia="MS Mincho" w:hAnsi="Times New Roman" w:cs="Times New Roman"/>
          <w:sz w:val="22"/>
          <w:szCs w:val="24"/>
        </w:rPr>
        <w:t>), Bulrush (</w:t>
      </w:r>
      <w:r w:rsidRPr="002D7C40">
        <w:rPr>
          <w:rFonts w:ascii="Times New Roman" w:eastAsia="MS Mincho" w:hAnsi="Times New Roman" w:cs="Times New Roman"/>
          <w:i/>
          <w:sz w:val="22"/>
          <w:szCs w:val="24"/>
        </w:rPr>
        <w:t>Typha latifolia</w:t>
      </w:r>
      <w:r w:rsidRPr="002D7C40">
        <w:rPr>
          <w:rFonts w:ascii="Times New Roman" w:eastAsia="MS Mincho" w:hAnsi="Times New Roman" w:cs="Times New Roman"/>
          <w:sz w:val="22"/>
          <w:szCs w:val="24"/>
        </w:rPr>
        <w:t>),</w:t>
      </w:r>
      <w:r w:rsidRPr="002D7C40">
        <w:rPr>
          <w:rFonts w:ascii="Times New Roman" w:hAnsi="Times New Roman" w:cs="Times New Roman"/>
          <w:sz w:val="22"/>
        </w:rPr>
        <w:t xml:space="preserve"> </w:t>
      </w:r>
      <w:r w:rsidRPr="002D7C40">
        <w:rPr>
          <w:rFonts w:ascii="Times New Roman" w:eastAsia="MS Mincho" w:hAnsi="Times New Roman" w:cs="Times New Roman"/>
          <w:sz w:val="22"/>
          <w:szCs w:val="24"/>
        </w:rPr>
        <w:t>Lesser Bulrush (</w:t>
      </w:r>
      <w:r w:rsidRPr="002D7C40">
        <w:rPr>
          <w:rFonts w:ascii="Times New Roman" w:eastAsia="MS Mincho" w:hAnsi="Times New Roman" w:cs="Times New Roman"/>
          <w:i/>
          <w:sz w:val="22"/>
          <w:szCs w:val="24"/>
        </w:rPr>
        <w:t>Typha angustifolia</w:t>
      </w:r>
      <w:r w:rsidRPr="002D7C40">
        <w:rPr>
          <w:rFonts w:ascii="Times New Roman" w:eastAsia="MS Mincho" w:hAnsi="Times New Roman" w:cs="Times New Roman"/>
          <w:sz w:val="22"/>
          <w:szCs w:val="24"/>
        </w:rPr>
        <w:t>), Common Reed, Yellow Iris (</w:t>
      </w:r>
      <w:r w:rsidRPr="002D7C40">
        <w:rPr>
          <w:rFonts w:ascii="Times New Roman" w:eastAsia="MS Mincho" w:hAnsi="Times New Roman" w:cs="Times New Roman"/>
          <w:i/>
          <w:sz w:val="22"/>
          <w:szCs w:val="24"/>
        </w:rPr>
        <w:t>Iris pseudacorus</w:t>
      </w:r>
      <w:r w:rsidRPr="002D7C40">
        <w:rPr>
          <w:rFonts w:ascii="Times New Roman" w:eastAsia="MS Mincho" w:hAnsi="Times New Roman" w:cs="Times New Roman"/>
          <w:sz w:val="22"/>
          <w:szCs w:val="24"/>
        </w:rPr>
        <w:t>) and Water-plantain (</w:t>
      </w:r>
      <w:r w:rsidRPr="002D7C40">
        <w:rPr>
          <w:rFonts w:ascii="Times New Roman" w:eastAsia="MS Mincho" w:hAnsi="Times New Roman" w:cs="Times New Roman"/>
          <w:i/>
          <w:sz w:val="22"/>
          <w:szCs w:val="24"/>
        </w:rPr>
        <w:t>Alisma plantago-aquatica</w:t>
      </w:r>
      <w:r w:rsidRPr="002D7C40">
        <w:rPr>
          <w:rFonts w:ascii="Times New Roman" w:eastAsia="MS Mincho" w:hAnsi="Times New Roman" w:cs="Times New Roman"/>
          <w:sz w:val="22"/>
          <w:szCs w:val="24"/>
        </w:rPr>
        <w:t xml:space="preserve">). </w:t>
      </w:r>
    </w:p>
    <w:p w14:paraId="16C6969E" w14:textId="77777777" w:rsidR="007E53E0" w:rsidRPr="002D7C40" w:rsidRDefault="007E53E0" w:rsidP="0024281D">
      <w:pPr>
        <w:pStyle w:val="PlainText"/>
        <w:jc w:val="both"/>
        <w:rPr>
          <w:rFonts w:ascii="Times New Roman" w:eastAsia="MS Mincho" w:hAnsi="Times New Roman" w:cs="Times New Roman"/>
          <w:sz w:val="22"/>
          <w:szCs w:val="24"/>
        </w:rPr>
      </w:pPr>
    </w:p>
    <w:p w14:paraId="5B8CE9F6"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Significant areas of scattered and dense scrub are interspersed through the other habitats, mainly willow, birch (</w:t>
      </w:r>
      <w:r w:rsidRPr="002D7C40">
        <w:rPr>
          <w:rFonts w:ascii="Times New Roman" w:eastAsia="MS Mincho" w:hAnsi="Times New Roman" w:cs="Times New Roman"/>
          <w:i/>
          <w:sz w:val="22"/>
          <w:szCs w:val="24"/>
        </w:rPr>
        <w:t xml:space="preserve">Betula </w:t>
      </w:r>
      <w:r w:rsidRPr="002D7C40">
        <w:rPr>
          <w:rFonts w:ascii="Times New Roman" w:eastAsia="MS Mincho" w:hAnsi="Times New Roman" w:cs="Times New Roman"/>
          <w:iCs/>
          <w:sz w:val="22"/>
          <w:szCs w:val="24"/>
        </w:rPr>
        <w:t>spp</w:t>
      </w:r>
      <w:r w:rsidRPr="002D7C40">
        <w:rPr>
          <w:rFonts w:ascii="Times New Roman" w:eastAsia="MS Mincho" w:hAnsi="Times New Roman" w:cs="Times New Roman"/>
          <w:i/>
          <w:sz w:val="22"/>
          <w:szCs w:val="24"/>
        </w:rPr>
        <w:t>.</w:t>
      </w:r>
      <w:r w:rsidRPr="002D7C40">
        <w:rPr>
          <w:rFonts w:ascii="Times New Roman" w:eastAsia="MS Mincho" w:hAnsi="Times New Roman" w:cs="Times New Roman"/>
          <w:sz w:val="22"/>
          <w:szCs w:val="24"/>
        </w:rPr>
        <w:t>) and Butterfly-bush (</w:t>
      </w:r>
      <w:r w:rsidRPr="002D7C40">
        <w:rPr>
          <w:rFonts w:ascii="Times New Roman" w:eastAsia="MS Mincho" w:hAnsi="Times New Roman" w:cs="Times New Roman"/>
          <w:i/>
          <w:sz w:val="22"/>
          <w:szCs w:val="24"/>
        </w:rPr>
        <w:t>Buddleja davidii</w:t>
      </w:r>
      <w:r w:rsidRPr="002D7C40">
        <w:rPr>
          <w:rFonts w:ascii="Times New Roman" w:eastAsia="MS Mincho" w:hAnsi="Times New Roman" w:cs="Times New Roman"/>
          <w:sz w:val="22"/>
          <w:szCs w:val="24"/>
        </w:rPr>
        <w:t>).</w:t>
      </w:r>
    </w:p>
    <w:p w14:paraId="47F875E8" w14:textId="77777777" w:rsidR="007E53E0" w:rsidRPr="002D7C40" w:rsidRDefault="007E53E0" w:rsidP="0024281D">
      <w:pPr>
        <w:pStyle w:val="PlainText"/>
        <w:jc w:val="both"/>
        <w:rPr>
          <w:rFonts w:ascii="Times New Roman" w:eastAsia="MS Mincho" w:hAnsi="Times New Roman" w:cs="Times New Roman"/>
          <w:sz w:val="22"/>
          <w:szCs w:val="24"/>
        </w:rPr>
      </w:pPr>
    </w:p>
    <w:p w14:paraId="21D02292" w14:textId="77777777" w:rsidR="007E53E0" w:rsidRPr="002D7C40" w:rsidRDefault="007E53E0" w:rsidP="0024281D">
      <w:pPr>
        <w:pStyle w:val="PlainText"/>
        <w:jc w:val="both"/>
        <w:rPr>
          <w:rFonts w:ascii="Times New Roman" w:eastAsia="MS Mincho" w:hAnsi="Times New Roman" w:cs="Times New Roman"/>
          <w:i/>
          <w:iCs/>
          <w:sz w:val="22"/>
          <w:szCs w:val="24"/>
        </w:rPr>
      </w:pPr>
      <w:r w:rsidRPr="002D7C40">
        <w:rPr>
          <w:rFonts w:ascii="Times New Roman" w:eastAsia="MS Mincho" w:hAnsi="Times New Roman" w:cs="Times New Roman"/>
          <w:sz w:val="22"/>
          <w:szCs w:val="24"/>
        </w:rPr>
        <w:t xml:space="preserve">The open areas also support an important assemblage of breeding birds, whilst the invertebrate populations include the Nationally Rare (RDB3) UK BAP digger wasp </w:t>
      </w:r>
      <w:r w:rsidRPr="002D7C40">
        <w:rPr>
          <w:rFonts w:ascii="Times New Roman" w:eastAsia="MS Mincho" w:hAnsi="Times New Roman" w:cs="Times New Roman"/>
          <w:i/>
          <w:iCs/>
          <w:sz w:val="22"/>
          <w:szCs w:val="24"/>
        </w:rPr>
        <w:t>Cerceris quinquefasciata</w:t>
      </w:r>
      <w:r w:rsidRPr="002D7C40">
        <w:rPr>
          <w:rFonts w:ascii="Times New Roman" w:eastAsia="MS Mincho" w:hAnsi="Times New Roman" w:cs="Times New Roman"/>
          <w:sz w:val="22"/>
          <w:szCs w:val="24"/>
        </w:rPr>
        <w:t xml:space="preserve">, along with two other RDB3 species: the mining bee </w:t>
      </w:r>
      <w:r w:rsidRPr="002D7C40">
        <w:rPr>
          <w:rFonts w:ascii="Times New Roman" w:eastAsia="MS Mincho" w:hAnsi="Times New Roman" w:cs="Times New Roman"/>
          <w:i/>
          <w:iCs/>
          <w:sz w:val="22"/>
          <w:szCs w:val="24"/>
        </w:rPr>
        <w:t xml:space="preserve">Lasioglossum pauperatum </w:t>
      </w:r>
      <w:r w:rsidRPr="002D7C40">
        <w:rPr>
          <w:rFonts w:ascii="Times New Roman" w:eastAsia="MS Mincho" w:hAnsi="Times New Roman" w:cs="Times New Roman"/>
          <w:sz w:val="22"/>
          <w:szCs w:val="24"/>
        </w:rPr>
        <w:t xml:space="preserve">and the ruby-tailed wasp </w:t>
      </w:r>
      <w:r w:rsidRPr="002D7C40">
        <w:rPr>
          <w:rFonts w:ascii="Times New Roman" w:eastAsia="MS Mincho" w:hAnsi="Times New Roman" w:cs="Times New Roman"/>
          <w:i/>
          <w:iCs/>
          <w:sz w:val="22"/>
          <w:szCs w:val="24"/>
        </w:rPr>
        <w:t>Hedychrum niemelai.</w:t>
      </w:r>
    </w:p>
    <w:p w14:paraId="48CAF3FC" w14:textId="77777777" w:rsidR="007E53E0" w:rsidRPr="002D7C40" w:rsidRDefault="007E53E0" w:rsidP="0024281D">
      <w:pPr>
        <w:rPr>
          <w:rFonts w:eastAsia="MS Mincho"/>
          <w:b/>
          <w:bCs/>
          <w:sz w:val="22"/>
          <w:szCs w:val="22"/>
        </w:rPr>
      </w:pPr>
    </w:p>
    <w:p w14:paraId="2CFEE630"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49D17888" w14:textId="77777777" w:rsidR="007E53E0" w:rsidRPr="00E66288" w:rsidRDefault="007E53E0" w:rsidP="0024281D">
      <w:pPr>
        <w:rPr>
          <w:rFonts w:eastAsia="MS Mincho"/>
          <w:bCs/>
          <w:sz w:val="22"/>
          <w:szCs w:val="22"/>
        </w:rPr>
      </w:pPr>
      <w:r>
        <w:rPr>
          <w:rFonts w:eastAsia="MS Mincho"/>
          <w:bCs/>
          <w:sz w:val="22"/>
          <w:szCs w:val="22"/>
        </w:rPr>
        <w:t>Most of t</w:t>
      </w:r>
      <w:r w:rsidRPr="00E66288">
        <w:rPr>
          <w:rFonts w:eastAsia="MS Mincho"/>
          <w:bCs/>
          <w:sz w:val="22"/>
          <w:szCs w:val="22"/>
        </w:rPr>
        <w:t xml:space="preserve">he site is leased </w:t>
      </w:r>
      <w:r>
        <w:rPr>
          <w:rFonts w:eastAsia="MS Mincho"/>
          <w:bCs/>
          <w:sz w:val="22"/>
          <w:szCs w:val="22"/>
        </w:rPr>
        <w:t xml:space="preserve">and managed </w:t>
      </w:r>
      <w:r w:rsidRPr="00E66288">
        <w:rPr>
          <w:rFonts w:eastAsia="MS Mincho"/>
          <w:bCs/>
          <w:sz w:val="22"/>
          <w:szCs w:val="22"/>
        </w:rPr>
        <w:t xml:space="preserve">by </w:t>
      </w:r>
      <w:r>
        <w:rPr>
          <w:rFonts w:eastAsia="MS Mincho"/>
          <w:bCs/>
          <w:sz w:val="22"/>
          <w:szCs w:val="22"/>
        </w:rPr>
        <w:t xml:space="preserve">the </w:t>
      </w:r>
      <w:r w:rsidRPr="00E66288">
        <w:rPr>
          <w:rFonts w:eastAsia="MS Mincho"/>
          <w:bCs/>
          <w:sz w:val="22"/>
          <w:szCs w:val="22"/>
        </w:rPr>
        <w:t>Cockaynes Wood Trust and Essex Wildlife Trust</w:t>
      </w:r>
      <w:r>
        <w:rPr>
          <w:rFonts w:eastAsia="MS Mincho"/>
          <w:bCs/>
          <w:sz w:val="22"/>
          <w:szCs w:val="22"/>
        </w:rPr>
        <w:t xml:space="preserve">.  There are public footpaths across the site and additional permissive paths.  </w:t>
      </w:r>
    </w:p>
    <w:p w14:paraId="0409E2FC" w14:textId="77777777" w:rsidR="007E53E0" w:rsidRPr="002D7C40" w:rsidRDefault="007E53E0" w:rsidP="0024281D">
      <w:pPr>
        <w:rPr>
          <w:rFonts w:eastAsia="MS Mincho"/>
          <w:b/>
          <w:bCs/>
          <w:sz w:val="22"/>
          <w:szCs w:val="22"/>
        </w:rPr>
      </w:pPr>
    </w:p>
    <w:p w14:paraId="0A558E67"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0F44C962" w14:textId="77777777" w:rsidR="007E53E0" w:rsidRDefault="007E53E0" w:rsidP="0024281D">
      <w:pPr>
        <w:rPr>
          <w:sz w:val="22"/>
          <w:szCs w:val="22"/>
        </w:rPr>
      </w:pPr>
      <w:r w:rsidRPr="002D7C40">
        <w:rPr>
          <w:sz w:val="22"/>
          <w:szCs w:val="22"/>
        </w:rPr>
        <w:t>L</w:t>
      </w:r>
      <w:r>
        <w:rPr>
          <w:sz w:val="22"/>
          <w:szCs w:val="22"/>
        </w:rPr>
        <w:t>owland Mixed Deciduous Woodland</w:t>
      </w:r>
      <w:r w:rsidRPr="002D7C40">
        <w:rPr>
          <w:sz w:val="22"/>
          <w:szCs w:val="22"/>
        </w:rPr>
        <w:t xml:space="preserve"> </w:t>
      </w:r>
    </w:p>
    <w:p w14:paraId="5CEE5E69" w14:textId="77777777" w:rsidR="007E53E0" w:rsidRDefault="007E53E0" w:rsidP="0024281D">
      <w:pPr>
        <w:rPr>
          <w:sz w:val="22"/>
          <w:szCs w:val="22"/>
        </w:rPr>
      </w:pPr>
      <w:r w:rsidRPr="002D7C40">
        <w:rPr>
          <w:sz w:val="22"/>
          <w:szCs w:val="22"/>
        </w:rPr>
        <w:t>Open Mosaic habitats on Previously Developed Land</w:t>
      </w:r>
    </w:p>
    <w:p w14:paraId="3FA8C99F" w14:textId="77777777" w:rsidR="007E53E0" w:rsidRPr="002D7C40" w:rsidRDefault="007E53E0" w:rsidP="0024281D">
      <w:pPr>
        <w:rPr>
          <w:sz w:val="22"/>
          <w:szCs w:val="22"/>
        </w:rPr>
      </w:pPr>
      <w:r>
        <w:rPr>
          <w:sz w:val="22"/>
          <w:szCs w:val="22"/>
        </w:rPr>
        <w:t>Lowland Dry Acid Grassland</w:t>
      </w:r>
    </w:p>
    <w:p w14:paraId="494BACAE" w14:textId="77777777" w:rsidR="007E53E0" w:rsidRPr="002D7C40" w:rsidRDefault="007E53E0" w:rsidP="0024281D">
      <w:pPr>
        <w:rPr>
          <w:rFonts w:eastAsia="MS Mincho"/>
          <w:b/>
          <w:bCs/>
          <w:sz w:val="22"/>
          <w:szCs w:val="22"/>
        </w:rPr>
      </w:pPr>
    </w:p>
    <w:p w14:paraId="772C79D5"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004ACC6E" w14:textId="77777777" w:rsidR="007E53E0" w:rsidRDefault="007E53E0" w:rsidP="0024281D">
      <w:pPr>
        <w:rPr>
          <w:rFonts w:eastAsia="MS Mincho"/>
          <w:sz w:val="22"/>
          <w:szCs w:val="22"/>
        </w:rPr>
      </w:pPr>
      <w:r>
        <w:rPr>
          <w:rFonts w:eastAsia="MS Mincho"/>
          <w:sz w:val="22"/>
          <w:szCs w:val="22"/>
        </w:rPr>
        <w:t xml:space="preserve">HC1 – Ancient Woodland Sites </w:t>
      </w:r>
    </w:p>
    <w:p w14:paraId="509148BD" w14:textId="77777777" w:rsidR="007E53E0" w:rsidRDefault="007E53E0" w:rsidP="0024281D">
      <w:pPr>
        <w:rPr>
          <w:rFonts w:eastAsia="MS Mincho"/>
          <w:sz w:val="22"/>
          <w:szCs w:val="22"/>
        </w:rPr>
      </w:pPr>
      <w:r>
        <w:rPr>
          <w:rFonts w:eastAsia="MS Mincho"/>
          <w:sz w:val="22"/>
          <w:szCs w:val="22"/>
        </w:rPr>
        <w:t>HC2 – Lowland Mixed Deciduous Woodland on Non-ancient Sites</w:t>
      </w:r>
    </w:p>
    <w:p w14:paraId="70A05E04" w14:textId="77777777" w:rsidR="007E53E0" w:rsidRDefault="007E53E0" w:rsidP="0024281D">
      <w:pPr>
        <w:rPr>
          <w:rFonts w:eastAsia="MS Mincho"/>
          <w:sz w:val="22"/>
          <w:szCs w:val="22"/>
        </w:rPr>
      </w:pPr>
      <w:r>
        <w:rPr>
          <w:rFonts w:eastAsia="MS Mincho"/>
          <w:sz w:val="22"/>
          <w:szCs w:val="22"/>
        </w:rPr>
        <w:t>HC13 – Heathland and Acid Grassland</w:t>
      </w:r>
    </w:p>
    <w:p w14:paraId="5343A222" w14:textId="77777777" w:rsidR="007E53E0" w:rsidRDefault="007E53E0" w:rsidP="0024281D">
      <w:pPr>
        <w:rPr>
          <w:rFonts w:eastAsia="MS Mincho"/>
          <w:sz w:val="22"/>
          <w:szCs w:val="22"/>
        </w:rPr>
      </w:pPr>
      <w:r>
        <w:rPr>
          <w:rFonts w:eastAsia="MS Mincho"/>
          <w:sz w:val="22"/>
          <w:szCs w:val="22"/>
        </w:rPr>
        <w:t>HC27 – Post-industrial Sites</w:t>
      </w:r>
    </w:p>
    <w:p w14:paraId="64AFD4BB" w14:textId="77777777" w:rsidR="007E53E0" w:rsidRPr="002D7C40" w:rsidRDefault="007E53E0" w:rsidP="0024281D">
      <w:pPr>
        <w:rPr>
          <w:rFonts w:eastAsia="MS Mincho"/>
          <w:color w:val="000000"/>
          <w:sz w:val="22"/>
        </w:rPr>
      </w:pPr>
      <w:r>
        <w:rPr>
          <w:rFonts w:eastAsia="MS Mincho"/>
          <w:sz w:val="22"/>
          <w:szCs w:val="22"/>
        </w:rPr>
        <w:t>SC18 – SPIE Invertebrates</w:t>
      </w:r>
    </w:p>
    <w:p w14:paraId="4880F6BB" w14:textId="77777777" w:rsidR="007E53E0" w:rsidRPr="002D7C40" w:rsidRDefault="007E53E0" w:rsidP="0024281D">
      <w:pPr>
        <w:rPr>
          <w:rFonts w:eastAsia="MS Mincho"/>
          <w:color w:val="000000"/>
          <w:sz w:val="22"/>
        </w:rPr>
      </w:pPr>
    </w:p>
    <w:p w14:paraId="168633E3" w14:textId="77777777" w:rsidR="007E53E0" w:rsidRDefault="007E53E0" w:rsidP="0024281D">
      <w:pPr>
        <w:rPr>
          <w:rFonts w:eastAsia="MS Mincho"/>
          <w:b/>
          <w:sz w:val="22"/>
          <w:szCs w:val="22"/>
        </w:rPr>
      </w:pPr>
      <w:r w:rsidRPr="002D7C40">
        <w:rPr>
          <w:rFonts w:eastAsia="MS Mincho"/>
          <w:b/>
          <w:color w:val="000000"/>
          <w:sz w:val="22"/>
        </w:rPr>
        <w:t>Rationale</w:t>
      </w:r>
    </w:p>
    <w:p w14:paraId="358137AC" w14:textId="77777777" w:rsidR="007E53E0" w:rsidRPr="00E66288" w:rsidRDefault="007E53E0" w:rsidP="0024281D">
      <w:pPr>
        <w:jc w:val="both"/>
        <w:rPr>
          <w:rFonts w:eastAsia="MS Mincho"/>
          <w:sz w:val="22"/>
          <w:szCs w:val="22"/>
        </w:rPr>
      </w:pPr>
      <w:r>
        <w:rPr>
          <w:rFonts w:eastAsia="MS Mincho"/>
          <w:sz w:val="22"/>
          <w:szCs w:val="22"/>
        </w:rPr>
        <w:t xml:space="preserve">Cockaynes Wood and the streamside woodland are ancient, but the remainder of the woodland present is more recent in origin.  Much of the site consists of acid grassland communities on free-draining soils and a lowland heath community is found on the southern margin of Cockaynes Wood.  The site is also post-industrial with notable invertebrate species known to be present, including a population of </w:t>
      </w:r>
      <w:r w:rsidRPr="00A25773">
        <w:rPr>
          <w:rFonts w:eastAsia="MS Mincho"/>
          <w:i/>
          <w:sz w:val="22"/>
          <w:szCs w:val="22"/>
        </w:rPr>
        <w:t>Cerceris quinquefasciata</w:t>
      </w:r>
    </w:p>
    <w:p w14:paraId="3941A1C5" w14:textId="77777777" w:rsidR="007E53E0" w:rsidRPr="002D7C40" w:rsidRDefault="007E53E0" w:rsidP="0024281D">
      <w:pPr>
        <w:rPr>
          <w:rFonts w:eastAsia="MS Mincho"/>
          <w:sz w:val="22"/>
          <w:szCs w:val="22"/>
        </w:rPr>
      </w:pPr>
    </w:p>
    <w:p w14:paraId="25E7C5B4"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47985AA4" w14:textId="77777777" w:rsidR="007E53E0" w:rsidRPr="002D7C40" w:rsidRDefault="007E53E0" w:rsidP="0024281D">
      <w:pPr>
        <w:rPr>
          <w:rFonts w:eastAsia="MS Mincho"/>
          <w:sz w:val="22"/>
          <w:szCs w:val="22"/>
        </w:rPr>
      </w:pPr>
      <w:r>
        <w:rPr>
          <w:rFonts w:eastAsia="MS Mincho"/>
          <w:sz w:val="22"/>
          <w:szCs w:val="22"/>
        </w:rPr>
        <w:t>Favourable</w:t>
      </w:r>
    </w:p>
    <w:p w14:paraId="3ADA0DA9" w14:textId="77777777" w:rsidR="007E53E0" w:rsidRPr="002D7C40" w:rsidRDefault="007E53E0" w:rsidP="0024281D">
      <w:pPr>
        <w:rPr>
          <w:rFonts w:eastAsia="MS Mincho"/>
          <w:sz w:val="22"/>
          <w:szCs w:val="22"/>
        </w:rPr>
      </w:pPr>
    </w:p>
    <w:p w14:paraId="5A4ADC31"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04EE2ECD" w14:textId="77777777" w:rsidR="007E53E0" w:rsidRPr="00A25773" w:rsidRDefault="007E53E0" w:rsidP="0024281D">
      <w:pPr>
        <w:jc w:val="both"/>
        <w:rPr>
          <w:rFonts w:eastAsia="MS Mincho"/>
          <w:sz w:val="22"/>
          <w:szCs w:val="22"/>
        </w:rPr>
      </w:pPr>
      <w:r>
        <w:rPr>
          <w:rFonts w:eastAsia="MS Mincho"/>
          <w:sz w:val="22"/>
          <w:szCs w:val="22"/>
        </w:rPr>
        <w:t>The site is largely under conservation management, but does include the most mature of the fishing lakes at the eastern end of the former quarry.  The spread of scrub is a continual pressure and some of the open pools have been colonised by New Zealand Pigmyweed (</w:t>
      </w:r>
      <w:r>
        <w:rPr>
          <w:rFonts w:eastAsia="MS Mincho"/>
          <w:i/>
          <w:sz w:val="22"/>
          <w:szCs w:val="22"/>
        </w:rPr>
        <w:t>Crassula helmsii</w:t>
      </w:r>
      <w:r>
        <w:rPr>
          <w:rFonts w:eastAsia="MS Mincho"/>
          <w:sz w:val="22"/>
          <w:szCs w:val="22"/>
        </w:rPr>
        <w:t xml:space="preserve">).  </w:t>
      </w:r>
    </w:p>
    <w:p w14:paraId="408630A2" w14:textId="77777777" w:rsidR="007E53E0" w:rsidRPr="002D7C40" w:rsidRDefault="007E53E0" w:rsidP="0024281D">
      <w:pPr>
        <w:rPr>
          <w:rFonts w:eastAsia="MS Mincho"/>
          <w:sz w:val="22"/>
          <w:szCs w:val="22"/>
        </w:rPr>
      </w:pPr>
    </w:p>
    <w:p w14:paraId="77049F99" w14:textId="77777777" w:rsidR="007E53E0" w:rsidRPr="002D7C40" w:rsidRDefault="007E53E0" w:rsidP="0024281D">
      <w:pPr>
        <w:tabs>
          <w:tab w:val="left" w:pos="4520"/>
        </w:tabs>
        <w:rPr>
          <w:b/>
          <w:sz w:val="22"/>
          <w:szCs w:val="22"/>
        </w:rPr>
      </w:pPr>
      <w:r w:rsidRPr="002D7C40">
        <w:rPr>
          <w:b/>
          <w:sz w:val="22"/>
          <w:szCs w:val="22"/>
        </w:rPr>
        <w:t>Review Schedule</w:t>
      </w:r>
    </w:p>
    <w:p w14:paraId="076BAE3E" w14:textId="77777777" w:rsidR="007E53E0" w:rsidRPr="002D7C40" w:rsidRDefault="007E53E0" w:rsidP="0024281D">
      <w:pPr>
        <w:tabs>
          <w:tab w:val="left" w:pos="4520"/>
        </w:tabs>
        <w:rPr>
          <w:sz w:val="22"/>
        </w:rPr>
      </w:pPr>
      <w:r w:rsidRPr="002D7C40">
        <w:rPr>
          <w:sz w:val="22"/>
          <w:szCs w:val="22"/>
        </w:rPr>
        <w:t>Site Selected: 1991 (part)</w:t>
      </w:r>
      <w:r w:rsidRPr="002D7C40">
        <w:rPr>
          <w:sz w:val="22"/>
        </w:rPr>
        <w:tab/>
      </w:r>
    </w:p>
    <w:p w14:paraId="4908252A" w14:textId="77777777" w:rsidR="007E53E0" w:rsidRPr="002D7C40" w:rsidRDefault="007E53E0" w:rsidP="0024281D">
      <w:pPr>
        <w:pStyle w:val="PlainText"/>
        <w:rPr>
          <w:rFonts w:ascii="Times New Roman" w:eastAsia="MS Mincho" w:hAnsi="Times New Roman" w:cs="Times New Roman"/>
          <w:sz w:val="22"/>
          <w:szCs w:val="24"/>
        </w:rPr>
      </w:pPr>
      <w:r w:rsidRPr="002D7C40">
        <w:rPr>
          <w:rFonts w:ascii="Times New Roman" w:hAnsi="Times New Roman" w:cs="Times New Roman"/>
          <w:bCs/>
          <w:sz w:val="22"/>
        </w:rPr>
        <w:t>Reviewed</w:t>
      </w:r>
      <w:r w:rsidRPr="002D7C40">
        <w:rPr>
          <w:rFonts w:ascii="Times New Roman" w:hAnsi="Times New Roman" w:cs="Times New Roman"/>
          <w:sz w:val="22"/>
          <w:szCs w:val="22"/>
        </w:rPr>
        <w:t>: 2008; 2015</w:t>
      </w:r>
      <w:r>
        <w:rPr>
          <w:rFonts w:ascii="Times New Roman" w:hAnsi="Times New Roman" w:cs="Times New Roman"/>
          <w:sz w:val="22"/>
          <w:szCs w:val="22"/>
        </w:rPr>
        <w:t xml:space="preserve"> (no change)</w:t>
      </w:r>
    </w:p>
    <w:p w14:paraId="58868F47" w14:textId="77777777" w:rsidR="007E53E0" w:rsidRPr="002D7C40" w:rsidRDefault="007E53E0" w:rsidP="0024281D">
      <w:pPr>
        <w:rPr>
          <w:sz w:val="22"/>
        </w:rPr>
      </w:pPr>
    </w:p>
    <w:p w14:paraId="3D337A86" w14:textId="77777777" w:rsidR="007E53E0" w:rsidRPr="002D7C40" w:rsidRDefault="007E53E0">
      <w:pPr>
        <w:rPr>
          <w:sz w:val="20"/>
          <w:szCs w:val="20"/>
        </w:rPr>
      </w:pPr>
      <w:r w:rsidRPr="002D7C40">
        <w:br w:type="page"/>
      </w:r>
    </w:p>
    <w:p w14:paraId="7AF03773" w14:textId="77777777" w:rsidR="007E53E0" w:rsidRPr="002D7C40" w:rsidRDefault="007E53E0" w:rsidP="0024281D">
      <w:pPr>
        <w:pStyle w:val="PlainText"/>
        <w:jc w:val="center"/>
        <w:rPr>
          <w:rFonts w:ascii="Times New Roman" w:eastAsia="MS Mincho" w:hAnsi="Times New Roman" w:cs="Times New Roman"/>
          <w:b/>
          <w:bCs/>
          <w:sz w:val="24"/>
          <w:szCs w:val="24"/>
        </w:rPr>
      </w:pPr>
      <w:r>
        <w:rPr>
          <w:rFonts w:ascii="Times New Roman" w:eastAsia="MS Mincho" w:hAnsi="Times New Roman" w:cs="Times New Roman"/>
          <w:b/>
          <w:bCs/>
          <w:sz w:val="24"/>
          <w:szCs w:val="24"/>
        </w:rPr>
        <w:t xml:space="preserve">Te15 </w:t>
      </w:r>
      <w:r w:rsidRPr="002D7C40">
        <w:rPr>
          <w:rFonts w:ascii="Times New Roman" w:eastAsia="MS Mincho" w:hAnsi="Times New Roman" w:cs="Times New Roman"/>
          <w:b/>
          <w:bCs/>
          <w:sz w:val="24"/>
          <w:szCs w:val="24"/>
        </w:rPr>
        <w:t>Palegate Wood</w:t>
      </w:r>
      <w:r>
        <w:rPr>
          <w:rFonts w:ascii="Times New Roman" w:eastAsia="MS Mincho" w:hAnsi="Times New Roman" w:cs="Times New Roman"/>
          <w:b/>
          <w:bCs/>
          <w:sz w:val="24"/>
          <w:szCs w:val="24"/>
        </w:rPr>
        <w:t>, Elmstead Market</w:t>
      </w:r>
      <w:r w:rsidRPr="002D7C40">
        <w:rPr>
          <w:rFonts w:ascii="Times New Roman" w:eastAsia="MS Mincho" w:hAnsi="Times New Roman" w:cs="Times New Roman"/>
          <w:b/>
          <w:bCs/>
          <w:sz w:val="24"/>
          <w:szCs w:val="24"/>
        </w:rPr>
        <w:t xml:space="preserve"> (5.8 ha) TM 061235</w:t>
      </w:r>
    </w:p>
    <w:p w14:paraId="6C8C2FA2" w14:textId="77777777" w:rsidR="007E53E0" w:rsidRPr="002D7C40" w:rsidRDefault="007E53E0">
      <w:pPr>
        <w:pStyle w:val="PlainText"/>
        <w:jc w:val="both"/>
        <w:rPr>
          <w:rFonts w:ascii="Times New Roman" w:hAnsi="Times New Roman" w:cs="Times New Roman"/>
        </w:rPr>
      </w:pPr>
    </w:p>
    <w:p w14:paraId="590C599A" w14:textId="77777777" w:rsidR="007E53E0" w:rsidRPr="002D7C40" w:rsidRDefault="007E53E0" w:rsidP="0024281D">
      <w:pPr>
        <w:rPr>
          <w:sz w:val="18"/>
        </w:rPr>
      </w:pPr>
      <w:r>
        <w:rPr>
          <w:noProof/>
          <w:sz w:val="18"/>
          <w:lang w:eastAsia="en-GB"/>
        </w:rPr>
        <w:drawing>
          <wp:inline distT="0" distB="0" distL="0" distR="0" wp14:anchorId="2924E5AD" wp14:editId="69CA6522">
            <wp:extent cx="6067425" cy="4647901"/>
            <wp:effectExtent l="19050" t="19050" r="9525" b="196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5.emf"/>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70724" cy="4650428"/>
                    </a:xfrm>
                    <a:prstGeom prst="rect">
                      <a:avLst/>
                    </a:prstGeom>
                    <a:ln>
                      <a:solidFill>
                        <a:schemeClr val="tx1"/>
                      </a:solidFill>
                    </a:ln>
                  </pic:spPr>
                </pic:pic>
              </a:graphicData>
            </a:graphic>
          </wp:inline>
        </w:drawing>
      </w:r>
    </w:p>
    <w:p w14:paraId="3FD1FC65" w14:textId="1496B15B" w:rsidR="007E53E0" w:rsidRPr="00A25773" w:rsidRDefault="007E53E0" w:rsidP="0024281D">
      <w:pPr>
        <w:pStyle w:val="PlainText"/>
        <w:jc w:val="center"/>
        <w:rPr>
          <w:rFonts w:ascii="Times New Roman" w:hAnsi="Times New Roman" w:cs="Times New Roman"/>
          <w:sz w:val="16"/>
          <w:szCs w:val="18"/>
        </w:rPr>
      </w:pPr>
      <w:r w:rsidRPr="00A25773">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75CC768B" w14:textId="77777777" w:rsidR="007E53E0" w:rsidRPr="002D7C40" w:rsidRDefault="007E53E0" w:rsidP="0024281D">
      <w:pPr>
        <w:pStyle w:val="PlainText"/>
        <w:jc w:val="center"/>
        <w:rPr>
          <w:rFonts w:ascii="Times New Roman" w:hAnsi="Times New Roman" w:cs="Times New Roman"/>
          <w:sz w:val="22"/>
          <w:szCs w:val="18"/>
        </w:rPr>
      </w:pPr>
    </w:p>
    <w:p w14:paraId="3FECBA1E" w14:textId="77777777" w:rsidR="007E53E0" w:rsidRPr="002D7C40" w:rsidRDefault="007E53E0" w:rsidP="0024281D">
      <w:pPr>
        <w:pStyle w:val="PlainText"/>
        <w:jc w:val="both"/>
        <w:rPr>
          <w:rFonts w:ascii="Times New Roman" w:eastAsia="MS Mincho" w:hAnsi="Times New Roman" w:cs="Times New Roman"/>
          <w:sz w:val="22"/>
          <w:szCs w:val="24"/>
        </w:rPr>
      </w:pPr>
      <w:r w:rsidRPr="002D7C40">
        <w:rPr>
          <w:rFonts w:ascii="Times New Roman" w:eastAsia="MS Mincho" w:hAnsi="Times New Roman" w:cs="Times New Roman"/>
          <w:sz w:val="22"/>
          <w:szCs w:val="24"/>
        </w:rPr>
        <w:t>Palegate Wood is ancient woodland dominated by Sweet Chestnut (</w:t>
      </w:r>
      <w:r w:rsidRPr="002D7C40">
        <w:rPr>
          <w:rFonts w:ascii="Times New Roman" w:eastAsia="MS Mincho" w:hAnsi="Times New Roman" w:cs="Times New Roman"/>
          <w:i/>
          <w:sz w:val="22"/>
          <w:szCs w:val="24"/>
        </w:rPr>
        <w:t>Castanea sativa</w:t>
      </w:r>
      <w:r w:rsidRPr="002D7C40">
        <w:rPr>
          <w:rFonts w:ascii="Times New Roman" w:eastAsia="MS Mincho" w:hAnsi="Times New Roman" w:cs="Times New Roman"/>
          <w:sz w:val="22"/>
          <w:szCs w:val="24"/>
        </w:rPr>
        <w:t>) and Hazel (</w:t>
      </w:r>
      <w:r w:rsidRPr="002D7C40">
        <w:rPr>
          <w:rFonts w:ascii="Times New Roman" w:eastAsia="MS Mincho" w:hAnsi="Times New Roman" w:cs="Times New Roman"/>
          <w:i/>
          <w:sz w:val="22"/>
          <w:szCs w:val="24"/>
        </w:rPr>
        <w:t>Corylus</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avellana</w:t>
      </w:r>
      <w:r w:rsidRPr="002D7C40">
        <w:rPr>
          <w:rFonts w:ascii="Times New Roman" w:eastAsia="MS Mincho" w:hAnsi="Times New Roman" w:cs="Times New Roman"/>
          <w:sz w:val="22"/>
          <w:szCs w:val="24"/>
        </w:rPr>
        <w:t>) coppice with occasional Pedunculate Oak (</w:t>
      </w:r>
      <w:r w:rsidRPr="002D7C40">
        <w:rPr>
          <w:rFonts w:ascii="Times New Roman" w:eastAsia="MS Mincho" w:hAnsi="Times New Roman" w:cs="Times New Roman"/>
          <w:i/>
          <w:sz w:val="22"/>
          <w:szCs w:val="24"/>
        </w:rPr>
        <w:t>Quercus robur</w:t>
      </w:r>
      <w:r w:rsidRPr="002D7C40">
        <w:rPr>
          <w:rFonts w:ascii="Times New Roman" w:eastAsia="MS Mincho" w:hAnsi="Times New Roman" w:cs="Times New Roman"/>
          <w:sz w:val="22"/>
          <w:szCs w:val="24"/>
        </w:rPr>
        <w:t>) and Beech (</w:t>
      </w:r>
      <w:r w:rsidRPr="002D7C40">
        <w:rPr>
          <w:rFonts w:ascii="Times New Roman" w:eastAsia="MS Mincho" w:hAnsi="Times New Roman" w:cs="Times New Roman"/>
          <w:i/>
          <w:sz w:val="22"/>
          <w:szCs w:val="24"/>
        </w:rPr>
        <w:t>Fagus sylvatica</w:t>
      </w:r>
      <w:r w:rsidRPr="002D7C40">
        <w:rPr>
          <w:rFonts w:ascii="Times New Roman" w:eastAsia="MS Mincho" w:hAnsi="Times New Roman" w:cs="Times New Roman"/>
          <w:sz w:val="22"/>
          <w:szCs w:val="24"/>
        </w:rPr>
        <w:t>)</w:t>
      </w:r>
      <w:r w:rsidRPr="002D7C40">
        <w:rPr>
          <w:rFonts w:ascii="Times New Roman" w:eastAsia="MS Mincho" w:hAnsi="Times New Roman" w:cs="Times New Roman"/>
          <w:i/>
          <w:sz w:val="22"/>
          <w:szCs w:val="24"/>
        </w:rPr>
        <w:t xml:space="preserve"> </w:t>
      </w:r>
      <w:r w:rsidRPr="002D7C40">
        <w:rPr>
          <w:rFonts w:ascii="Times New Roman" w:eastAsia="MS Mincho" w:hAnsi="Times New Roman" w:cs="Times New Roman"/>
          <w:sz w:val="22"/>
          <w:szCs w:val="24"/>
        </w:rPr>
        <w:t>standards. The presence of Silver Birch (</w:t>
      </w:r>
      <w:r w:rsidRPr="002D7C40">
        <w:rPr>
          <w:rFonts w:ascii="Times New Roman" w:eastAsia="MS Mincho" w:hAnsi="Times New Roman" w:cs="Times New Roman"/>
          <w:i/>
          <w:sz w:val="22"/>
          <w:szCs w:val="24"/>
        </w:rPr>
        <w:t>Betula pendula</w:t>
      </w:r>
      <w:r w:rsidRPr="002D7C40">
        <w:rPr>
          <w:rFonts w:ascii="Times New Roman" w:eastAsia="MS Mincho" w:hAnsi="Times New Roman" w:cs="Times New Roman"/>
          <w:sz w:val="22"/>
          <w:szCs w:val="24"/>
        </w:rPr>
        <w:t>) and planted Beech and Wild Cherry (</w:t>
      </w:r>
      <w:r w:rsidRPr="002D7C40">
        <w:rPr>
          <w:rFonts w:ascii="Times New Roman" w:eastAsia="MS Mincho" w:hAnsi="Times New Roman" w:cs="Times New Roman"/>
          <w:i/>
          <w:sz w:val="22"/>
          <w:szCs w:val="24"/>
        </w:rPr>
        <w:t>Prunus avium</w:t>
      </w:r>
      <w:r w:rsidRPr="002D7C40">
        <w:rPr>
          <w:rFonts w:ascii="Times New Roman" w:eastAsia="MS Mincho" w:hAnsi="Times New Roman" w:cs="Times New Roman"/>
          <w:sz w:val="22"/>
          <w:szCs w:val="24"/>
        </w:rPr>
        <w:t>) suggest that the wood has experienced storm damage in the past (possibly in 1987).  The</w:t>
      </w:r>
      <w:r w:rsidRPr="002D7C40">
        <w:rPr>
          <w:rFonts w:ascii="Times New Roman" w:eastAsia="MS Mincho" w:hAnsi="Times New Roman" w:cs="Times New Roman"/>
          <w:i/>
          <w:sz w:val="22"/>
          <w:szCs w:val="24"/>
        </w:rPr>
        <w:t xml:space="preserve"> </w:t>
      </w:r>
      <w:r w:rsidRPr="002D7C40">
        <w:rPr>
          <w:rFonts w:ascii="Times New Roman" w:eastAsia="MS Mincho" w:hAnsi="Times New Roman" w:cs="Times New Roman"/>
          <w:sz w:val="22"/>
          <w:szCs w:val="24"/>
        </w:rPr>
        <w:t>understorey also includes Holly (</w:t>
      </w:r>
      <w:r w:rsidRPr="002D7C40">
        <w:rPr>
          <w:rFonts w:ascii="Times New Roman" w:eastAsia="MS Mincho" w:hAnsi="Times New Roman" w:cs="Times New Roman"/>
          <w:i/>
          <w:sz w:val="22"/>
          <w:szCs w:val="24"/>
        </w:rPr>
        <w:t>Ilex aquifolium</w:t>
      </w:r>
      <w:r w:rsidRPr="002D7C40">
        <w:rPr>
          <w:rFonts w:ascii="Times New Roman" w:eastAsia="MS Mincho" w:hAnsi="Times New Roman" w:cs="Times New Roman"/>
          <w:sz w:val="22"/>
          <w:szCs w:val="24"/>
        </w:rPr>
        <w:t>) and Elder (</w:t>
      </w:r>
      <w:r w:rsidRPr="002D7C40">
        <w:rPr>
          <w:rFonts w:ascii="Times New Roman" w:eastAsia="MS Mincho" w:hAnsi="Times New Roman" w:cs="Times New Roman"/>
          <w:i/>
          <w:sz w:val="22"/>
          <w:szCs w:val="24"/>
        </w:rPr>
        <w:t>Sambucus nigra</w:t>
      </w:r>
      <w:r w:rsidRPr="002D7C40">
        <w:rPr>
          <w:rFonts w:ascii="Times New Roman" w:eastAsia="MS Mincho" w:hAnsi="Times New Roman" w:cs="Times New Roman"/>
          <w:sz w:val="22"/>
          <w:szCs w:val="24"/>
        </w:rPr>
        <w:t>) with Honeysuckle (</w:t>
      </w:r>
      <w:r w:rsidRPr="002D7C40">
        <w:rPr>
          <w:rFonts w:ascii="Times New Roman" w:eastAsia="MS Mincho" w:hAnsi="Times New Roman" w:cs="Times New Roman"/>
          <w:i/>
          <w:sz w:val="22"/>
          <w:szCs w:val="24"/>
        </w:rPr>
        <w:t>Lonicera periclymenum</w:t>
      </w:r>
      <w:r w:rsidRPr="002D7C40">
        <w:rPr>
          <w:rFonts w:ascii="Times New Roman" w:eastAsia="MS Mincho" w:hAnsi="Times New Roman" w:cs="Times New Roman"/>
          <w:sz w:val="22"/>
          <w:szCs w:val="24"/>
        </w:rPr>
        <w:t>), Foxglove (</w:t>
      </w:r>
      <w:r w:rsidRPr="002D7C40">
        <w:rPr>
          <w:rFonts w:ascii="Times New Roman" w:eastAsia="MS Mincho" w:hAnsi="Times New Roman" w:cs="Times New Roman"/>
          <w:i/>
          <w:sz w:val="22"/>
          <w:szCs w:val="24"/>
        </w:rPr>
        <w:t>Digitalis purpurea</w:t>
      </w:r>
      <w:r w:rsidRPr="002D7C40">
        <w:rPr>
          <w:rFonts w:ascii="Times New Roman" w:eastAsia="MS Mincho" w:hAnsi="Times New Roman" w:cs="Times New Roman"/>
          <w:sz w:val="22"/>
          <w:szCs w:val="24"/>
        </w:rPr>
        <w:t>), Wood Sage (</w:t>
      </w:r>
      <w:r w:rsidRPr="002D7C40">
        <w:rPr>
          <w:rFonts w:ascii="Times New Roman" w:eastAsia="MS Mincho" w:hAnsi="Times New Roman" w:cs="Times New Roman"/>
          <w:i/>
          <w:sz w:val="22"/>
          <w:szCs w:val="24"/>
        </w:rPr>
        <w:t>Teucrium scorodonia</w:t>
      </w:r>
      <w:r w:rsidRPr="002D7C40">
        <w:rPr>
          <w:rFonts w:ascii="Times New Roman" w:eastAsia="MS Mincho" w:hAnsi="Times New Roman" w:cs="Times New Roman"/>
          <w:sz w:val="22"/>
          <w:szCs w:val="24"/>
        </w:rPr>
        <w:t>), Greater Stitchwort (</w:t>
      </w:r>
      <w:r w:rsidRPr="002D7C40">
        <w:rPr>
          <w:rFonts w:ascii="Times New Roman" w:eastAsia="MS Mincho" w:hAnsi="Times New Roman" w:cs="Times New Roman"/>
          <w:i/>
          <w:sz w:val="22"/>
          <w:szCs w:val="24"/>
        </w:rPr>
        <w:t>Stellaria holostea</w:t>
      </w:r>
      <w:r w:rsidRPr="002D7C40">
        <w:rPr>
          <w:rFonts w:ascii="Times New Roman" w:eastAsia="MS Mincho" w:hAnsi="Times New Roman" w:cs="Times New Roman"/>
          <w:sz w:val="22"/>
          <w:szCs w:val="24"/>
        </w:rPr>
        <w:t>) and Bluebell (</w:t>
      </w:r>
      <w:r w:rsidRPr="002D7C40">
        <w:rPr>
          <w:rFonts w:ascii="Times New Roman" w:eastAsia="MS Mincho" w:hAnsi="Times New Roman" w:cs="Times New Roman"/>
          <w:i/>
          <w:sz w:val="22"/>
          <w:szCs w:val="24"/>
        </w:rPr>
        <w:t>Hyacinthoides non-scripta</w:t>
      </w:r>
      <w:r w:rsidRPr="002D7C40">
        <w:rPr>
          <w:rFonts w:ascii="Times New Roman" w:eastAsia="MS Mincho" w:hAnsi="Times New Roman" w:cs="Times New Roman"/>
          <w:sz w:val="22"/>
          <w:szCs w:val="24"/>
        </w:rPr>
        <w:t xml:space="preserve">) in the generally sparse ground flora.  </w:t>
      </w:r>
    </w:p>
    <w:p w14:paraId="77ACE20B" w14:textId="77777777" w:rsidR="007E53E0" w:rsidRPr="002D7C40" w:rsidRDefault="007E53E0" w:rsidP="0024281D">
      <w:pPr>
        <w:pStyle w:val="PlainText"/>
        <w:rPr>
          <w:rFonts w:ascii="Times New Roman" w:eastAsia="MS Mincho" w:hAnsi="Times New Roman" w:cs="Times New Roman"/>
          <w:sz w:val="22"/>
          <w:szCs w:val="24"/>
        </w:rPr>
      </w:pPr>
    </w:p>
    <w:p w14:paraId="3E68B556"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5201691A" w14:textId="77777777" w:rsidR="007E53E0" w:rsidRPr="00A25773" w:rsidRDefault="007E53E0" w:rsidP="0024281D">
      <w:pPr>
        <w:rPr>
          <w:rFonts w:eastAsia="MS Mincho"/>
          <w:bCs/>
          <w:sz w:val="22"/>
          <w:szCs w:val="22"/>
        </w:rPr>
      </w:pPr>
      <w:r w:rsidRPr="00A25773">
        <w:rPr>
          <w:rFonts w:eastAsia="MS Mincho"/>
          <w:bCs/>
          <w:sz w:val="22"/>
          <w:szCs w:val="22"/>
        </w:rPr>
        <w:t xml:space="preserve">The wood is in private ownership, but can </w:t>
      </w:r>
      <w:r>
        <w:rPr>
          <w:rFonts w:eastAsia="MS Mincho"/>
          <w:bCs/>
          <w:sz w:val="22"/>
          <w:szCs w:val="22"/>
        </w:rPr>
        <w:t>be viewed from the adjacent public highway</w:t>
      </w:r>
      <w:r w:rsidRPr="00A25773">
        <w:rPr>
          <w:rFonts w:eastAsia="MS Mincho"/>
          <w:bCs/>
          <w:sz w:val="22"/>
          <w:szCs w:val="22"/>
        </w:rPr>
        <w:t>.</w:t>
      </w:r>
    </w:p>
    <w:p w14:paraId="1B29E184" w14:textId="77777777" w:rsidR="007E53E0" w:rsidRPr="002D7C40" w:rsidRDefault="007E53E0" w:rsidP="0024281D">
      <w:pPr>
        <w:rPr>
          <w:rFonts w:eastAsia="MS Mincho"/>
          <w:b/>
          <w:bCs/>
          <w:sz w:val="22"/>
          <w:szCs w:val="22"/>
        </w:rPr>
      </w:pPr>
    </w:p>
    <w:p w14:paraId="30BD3AFA"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668C613C" w14:textId="77777777" w:rsidR="007E53E0" w:rsidRPr="002D7C40" w:rsidRDefault="007E53E0" w:rsidP="0024281D">
      <w:pPr>
        <w:rPr>
          <w:sz w:val="22"/>
          <w:szCs w:val="22"/>
        </w:rPr>
      </w:pPr>
      <w:r w:rsidRPr="002D7C40">
        <w:rPr>
          <w:sz w:val="22"/>
          <w:szCs w:val="22"/>
        </w:rPr>
        <w:t>Lowland Mixed Deciduous Woodland</w:t>
      </w:r>
    </w:p>
    <w:p w14:paraId="327B2186" w14:textId="77777777" w:rsidR="007E53E0" w:rsidRPr="002D7C40" w:rsidRDefault="007E53E0" w:rsidP="0024281D">
      <w:pPr>
        <w:rPr>
          <w:rFonts w:eastAsia="MS Mincho"/>
          <w:b/>
          <w:bCs/>
          <w:sz w:val="22"/>
          <w:szCs w:val="22"/>
        </w:rPr>
      </w:pPr>
    </w:p>
    <w:p w14:paraId="38C1ECA5"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02A03D0D" w14:textId="77777777" w:rsidR="007E53E0" w:rsidRPr="002D7C40" w:rsidRDefault="007E53E0" w:rsidP="0024281D">
      <w:pPr>
        <w:rPr>
          <w:rFonts w:eastAsia="MS Mincho"/>
          <w:color w:val="000000"/>
          <w:sz w:val="22"/>
        </w:rPr>
      </w:pPr>
      <w:r>
        <w:rPr>
          <w:rFonts w:eastAsia="MS Mincho"/>
          <w:sz w:val="22"/>
          <w:szCs w:val="22"/>
        </w:rPr>
        <w:t>HC1 – Ancient Woodland Sites</w:t>
      </w:r>
    </w:p>
    <w:p w14:paraId="5852DDA9" w14:textId="77777777" w:rsidR="007E53E0" w:rsidRPr="002D7C40" w:rsidRDefault="007E53E0" w:rsidP="0024281D">
      <w:pPr>
        <w:rPr>
          <w:rFonts w:eastAsia="MS Mincho"/>
          <w:color w:val="000000"/>
          <w:sz w:val="22"/>
        </w:rPr>
      </w:pPr>
    </w:p>
    <w:p w14:paraId="7E0E703D"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0AF4CED2" w14:textId="77777777" w:rsidR="007E53E0" w:rsidRPr="002D7C40" w:rsidRDefault="007E53E0" w:rsidP="0024281D">
      <w:pPr>
        <w:rPr>
          <w:rFonts w:eastAsia="MS Mincho"/>
          <w:sz w:val="22"/>
          <w:szCs w:val="22"/>
        </w:rPr>
      </w:pPr>
      <w:r>
        <w:rPr>
          <w:rFonts w:eastAsia="MS Mincho"/>
          <w:sz w:val="22"/>
          <w:szCs w:val="22"/>
        </w:rPr>
        <w:t xml:space="preserve">Maps indicate that the wood is ancient, despite the lack of indicator species.  </w:t>
      </w:r>
    </w:p>
    <w:p w14:paraId="6CAF0F1A" w14:textId="77777777" w:rsidR="007E53E0" w:rsidRPr="002D7C40" w:rsidRDefault="007E53E0" w:rsidP="0024281D">
      <w:pPr>
        <w:rPr>
          <w:rFonts w:eastAsia="MS Mincho"/>
          <w:sz w:val="22"/>
          <w:szCs w:val="22"/>
        </w:rPr>
      </w:pPr>
    </w:p>
    <w:p w14:paraId="12E336DC"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31BC444E" w14:textId="77777777" w:rsidR="007E53E0" w:rsidRPr="002D7C40" w:rsidRDefault="007E53E0" w:rsidP="0024281D">
      <w:pPr>
        <w:rPr>
          <w:rFonts w:eastAsia="MS Mincho"/>
          <w:sz w:val="22"/>
          <w:szCs w:val="22"/>
        </w:rPr>
      </w:pPr>
      <w:r>
        <w:rPr>
          <w:rFonts w:eastAsia="MS Mincho"/>
          <w:sz w:val="22"/>
          <w:szCs w:val="22"/>
        </w:rPr>
        <w:t>Favourable, but low quality</w:t>
      </w:r>
    </w:p>
    <w:p w14:paraId="1E952886" w14:textId="77777777" w:rsidR="007E53E0" w:rsidRPr="002D7C40" w:rsidRDefault="007E53E0" w:rsidP="0024281D">
      <w:pPr>
        <w:rPr>
          <w:rFonts w:eastAsia="MS Mincho"/>
          <w:sz w:val="22"/>
          <w:szCs w:val="22"/>
        </w:rPr>
      </w:pPr>
    </w:p>
    <w:p w14:paraId="5B405B65"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4EFF0CCE" w14:textId="77777777" w:rsidR="007E53E0" w:rsidRPr="00C2069D" w:rsidRDefault="007E53E0" w:rsidP="0024281D">
      <w:pPr>
        <w:jc w:val="both"/>
        <w:rPr>
          <w:rFonts w:eastAsia="MS Mincho"/>
          <w:sz w:val="22"/>
          <w:szCs w:val="22"/>
        </w:rPr>
      </w:pPr>
      <w:r>
        <w:rPr>
          <w:rFonts w:eastAsia="MS Mincho"/>
          <w:sz w:val="22"/>
          <w:szCs w:val="22"/>
        </w:rPr>
        <w:t>There is no obvious sign of any recent management and Sycamore (</w:t>
      </w:r>
      <w:r>
        <w:rPr>
          <w:rFonts w:eastAsia="MS Mincho"/>
          <w:i/>
          <w:sz w:val="22"/>
          <w:szCs w:val="22"/>
        </w:rPr>
        <w:t>Acer pseudoplatanus</w:t>
      </w:r>
      <w:r>
        <w:rPr>
          <w:rFonts w:eastAsia="MS Mincho"/>
          <w:sz w:val="22"/>
          <w:szCs w:val="22"/>
        </w:rPr>
        <w:t>) is present in small quantity.</w:t>
      </w:r>
    </w:p>
    <w:p w14:paraId="299B0FE2" w14:textId="77777777" w:rsidR="007E53E0" w:rsidRPr="002D7C40" w:rsidRDefault="007E53E0" w:rsidP="0024281D">
      <w:pPr>
        <w:rPr>
          <w:rFonts w:eastAsia="MS Mincho"/>
          <w:sz w:val="22"/>
          <w:szCs w:val="22"/>
        </w:rPr>
      </w:pPr>
    </w:p>
    <w:p w14:paraId="3CBD0ACC" w14:textId="77777777" w:rsidR="007E53E0" w:rsidRPr="002D7C40" w:rsidRDefault="007E53E0" w:rsidP="0024281D">
      <w:pPr>
        <w:tabs>
          <w:tab w:val="left" w:pos="4520"/>
        </w:tabs>
        <w:rPr>
          <w:b/>
          <w:sz w:val="22"/>
          <w:szCs w:val="22"/>
        </w:rPr>
      </w:pPr>
      <w:r w:rsidRPr="002D7C40">
        <w:rPr>
          <w:b/>
          <w:sz w:val="22"/>
          <w:szCs w:val="22"/>
        </w:rPr>
        <w:t>Review Schedule</w:t>
      </w:r>
    </w:p>
    <w:p w14:paraId="3B5408B4"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21DEBE01" w14:textId="77777777" w:rsidR="007E53E0" w:rsidRPr="002D7C40" w:rsidRDefault="007E53E0" w:rsidP="0024281D">
      <w:pPr>
        <w:pStyle w:val="PlainText"/>
        <w:rPr>
          <w:rFonts w:ascii="Times New Roman" w:hAnsi="Times New Roman" w:cs="Times New Roman"/>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792BF351" w14:textId="77777777" w:rsidR="007E53E0" w:rsidRPr="002D7C40" w:rsidRDefault="007E53E0" w:rsidP="0024281D">
      <w:pPr>
        <w:rPr>
          <w:sz w:val="22"/>
        </w:rPr>
      </w:pPr>
    </w:p>
    <w:p w14:paraId="26226B28" w14:textId="77777777" w:rsidR="007E53E0" w:rsidRPr="002D7C40" w:rsidRDefault="007E53E0">
      <w:pPr>
        <w:pStyle w:val="PlainText"/>
        <w:jc w:val="both"/>
        <w:rPr>
          <w:rFonts w:ascii="Times New Roman" w:hAnsi="Times New Roman" w:cs="Times New Roman"/>
        </w:rPr>
      </w:pPr>
    </w:p>
    <w:p w14:paraId="11759368" w14:textId="77777777" w:rsidR="007E53E0" w:rsidRPr="002D7C40" w:rsidRDefault="007E53E0">
      <w:pPr>
        <w:pStyle w:val="PlainText"/>
        <w:jc w:val="both"/>
        <w:rPr>
          <w:rFonts w:ascii="Times New Roman" w:hAnsi="Times New Roman" w:cs="Times New Roman"/>
        </w:rPr>
      </w:pPr>
    </w:p>
    <w:p w14:paraId="66A4C742" w14:textId="77777777" w:rsidR="007E53E0" w:rsidRPr="002D7C40" w:rsidRDefault="007E53E0">
      <w:pPr>
        <w:pStyle w:val="PlainText"/>
        <w:jc w:val="both"/>
        <w:rPr>
          <w:rFonts w:ascii="Times New Roman" w:hAnsi="Times New Roman" w:cs="Times New Roman"/>
        </w:rPr>
      </w:pPr>
    </w:p>
    <w:p w14:paraId="5A7D1DF2" w14:textId="77777777" w:rsidR="007E53E0" w:rsidRPr="002D7C40" w:rsidRDefault="007E53E0">
      <w:pPr>
        <w:rPr>
          <w:sz w:val="20"/>
          <w:szCs w:val="20"/>
        </w:rPr>
      </w:pPr>
      <w:r w:rsidRPr="002D7C40">
        <w:br w:type="page"/>
      </w:r>
    </w:p>
    <w:p w14:paraId="0CF2A722" w14:textId="77777777" w:rsidR="007E53E0" w:rsidRPr="002D7C40" w:rsidRDefault="007E53E0" w:rsidP="0024281D">
      <w:pPr>
        <w:pStyle w:val="PlainText"/>
        <w:jc w:val="center"/>
        <w:rPr>
          <w:rFonts w:ascii="Times New Roman" w:eastAsia="MS Mincho" w:hAnsi="Times New Roman" w:cs="Times New Roman"/>
          <w:b/>
          <w:bCs/>
          <w:sz w:val="24"/>
          <w:szCs w:val="24"/>
        </w:rPr>
      </w:pPr>
      <w:r w:rsidRPr="002D7C40">
        <w:rPr>
          <w:rFonts w:ascii="Times New Roman" w:eastAsia="MS Mincho" w:hAnsi="Times New Roman" w:cs="Times New Roman"/>
          <w:b/>
          <w:bCs/>
          <w:sz w:val="24"/>
          <w:szCs w:val="24"/>
        </w:rPr>
        <w:t>Te17 Park Wood</w:t>
      </w:r>
      <w:r>
        <w:rPr>
          <w:rFonts w:ascii="Times New Roman" w:eastAsia="MS Mincho" w:hAnsi="Times New Roman" w:cs="Times New Roman"/>
          <w:b/>
          <w:bCs/>
          <w:sz w:val="24"/>
          <w:szCs w:val="24"/>
        </w:rPr>
        <w:t>, Elmstead Market</w:t>
      </w:r>
      <w:r w:rsidRPr="002D7C40">
        <w:rPr>
          <w:rFonts w:ascii="Times New Roman" w:eastAsia="MS Mincho" w:hAnsi="Times New Roman" w:cs="Times New Roman"/>
          <w:b/>
          <w:bCs/>
          <w:sz w:val="24"/>
          <w:szCs w:val="24"/>
        </w:rPr>
        <w:t xml:space="preserve"> (1.4 ha) TM 064230</w:t>
      </w:r>
    </w:p>
    <w:p w14:paraId="54026B23" w14:textId="77777777" w:rsidR="007E53E0" w:rsidRPr="002D7C40" w:rsidRDefault="007E53E0">
      <w:pPr>
        <w:pStyle w:val="PlainText"/>
        <w:jc w:val="both"/>
        <w:rPr>
          <w:rFonts w:ascii="Times New Roman" w:hAnsi="Times New Roman" w:cs="Times New Roman"/>
        </w:rPr>
      </w:pPr>
    </w:p>
    <w:p w14:paraId="7BD508DC" w14:textId="77777777" w:rsidR="007E53E0" w:rsidRPr="002D7C40" w:rsidRDefault="007E53E0" w:rsidP="0024281D">
      <w:r>
        <w:rPr>
          <w:noProof/>
          <w:lang w:eastAsia="en-GB"/>
        </w:rPr>
        <w:drawing>
          <wp:inline distT="0" distB="0" distL="0" distR="0" wp14:anchorId="1F427144" wp14:editId="685F7937">
            <wp:extent cx="6018079" cy="4610100"/>
            <wp:effectExtent l="19050" t="19050" r="20955" b="190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7.emf"/>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20433" cy="4611903"/>
                    </a:xfrm>
                    <a:prstGeom prst="rect">
                      <a:avLst/>
                    </a:prstGeom>
                    <a:ln>
                      <a:solidFill>
                        <a:schemeClr val="tx1"/>
                      </a:solidFill>
                    </a:ln>
                  </pic:spPr>
                </pic:pic>
              </a:graphicData>
            </a:graphic>
          </wp:inline>
        </w:drawing>
      </w:r>
    </w:p>
    <w:p w14:paraId="454A4E2F" w14:textId="31BA3056" w:rsidR="007E53E0" w:rsidRPr="00C2069D" w:rsidRDefault="007E53E0" w:rsidP="0024281D">
      <w:pPr>
        <w:pStyle w:val="PlainText"/>
        <w:jc w:val="center"/>
        <w:rPr>
          <w:rFonts w:ascii="Times New Roman" w:hAnsi="Times New Roman" w:cs="Times New Roman"/>
          <w:sz w:val="16"/>
          <w:szCs w:val="18"/>
        </w:rPr>
      </w:pPr>
      <w:r w:rsidRPr="00C2069D">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4EA64015" w14:textId="77777777" w:rsidR="007E53E0" w:rsidRPr="002D7C40" w:rsidRDefault="007E53E0" w:rsidP="0024281D">
      <w:pPr>
        <w:pStyle w:val="PlainText"/>
        <w:rPr>
          <w:rFonts w:ascii="Times New Roman" w:eastAsia="MS Mincho" w:hAnsi="Times New Roman" w:cs="Times New Roman"/>
          <w:color w:val="FF0000"/>
          <w:sz w:val="22"/>
          <w:szCs w:val="24"/>
        </w:rPr>
      </w:pPr>
    </w:p>
    <w:p w14:paraId="5AF54BC1" w14:textId="77777777" w:rsidR="007E53E0" w:rsidRPr="002D7C40" w:rsidRDefault="007E53E0" w:rsidP="0024281D">
      <w:pPr>
        <w:pStyle w:val="PlainText"/>
        <w:jc w:val="both"/>
        <w:rPr>
          <w:rFonts w:ascii="Times New Roman" w:hAnsi="Times New Roman" w:cs="Times New Roman"/>
          <w:sz w:val="22"/>
        </w:rPr>
      </w:pPr>
      <w:r w:rsidRPr="002D7C40">
        <w:rPr>
          <w:rFonts w:ascii="Times New Roman" w:eastAsia="MS Mincho" w:hAnsi="Times New Roman" w:cs="Times New Roman"/>
          <w:sz w:val="22"/>
          <w:szCs w:val="24"/>
        </w:rPr>
        <w:t>Park Wood is a small fragment of neglected ancient wood, with standards of Pedunculate Oak (</w:t>
      </w:r>
      <w:r w:rsidRPr="002D7C40">
        <w:rPr>
          <w:rFonts w:ascii="Times New Roman" w:eastAsia="MS Mincho" w:hAnsi="Times New Roman" w:cs="Times New Roman"/>
          <w:i/>
          <w:iCs/>
          <w:sz w:val="22"/>
          <w:szCs w:val="24"/>
        </w:rPr>
        <w:t>Quercus robur</w:t>
      </w:r>
      <w:r w:rsidRPr="002D7C40">
        <w:rPr>
          <w:rFonts w:ascii="Times New Roman" w:eastAsia="MS Mincho" w:hAnsi="Times New Roman" w:cs="Times New Roman"/>
          <w:sz w:val="22"/>
          <w:szCs w:val="24"/>
        </w:rPr>
        <w:t>) and Sweet Chestnut (</w:t>
      </w:r>
      <w:r w:rsidRPr="002D7C40">
        <w:rPr>
          <w:rFonts w:ascii="Times New Roman" w:eastAsia="MS Mincho" w:hAnsi="Times New Roman" w:cs="Times New Roman"/>
          <w:i/>
          <w:iCs/>
          <w:sz w:val="22"/>
          <w:szCs w:val="24"/>
        </w:rPr>
        <w:t>Castanea sativa</w:t>
      </w:r>
      <w:r w:rsidRPr="002D7C40">
        <w:rPr>
          <w:rFonts w:ascii="Times New Roman" w:eastAsia="MS Mincho" w:hAnsi="Times New Roman" w:cs="Times New Roman"/>
          <w:sz w:val="22"/>
          <w:szCs w:val="24"/>
        </w:rPr>
        <w:t>) coppice, partly grubbed for an orchard extension leaving only a narrow band of woodland.</w:t>
      </w:r>
    </w:p>
    <w:p w14:paraId="0F681B0F" w14:textId="77777777" w:rsidR="007E53E0" w:rsidRPr="002D7C40" w:rsidRDefault="007E53E0" w:rsidP="0024281D">
      <w:pPr>
        <w:pStyle w:val="PlainText"/>
        <w:jc w:val="both"/>
        <w:rPr>
          <w:rFonts w:ascii="Times New Roman" w:eastAsia="MS Mincho" w:hAnsi="Times New Roman" w:cs="Times New Roman"/>
          <w:sz w:val="22"/>
          <w:szCs w:val="22"/>
        </w:rPr>
      </w:pPr>
    </w:p>
    <w:p w14:paraId="27E2D02A"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43589A33" w14:textId="77777777" w:rsidR="007E53E0" w:rsidRPr="0035138C" w:rsidRDefault="007E53E0" w:rsidP="0024281D">
      <w:pPr>
        <w:rPr>
          <w:rFonts w:eastAsia="MS Mincho"/>
          <w:bCs/>
          <w:sz w:val="22"/>
          <w:szCs w:val="22"/>
        </w:rPr>
      </w:pPr>
      <w:r w:rsidRPr="0035138C">
        <w:rPr>
          <w:rFonts w:eastAsia="MS Mincho"/>
          <w:bCs/>
          <w:sz w:val="22"/>
          <w:szCs w:val="22"/>
        </w:rPr>
        <w:t>The site is believed to be in private ownership.</w:t>
      </w:r>
    </w:p>
    <w:p w14:paraId="3920602F" w14:textId="77777777" w:rsidR="007E53E0" w:rsidRPr="002D7C40" w:rsidRDefault="007E53E0" w:rsidP="0024281D">
      <w:pPr>
        <w:rPr>
          <w:rFonts w:eastAsia="MS Mincho"/>
          <w:b/>
          <w:bCs/>
          <w:sz w:val="22"/>
          <w:szCs w:val="22"/>
        </w:rPr>
      </w:pPr>
    </w:p>
    <w:p w14:paraId="2A16B3C2"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43FAD44C" w14:textId="77777777" w:rsidR="007E53E0" w:rsidRPr="002D7C40" w:rsidRDefault="007E53E0" w:rsidP="0024281D">
      <w:pPr>
        <w:rPr>
          <w:sz w:val="22"/>
          <w:szCs w:val="22"/>
        </w:rPr>
      </w:pPr>
      <w:r w:rsidRPr="002D7C40">
        <w:rPr>
          <w:sz w:val="22"/>
          <w:szCs w:val="22"/>
        </w:rPr>
        <w:t>Lowland Mixed Deciduous Woodland</w:t>
      </w:r>
    </w:p>
    <w:p w14:paraId="08AF31A4" w14:textId="77777777" w:rsidR="007E53E0" w:rsidRPr="002D7C40" w:rsidRDefault="007E53E0" w:rsidP="0024281D">
      <w:pPr>
        <w:rPr>
          <w:rFonts w:eastAsia="MS Mincho"/>
          <w:b/>
          <w:bCs/>
          <w:sz w:val="22"/>
          <w:szCs w:val="22"/>
        </w:rPr>
      </w:pPr>
    </w:p>
    <w:p w14:paraId="441025BD"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3A84903D" w14:textId="77777777" w:rsidR="007E53E0" w:rsidRPr="002D7C40" w:rsidRDefault="007E53E0" w:rsidP="0024281D">
      <w:pPr>
        <w:rPr>
          <w:rFonts w:eastAsia="MS Mincho"/>
          <w:color w:val="000000"/>
          <w:sz w:val="22"/>
        </w:rPr>
      </w:pPr>
      <w:r>
        <w:rPr>
          <w:rFonts w:eastAsia="MS Mincho"/>
          <w:sz w:val="22"/>
          <w:szCs w:val="22"/>
        </w:rPr>
        <w:t>HC1 – Ancient Woodland Sites</w:t>
      </w:r>
    </w:p>
    <w:p w14:paraId="0A9E4011" w14:textId="77777777" w:rsidR="007E53E0" w:rsidRPr="002D7C40" w:rsidRDefault="007E53E0" w:rsidP="0024281D">
      <w:pPr>
        <w:rPr>
          <w:rFonts w:eastAsia="MS Mincho"/>
          <w:color w:val="000000"/>
          <w:sz w:val="22"/>
        </w:rPr>
      </w:pPr>
    </w:p>
    <w:p w14:paraId="740C7FB9"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1E8CDB36" w14:textId="77777777" w:rsidR="007E53E0" w:rsidRPr="002D7C40" w:rsidRDefault="007E53E0" w:rsidP="0024281D">
      <w:pPr>
        <w:rPr>
          <w:rFonts w:eastAsia="MS Mincho"/>
          <w:sz w:val="22"/>
          <w:szCs w:val="22"/>
        </w:rPr>
      </w:pPr>
      <w:r>
        <w:rPr>
          <w:rFonts w:eastAsia="MS Mincho"/>
          <w:sz w:val="22"/>
          <w:szCs w:val="22"/>
        </w:rPr>
        <w:t>The site is included in the Ancient Woodland Inventory.</w:t>
      </w:r>
    </w:p>
    <w:p w14:paraId="1CC27BF7" w14:textId="77777777" w:rsidR="007E53E0" w:rsidRPr="002D7C40" w:rsidRDefault="007E53E0" w:rsidP="0024281D">
      <w:pPr>
        <w:rPr>
          <w:rFonts w:eastAsia="MS Mincho"/>
          <w:sz w:val="22"/>
          <w:szCs w:val="22"/>
        </w:rPr>
      </w:pPr>
    </w:p>
    <w:p w14:paraId="6C1A61EF" w14:textId="77777777" w:rsidR="007E53E0" w:rsidRPr="002D7C40" w:rsidRDefault="007E53E0" w:rsidP="0024281D">
      <w:pPr>
        <w:rPr>
          <w:rFonts w:eastAsia="MS Mincho"/>
          <w:b/>
          <w:sz w:val="22"/>
          <w:szCs w:val="22"/>
        </w:rPr>
      </w:pPr>
      <w:r w:rsidRPr="002D7C40">
        <w:rPr>
          <w:rFonts w:eastAsia="MS Mincho"/>
          <w:b/>
          <w:sz w:val="22"/>
          <w:szCs w:val="22"/>
        </w:rPr>
        <w:t>Condition Statement</w:t>
      </w:r>
    </w:p>
    <w:p w14:paraId="4B2BF84C" w14:textId="77777777" w:rsidR="007E53E0" w:rsidRPr="002D7C40" w:rsidRDefault="007E53E0" w:rsidP="0024281D">
      <w:pPr>
        <w:rPr>
          <w:rFonts w:eastAsia="MS Mincho"/>
          <w:sz w:val="22"/>
          <w:szCs w:val="22"/>
        </w:rPr>
      </w:pPr>
      <w:r>
        <w:rPr>
          <w:rFonts w:eastAsia="MS Mincho"/>
          <w:sz w:val="22"/>
          <w:szCs w:val="22"/>
        </w:rPr>
        <w:t>Neglected</w:t>
      </w:r>
    </w:p>
    <w:p w14:paraId="70E159CB" w14:textId="77777777" w:rsidR="007E53E0" w:rsidRPr="002D7C40" w:rsidRDefault="007E53E0" w:rsidP="0024281D">
      <w:pPr>
        <w:rPr>
          <w:rFonts w:eastAsia="MS Mincho"/>
          <w:sz w:val="22"/>
          <w:szCs w:val="22"/>
        </w:rPr>
      </w:pPr>
    </w:p>
    <w:p w14:paraId="103EA6F4"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4E9788D3" w14:textId="77777777" w:rsidR="007E53E0" w:rsidRDefault="007E53E0" w:rsidP="0024281D">
      <w:pPr>
        <w:rPr>
          <w:rFonts w:eastAsia="MS Mincho"/>
          <w:sz w:val="22"/>
          <w:szCs w:val="22"/>
        </w:rPr>
      </w:pPr>
      <w:r>
        <w:rPr>
          <w:rFonts w:eastAsia="MS Mincho"/>
          <w:sz w:val="22"/>
          <w:szCs w:val="22"/>
        </w:rPr>
        <w:t xml:space="preserve">A lack of management will lead to a decline tin the quality of this woodland habitat.  </w:t>
      </w:r>
    </w:p>
    <w:p w14:paraId="2668EA9C" w14:textId="77777777" w:rsidR="007E53E0" w:rsidRPr="002D7C40" w:rsidRDefault="007E53E0" w:rsidP="0024281D">
      <w:pPr>
        <w:rPr>
          <w:rFonts w:eastAsia="MS Mincho"/>
          <w:sz w:val="22"/>
          <w:szCs w:val="22"/>
        </w:rPr>
      </w:pPr>
    </w:p>
    <w:p w14:paraId="21FD21FD" w14:textId="77777777" w:rsidR="007E53E0" w:rsidRPr="002D7C40" w:rsidRDefault="007E53E0" w:rsidP="0024281D">
      <w:pPr>
        <w:tabs>
          <w:tab w:val="left" w:pos="4520"/>
        </w:tabs>
        <w:rPr>
          <w:b/>
          <w:sz w:val="22"/>
          <w:szCs w:val="22"/>
        </w:rPr>
      </w:pPr>
      <w:r w:rsidRPr="002D7C40">
        <w:rPr>
          <w:b/>
          <w:sz w:val="22"/>
          <w:szCs w:val="22"/>
        </w:rPr>
        <w:t>Review Schedule</w:t>
      </w:r>
    </w:p>
    <w:p w14:paraId="070DAD0C" w14:textId="77777777" w:rsidR="007E53E0" w:rsidRPr="002D7C40" w:rsidRDefault="007E53E0" w:rsidP="0024281D">
      <w:pPr>
        <w:tabs>
          <w:tab w:val="left" w:pos="4520"/>
        </w:tabs>
        <w:rPr>
          <w:sz w:val="22"/>
        </w:rPr>
      </w:pPr>
      <w:r w:rsidRPr="002D7C40">
        <w:rPr>
          <w:sz w:val="22"/>
          <w:szCs w:val="22"/>
        </w:rPr>
        <w:t>Site Selected: 1991</w:t>
      </w:r>
      <w:r w:rsidRPr="002D7C40">
        <w:rPr>
          <w:sz w:val="22"/>
        </w:rPr>
        <w:tab/>
      </w:r>
    </w:p>
    <w:p w14:paraId="32B45970" w14:textId="77777777" w:rsidR="007E53E0" w:rsidRPr="002D7C40" w:rsidRDefault="007E53E0" w:rsidP="0024281D">
      <w:pPr>
        <w:pStyle w:val="PlainText"/>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r w:rsidRPr="002D7C40">
        <w:br w:type="page"/>
      </w:r>
    </w:p>
    <w:p w14:paraId="4BD7DA61" w14:textId="77777777" w:rsidR="007E53E0" w:rsidRPr="002D7C40" w:rsidRDefault="007E53E0" w:rsidP="0024281D">
      <w:pPr>
        <w:pStyle w:val="PlainText"/>
        <w:jc w:val="center"/>
        <w:rPr>
          <w:rFonts w:ascii="Times New Roman" w:eastAsia="MS Mincho" w:hAnsi="Times New Roman" w:cs="Times New Roman"/>
          <w:b/>
          <w:sz w:val="24"/>
          <w:szCs w:val="24"/>
        </w:rPr>
      </w:pPr>
      <w:r w:rsidRPr="002D7C40">
        <w:rPr>
          <w:rFonts w:ascii="Times New Roman" w:eastAsia="MS Mincho" w:hAnsi="Times New Roman" w:cs="Times New Roman"/>
          <w:b/>
          <w:sz w:val="24"/>
          <w:szCs w:val="24"/>
        </w:rPr>
        <w:t>Te20 Money Wood</w:t>
      </w:r>
      <w:r>
        <w:rPr>
          <w:rFonts w:ascii="Times New Roman" w:eastAsia="MS Mincho" w:hAnsi="Times New Roman" w:cs="Times New Roman"/>
          <w:b/>
          <w:sz w:val="24"/>
          <w:szCs w:val="24"/>
        </w:rPr>
        <w:t>, Elmstead Market</w:t>
      </w:r>
      <w:r w:rsidRPr="002D7C40">
        <w:rPr>
          <w:rFonts w:ascii="Times New Roman" w:eastAsia="MS Mincho" w:hAnsi="Times New Roman" w:cs="Times New Roman"/>
          <w:b/>
          <w:sz w:val="24"/>
          <w:szCs w:val="24"/>
        </w:rPr>
        <w:t xml:space="preserve"> (1.7 ha) TM 068253</w:t>
      </w:r>
    </w:p>
    <w:p w14:paraId="32E19A06" w14:textId="77777777" w:rsidR="007E53E0" w:rsidRPr="002D7C40" w:rsidRDefault="007E53E0">
      <w:pPr>
        <w:pStyle w:val="PlainText"/>
        <w:jc w:val="both"/>
        <w:rPr>
          <w:rFonts w:ascii="Times New Roman" w:hAnsi="Times New Roman" w:cs="Times New Roman"/>
        </w:rPr>
      </w:pPr>
    </w:p>
    <w:p w14:paraId="13DEA968" w14:textId="77777777" w:rsidR="007E53E0" w:rsidRPr="002D7C40" w:rsidRDefault="007E53E0" w:rsidP="0024281D">
      <w:pPr>
        <w:pStyle w:val="PlainText"/>
        <w:jc w:val="center"/>
        <w:rPr>
          <w:rFonts w:ascii="Times New Roman" w:eastAsia="MS Mincho" w:hAnsi="Times New Roman" w:cs="Times New Roman"/>
          <w:b/>
          <w:bCs/>
          <w:sz w:val="18"/>
        </w:rPr>
      </w:pPr>
      <w:r>
        <w:rPr>
          <w:rFonts w:ascii="Times New Roman" w:eastAsia="MS Mincho" w:hAnsi="Times New Roman" w:cs="Times New Roman"/>
          <w:b/>
          <w:bCs/>
          <w:noProof/>
          <w:sz w:val="18"/>
          <w:lang w:eastAsia="en-GB"/>
        </w:rPr>
        <w:drawing>
          <wp:inline distT="0" distB="0" distL="0" distR="0" wp14:anchorId="44BF4ABD" wp14:editId="710D41ED">
            <wp:extent cx="6048375" cy="4633308"/>
            <wp:effectExtent l="19050" t="19050" r="9525" b="152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20.em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052242" cy="4636270"/>
                    </a:xfrm>
                    <a:prstGeom prst="rect">
                      <a:avLst/>
                    </a:prstGeom>
                    <a:ln>
                      <a:solidFill>
                        <a:schemeClr val="tx1"/>
                      </a:solidFill>
                    </a:ln>
                  </pic:spPr>
                </pic:pic>
              </a:graphicData>
            </a:graphic>
          </wp:inline>
        </w:drawing>
      </w:r>
    </w:p>
    <w:p w14:paraId="3A357260" w14:textId="24A71709" w:rsidR="007E53E0" w:rsidRPr="00C2069D" w:rsidRDefault="007E53E0" w:rsidP="0024281D">
      <w:pPr>
        <w:pStyle w:val="PlainText"/>
        <w:tabs>
          <w:tab w:val="left" w:pos="560"/>
          <w:tab w:val="left" w:pos="9480"/>
        </w:tabs>
        <w:jc w:val="center"/>
        <w:rPr>
          <w:rFonts w:ascii="Times New Roman" w:hAnsi="Times New Roman" w:cs="Times New Roman"/>
          <w:sz w:val="16"/>
          <w:szCs w:val="18"/>
        </w:rPr>
      </w:pPr>
      <w:r w:rsidRPr="00C2069D">
        <w:rPr>
          <w:rFonts w:ascii="Times New Roman" w:hAnsi="Times New Roman" w:cs="Times New Roman"/>
          <w:sz w:val="16"/>
          <w:szCs w:val="18"/>
        </w:rPr>
        <w:t>Reproduced from the Ordnance Survey® mapping by permission of Ordnance Survey® on behalf of The Controller of Her Majesty’s Stationery Office.  © Crown Copyright.   Licence number AL 100020327</w:t>
      </w:r>
    </w:p>
    <w:p w14:paraId="2F719662" w14:textId="77777777" w:rsidR="007E53E0" w:rsidRPr="002D7C40" w:rsidRDefault="007E53E0" w:rsidP="0024281D">
      <w:pPr>
        <w:pStyle w:val="PlainText"/>
        <w:jc w:val="both"/>
        <w:rPr>
          <w:rFonts w:ascii="Times New Roman" w:hAnsi="Times New Roman" w:cs="Times New Roman"/>
          <w:sz w:val="22"/>
        </w:rPr>
      </w:pPr>
    </w:p>
    <w:p w14:paraId="33A2E859" w14:textId="77777777" w:rsidR="007E53E0" w:rsidRPr="002D7C40" w:rsidRDefault="007E53E0" w:rsidP="0024281D">
      <w:pPr>
        <w:pStyle w:val="PlainText"/>
        <w:jc w:val="both"/>
        <w:rPr>
          <w:rFonts w:ascii="Times New Roman" w:hAnsi="Times New Roman" w:cs="Times New Roman"/>
          <w:sz w:val="22"/>
        </w:rPr>
      </w:pPr>
      <w:r w:rsidRPr="002D7C40">
        <w:rPr>
          <w:rFonts w:ascii="Times New Roman" w:eastAsia="MS Mincho" w:hAnsi="Times New Roman" w:cs="Times New Roman"/>
          <w:sz w:val="22"/>
          <w:szCs w:val="24"/>
        </w:rPr>
        <w:t>Money Wood is</w:t>
      </w:r>
      <w:r>
        <w:rPr>
          <w:rFonts w:ascii="Times New Roman" w:eastAsia="MS Mincho" w:hAnsi="Times New Roman" w:cs="Times New Roman"/>
          <w:sz w:val="22"/>
          <w:szCs w:val="24"/>
        </w:rPr>
        <w:t xml:space="preserve"> a fragment of ancient woodland consisting of </w:t>
      </w:r>
      <w:r w:rsidRPr="002D7C40">
        <w:rPr>
          <w:rFonts w:ascii="Times New Roman" w:eastAsia="MS Mincho" w:hAnsi="Times New Roman" w:cs="Times New Roman"/>
          <w:sz w:val="22"/>
          <w:szCs w:val="24"/>
        </w:rPr>
        <w:t>Sweet Chestnut (</w:t>
      </w:r>
      <w:r w:rsidRPr="002D7C40">
        <w:rPr>
          <w:rFonts w:ascii="Times New Roman" w:eastAsia="MS Mincho" w:hAnsi="Times New Roman" w:cs="Times New Roman"/>
          <w:i/>
          <w:sz w:val="22"/>
          <w:szCs w:val="24"/>
        </w:rPr>
        <w:t>Castanea sativa</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xml:space="preserve"> coppice with abundant </w:t>
      </w:r>
      <w:r w:rsidRPr="002D7C40">
        <w:rPr>
          <w:rFonts w:ascii="Times New Roman" w:eastAsia="MS Mincho" w:hAnsi="Times New Roman" w:cs="Times New Roman"/>
          <w:sz w:val="22"/>
          <w:szCs w:val="24"/>
        </w:rPr>
        <w:t>Ash (</w:t>
      </w:r>
      <w:r w:rsidRPr="002D7C40">
        <w:rPr>
          <w:rFonts w:ascii="Times New Roman" w:eastAsia="MS Mincho" w:hAnsi="Times New Roman" w:cs="Times New Roman"/>
          <w:i/>
          <w:sz w:val="22"/>
          <w:szCs w:val="24"/>
        </w:rPr>
        <w:t>Fraxinus</w:t>
      </w:r>
      <w:r w:rsidRPr="002D7C40">
        <w:rPr>
          <w:rFonts w:ascii="Times New Roman" w:eastAsia="MS Mincho" w:hAnsi="Times New Roman" w:cs="Times New Roman"/>
          <w:sz w:val="22"/>
          <w:szCs w:val="24"/>
        </w:rPr>
        <w:t xml:space="preserve"> </w:t>
      </w:r>
      <w:r w:rsidRPr="002D7C40">
        <w:rPr>
          <w:rFonts w:ascii="Times New Roman" w:eastAsia="MS Mincho" w:hAnsi="Times New Roman" w:cs="Times New Roman"/>
          <w:i/>
          <w:sz w:val="22"/>
          <w:szCs w:val="24"/>
        </w:rPr>
        <w:t>excelsior</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xml:space="preserve"> and only occasional </w:t>
      </w:r>
      <w:r w:rsidRPr="002D7C40">
        <w:rPr>
          <w:rFonts w:ascii="Times New Roman" w:eastAsia="MS Mincho" w:hAnsi="Times New Roman" w:cs="Times New Roman"/>
          <w:sz w:val="22"/>
          <w:szCs w:val="24"/>
        </w:rPr>
        <w:t>Pedunculate Oak (</w:t>
      </w:r>
      <w:r w:rsidRPr="002D7C40">
        <w:rPr>
          <w:rFonts w:ascii="Times New Roman" w:eastAsia="MS Mincho" w:hAnsi="Times New Roman" w:cs="Times New Roman"/>
          <w:i/>
          <w:sz w:val="22"/>
          <w:szCs w:val="24"/>
        </w:rPr>
        <w:t>Quercus robur</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xml:space="preserve">.  </w:t>
      </w:r>
      <w:r w:rsidRPr="002D7C40">
        <w:rPr>
          <w:rFonts w:ascii="Times New Roman" w:eastAsia="MS Mincho" w:hAnsi="Times New Roman" w:cs="Times New Roman"/>
          <w:sz w:val="22"/>
          <w:szCs w:val="24"/>
        </w:rPr>
        <w:t>Beech (</w:t>
      </w:r>
      <w:r w:rsidRPr="002D7C40">
        <w:rPr>
          <w:rFonts w:ascii="Times New Roman" w:eastAsia="MS Mincho" w:hAnsi="Times New Roman" w:cs="Times New Roman"/>
          <w:i/>
          <w:sz w:val="22"/>
          <w:szCs w:val="24"/>
        </w:rPr>
        <w:t>Fagus sylvatica</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Silver Birch (</w:t>
      </w:r>
      <w:r>
        <w:rPr>
          <w:rFonts w:ascii="Times New Roman" w:eastAsia="MS Mincho" w:hAnsi="Times New Roman" w:cs="Times New Roman"/>
          <w:i/>
          <w:sz w:val="22"/>
          <w:szCs w:val="24"/>
        </w:rPr>
        <w:t>Betula pendula</w:t>
      </w:r>
      <w:r>
        <w:rPr>
          <w:rFonts w:ascii="Times New Roman" w:eastAsia="MS Mincho" w:hAnsi="Times New Roman" w:cs="Times New Roman"/>
          <w:sz w:val="22"/>
          <w:szCs w:val="24"/>
        </w:rPr>
        <w:t>)</w:t>
      </w:r>
      <w:r w:rsidRPr="002D7C40">
        <w:rPr>
          <w:rFonts w:ascii="Times New Roman" w:eastAsia="MS Mincho" w:hAnsi="Times New Roman" w:cs="Times New Roman"/>
          <w:sz w:val="22"/>
          <w:szCs w:val="24"/>
        </w:rPr>
        <w:t xml:space="preserve"> </w:t>
      </w:r>
      <w:r>
        <w:rPr>
          <w:rFonts w:ascii="Times New Roman" w:eastAsia="MS Mincho" w:hAnsi="Times New Roman" w:cs="Times New Roman"/>
          <w:sz w:val="22"/>
          <w:szCs w:val="24"/>
        </w:rPr>
        <w:t>and Hornbeam (</w:t>
      </w:r>
      <w:r>
        <w:rPr>
          <w:rFonts w:ascii="Times New Roman" w:eastAsia="MS Mincho" w:hAnsi="Times New Roman" w:cs="Times New Roman"/>
          <w:i/>
          <w:sz w:val="22"/>
          <w:szCs w:val="24"/>
        </w:rPr>
        <w:t>Carpinus betulus</w:t>
      </w:r>
      <w:r>
        <w:rPr>
          <w:rFonts w:ascii="Times New Roman" w:eastAsia="MS Mincho" w:hAnsi="Times New Roman" w:cs="Times New Roman"/>
          <w:sz w:val="22"/>
          <w:szCs w:val="24"/>
        </w:rPr>
        <w:t>) are also present with an understorey of Hazel (</w:t>
      </w:r>
      <w:r>
        <w:rPr>
          <w:rFonts w:ascii="Times New Roman" w:eastAsia="MS Mincho" w:hAnsi="Times New Roman" w:cs="Times New Roman"/>
          <w:i/>
          <w:sz w:val="22"/>
          <w:szCs w:val="24"/>
        </w:rPr>
        <w:t>Corylus avellana</w:t>
      </w:r>
      <w:r>
        <w:rPr>
          <w:rFonts w:ascii="Times New Roman" w:eastAsia="MS Mincho" w:hAnsi="Times New Roman" w:cs="Times New Roman"/>
          <w:sz w:val="22"/>
          <w:szCs w:val="24"/>
        </w:rPr>
        <w:t>), Elder (</w:t>
      </w:r>
      <w:r>
        <w:rPr>
          <w:rFonts w:ascii="Times New Roman" w:eastAsia="MS Mincho" w:hAnsi="Times New Roman" w:cs="Times New Roman"/>
          <w:i/>
          <w:sz w:val="22"/>
          <w:szCs w:val="24"/>
        </w:rPr>
        <w:t>Sambucus nigra</w:t>
      </w:r>
      <w:r>
        <w:rPr>
          <w:rFonts w:ascii="Times New Roman" w:eastAsia="MS Mincho" w:hAnsi="Times New Roman" w:cs="Times New Roman"/>
          <w:sz w:val="22"/>
          <w:szCs w:val="24"/>
        </w:rPr>
        <w:t>) and Holly (</w:t>
      </w:r>
      <w:r>
        <w:rPr>
          <w:rFonts w:ascii="Times New Roman" w:eastAsia="MS Mincho" w:hAnsi="Times New Roman" w:cs="Times New Roman"/>
          <w:i/>
          <w:sz w:val="22"/>
          <w:szCs w:val="24"/>
        </w:rPr>
        <w:t>Ilex aquifolium</w:t>
      </w:r>
      <w:r>
        <w:rPr>
          <w:rFonts w:ascii="Times New Roman" w:eastAsia="MS Mincho" w:hAnsi="Times New Roman" w:cs="Times New Roman"/>
          <w:sz w:val="22"/>
          <w:szCs w:val="24"/>
        </w:rPr>
        <w:t>)</w:t>
      </w:r>
      <w:r w:rsidRPr="002D7C40">
        <w:rPr>
          <w:rFonts w:ascii="Times New Roman" w:eastAsia="MS Mincho" w:hAnsi="Times New Roman" w:cs="Times New Roman"/>
          <w:sz w:val="22"/>
          <w:szCs w:val="24"/>
        </w:rPr>
        <w:t xml:space="preserve">. </w:t>
      </w:r>
      <w:r>
        <w:rPr>
          <w:rFonts w:ascii="Times New Roman" w:eastAsia="MS Mincho" w:hAnsi="Times New Roman" w:cs="Times New Roman"/>
          <w:sz w:val="22"/>
          <w:szCs w:val="24"/>
        </w:rPr>
        <w:t>There are Field Maple (</w:t>
      </w:r>
      <w:r>
        <w:rPr>
          <w:rFonts w:ascii="Times New Roman" w:eastAsia="MS Mincho" w:hAnsi="Times New Roman" w:cs="Times New Roman"/>
          <w:i/>
          <w:sz w:val="22"/>
          <w:szCs w:val="24"/>
        </w:rPr>
        <w:t xml:space="preserve">Acer </w:t>
      </w:r>
      <w:r w:rsidRPr="00C2069D">
        <w:rPr>
          <w:rFonts w:ascii="Times New Roman" w:eastAsia="MS Mincho" w:hAnsi="Times New Roman" w:cs="Times New Roman"/>
          <w:sz w:val="22"/>
          <w:szCs w:val="24"/>
        </w:rPr>
        <w:t>campestre</w:t>
      </w:r>
      <w:r>
        <w:rPr>
          <w:rFonts w:ascii="Times New Roman" w:eastAsia="MS Mincho" w:hAnsi="Times New Roman" w:cs="Times New Roman"/>
          <w:sz w:val="22"/>
          <w:szCs w:val="24"/>
        </w:rPr>
        <w:t>) and Hawthorn (</w:t>
      </w:r>
      <w:r>
        <w:rPr>
          <w:rFonts w:ascii="Times New Roman" w:eastAsia="MS Mincho" w:hAnsi="Times New Roman" w:cs="Times New Roman"/>
          <w:i/>
          <w:sz w:val="22"/>
          <w:szCs w:val="24"/>
        </w:rPr>
        <w:t xml:space="preserve">Crataegus </w:t>
      </w:r>
      <w:r w:rsidRPr="00C2069D">
        <w:rPr>
          <w:rFonts w:ascii="Times New Roman" w:eastAsia="MS Mincho" w:hAnsi="Times New Roman" w:cs="Times New Roman"/>
          <w:sz w:val="22"/>
          <w:szCs w:val="24"/>
        </w:rPr>
        <w:t>monogyna</w:t>
      </w:r>
      <w:r>
        <w:rPr>
          <w:rFonts w:ascii="Times New Roman" w:eastAsia="MS Mincho" w:hAnsi="Times New Roman" w:cs="Times New Roman"/>
          <w:sz w:val="22"/>
          <w:szCs w:val="24"/>
        </w:rPr>
        <w:t xml:space="preserve">) on the boundaries.  </w:t>
      </w:r>
      <w:r w:rsidRPr="00C2069D">
        <w:rPr>
          <w:rFonts w:ascii="Times New Roman" w:eastAsia="MS Mincho" w:hAnsi="Times New Roman" w:cs="Times New Roman"/>
          <w:sz w:val="22"/>
          <w:szCs w:val="24"/>
        </w:rPr>
        <w:t>The</w:t>
      </w:r>
      <w:r w:rsidRPr="002D7C40">
        <w:rPr>
          <w:rFonts w:ascii="Times New Roman" w:eastAsia="MS Mincho" w:hAnsi="Times New Roman" w:cs="Times New Roman"/>
          <w:sz w:val="22"/>
          <w:szCs w:val="24"/>
        </w:rPr>
        <w:t xml:space="preserve"> ground flora is characterised by Bluebell (</w:t>
      </w:r>
      <w:r w:rsidRPr="002D7C40">
        <w:rPr>
          <w:rFonts w:ascii="Times New Roman" w:eastAsia="MS Mincho" w:hAnsi="Times New Roman" w:cs="Times New Roman"/>
          <w:i/>
          <w:sz w:val="22"/>
          <w:szCs w:val="24"/>
        </w:rPr>
        <w:t>Hyacinthoides non-scripta</w:t>
      </w:r>
      <w:r w:rsidRPr="002D7C40">
        <w:rPr>
          <w:rFonts w:ascii="Times New Roman" w:eastAsia="MS Mincho" w:hAnsi="Times New Roman" w:cs="Times New Roman"/>
          <w:sz w:val="22"/>
          <w:szCs w:val="24"/>
        </w:rPr>
        <w:t>), Wood Sage (</w:t>
      </w:r>
      <w:r w:rsidRPr="002D7C40">
        <w:rPr>
          <w:rFonts w:ascii="Times New Roman" w:eastAsia="MS Mincho" w:hAnsi="Times New Roman" w:cs="Times New Roman"/>
          <w:i/>
          <w:sz w:val="22"/>
          <w:szCs w:val="24"/>
        </w:rPr>
        <w:t>Teucrium scorodonia</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Foxglove (</w:t>
      </w:r>
      <w:r>
        <w:rPr>
          <w:rFonts w:ascii="Times New Roman" w:eastAsia="MS Mincho" w:hAnsi="Times New Roman" w:cs="Times New Roman"/>
          <w:i/>
          <w:sz w:val="22"/>
          <w:szCs w:val="24"/>
        </w:rPr>
        <w:t>Digitalis purpurea</w:t>
      </w:r>
      <w:r>
        <w:rPr>
          <w:rFonts w:ascii="Times New Roman" w:eastAsia="MS Mincho" w:hAnsi="Times New Roman" w:cs="Times New Roman"/>
          <w:sz w:val="22"/>
          <w:szCs w:val="24"/>
        </w:rPr>
        <w:t>)</w:t>
      </w:r>
      <w:r w:rsidRPr="002D7C40">
        <w:rPr>
          <w:rFonts w:ascii="Times New Roman" w:eastAsia="MS Mincho" w:hAnsi="Times New Roman" w:cs="Times New Roman"/>
          <w:sz w:val="22"/>
          <w:szCs w:val="24"/>
        </w:rPr>
        <w:t xml:space="preserve"> and Bracken (</w:t>
      </w:r>
      <w:r w:rsidRPr="002D7C40">
        <w:rPr>
          <w:rFonts w:ascii="Times New Roman" w:eastAsia="MS Mincho" w:hAnsi="Times New Roman" w:cs="Times New Roman"/>
          <w:i/>
          <w:sz w:val="22"/>
          <w:szCs w:val="24"/>
        </w:rPr>
        <w:t>Pteridium aquilinum</w:t>
      </w:r>
      <w:r w:rsidRPr="002D7C40">
        <w:rPr>
          <w:rFonts w:ascii="Times New Roman" w:eastAsia="MS Mincho" w:hAnsi="Times New Roman" w:cs="Times New Roman"/>
          <w:sz w:val="22"/>
          <w:szCs w:val="24"/>
        </w:rPr>
        <w:t>)</w:t>
      </w:r>
      <w:r>
        <w:rPr>
          <w:rFonts w:ascii="Times New Roman" w:eastAsia="MS Mincho" w:hAnsi="Times New Roman" w:cs="Times New Roman"/>
          <w:sz w:val="22"/>
          <w:szCs w:val="24"/>
        </w:rPr>
        <w:t>, but with extensive areas of Common Nettle (</w:t>
      </w:r>
      <w:r>
        <w:rPr>
          <w:rFonts w:ascii="Times New Roman" w:eastAsia="MS Mincho" w:hAnsi="Times New Roman" w:cs="Times New Roman"/>
          <w:i/>
          <w:sz w:val="22"/>
          <w:szCs w:val="24"/>
        </w:rPr>
        <w:t>Urtica dioica</w:t>
      </w:r>
      <w:r>
        <w:rPr>
          <w:rFonts w:ascii="Times New Roman" w:eastAsia="MS Mincho" w:hAnsi="Times New Roman" w:cs="Times New Roman"/>
          <w:sz w:val="22"/>
          <w:szCs w:val="24"/>
        </w:rPr>
        <w:t>)</w:t>
      </w:r>
      <w:r w:rsidRPr="002D7C40">
        <w:rPr>
          <w:rFonts w:ascii="Times New Roman" w:eastAsia="MS Mincho" w:hAnsi="Times New Roman" w:cs="Times New Roman"/>
          <w:sz w:val="22"/>
          <w:szCs w:val="24"/>
        </w:rPr>
        <w:t xml:space="preserve">. </w:t>
      </w:r>
    </w:p>
    <w:p w14:paraId="0BB86165" w14:textId="77777777" w:rsidR="007E53E0" w:rsidRPr="002D7C40" w:rsidRDefault="007E53E0" w:rsidP="0024281D">
      <w:pPr>
        <w:pStyle w:val="PlainText"/>
        <w:jc w:val="both"/>
        <w:rPr>
          <w:rFonts w:ascii="Times New Roman" w:eastAsia="MS Mincho" w:hAnsi="Times New Roman" w:cs="Times New Roman"/>
          <w:sz w:val="22"/>
          <w:szCs w:val="22"/>
        </w:rPr>
      </w:pPr>
    </w:p>
    <w:p w14:paraId="3B7D28F9" w14:textId="77777777" w:rsidR="007E53E0" w:rsidRPr="002D7C40" w:rsidRDefault="007E53E0" w:rsidP="0024281D">
      <w:pPr>
        <w:rPr>
          <w:rFonts w:eastAsia="MS Mincho"/>
          <w:b/>
          <w:bCs/>
          <w:sz w:val="22"/>
          <w:szCs w:val="22"/>
        </w:rPr>
      </w:pPr>
      <w:r w:rsidRPr="002D7C40">
        <w:rPr>
          <w:rFonts w:eastAsia="MS Mincho"/>
          <w:b/>
          <w:bCs/>
          <w:sz w:val="22"/>
          <w:szCs w:val="22"/>
        </w:rPr>
        <w:t>Ownership and Access</w:t>
      </w:r>
    </w:p>
    <w:p w14:paraId="4B99A4A9" w14:textId="77777777" w:rsidR="007E53E0" w:rsidRPr="00C2069D" w:rsidRDefault="007E53E0" w:rsidP="0024281D">
      <w:pPr>
        <w:rPr>
          <w:rFonts w:eastAsia="MS Mincho"/>
          <w:bCs/>
          <w:sz w:val="22"/>
          <w:szCs w:val="22"/>
        </w:rPr>
      </w:pPr>
      <w:r w:rsidRPr="00C2069D">
        <w:rPr>
          <w:rFonts w:eastAsia="MS Mincho"/>
          <w:bCs/>
          <w:sz w:val="22"/>
          <w:szCs w:val="22"/>
        </w:rPr>
        <w:t>The wood is in private ownership and there is no public access.</w:t>
      </w:r>
    </w:p>
    <w:p w14:paraId="604EB6D1" w14:textId="77777777" w:rsidR="007E53E0" w:rsidRPr="002D7C40" w:rsidRDefault="007E53E0" w:rsidP="0024281D">
      <w:pPr>
        <w:rPr>
          <w:rFonts w:eastAsia="MS Mincho"/>
          <w:b/>
          <w:bCs/>
          <w:sz w:val="22"/>
          <w:szCs w:val="22"/>
        </w:rPr>
      </w:pPr>
    </w:p>
    <w:p w14:paraId="46C85E72" w14:textId="77777777" w:rsidR="007E53E0" w:rsidRPr="002D7C40" w:rsidRDefault="007E53E0" w:rsidP="0024281D">
      <w:pPr>
        <w:tabs>
          <w:tab w:val="left" w:pos="4480"/>
        </w:tabs>
        <w:rPr>
          <w:b/>
          <w:bCs/>
          <w:sz w:val="22"/>
          <w:szCs w:val="22"/>
        </w:rPr>
      </w:pPr>
      <w:r w:rsidRPr="002D7C40">
        <w:rPr>
          <w:b/>
          <w:bCs/>
          <w:sz w:val="22"/>
          <w:szCs w:val="22"/>
        </w:rPr>
        <w:t>Habitats of Principal Importance in England</w:t>
      </w:r>
    </w:p>
    <w:p w14:paraId="0FDC122F" w14:textId="77777777" w:rsidR="007E53E0" w:rsidRPr="002D7C40" w:rsidRDefault="007E53E0" w:rsidP="0024281D">
      <w:pPr>
        <w:rPr>
          <w:sz w:val="22"/>
          <w:szCs w:val="22"/>
        </w:rPr>
      </w:pPr>
      <w:r w:rsidRPr="002D7C40">
        <w:rPr>
          <w:sz w:val="22"/>
          <w:szCs w:val="22"/>
        </w:rPr>
        <w:t>Lowland Mixed Deciduous Woodland</w:t>
      </w:r>
    </w:p>
    <w:p w14:paraId="08B25597" w14:textId="77777777" w:rsidR="007E53E0" w:rsidRPr="002D7C40" w:rsidRDefault="007E53E0" w:rsidP="0024281D">
      <w:pPr>
        <w:rPr>
          <w:rFonts w:eastAsia="MS Mincho"/>
          <w:b/>
          <w:bCs/>
          <w:sz w:val="22"/>
          <w:szCs w:val="22"/>
        </w:rPr>
      </w:pPr>
    </w:p>
    <w:p w14:paraId="3C8A4464" w14:textId="77777777" w:rsidR="007E53E0" w:rsidRPr="002D7C40" w:rsidRDefault="007E53E0" w:rsidP="0024281D">
      <w:pPr>
        <w:rPr>
          <w:rFonts w:eastAsia="MS Mincho"/>
          <w:sz w:val="22"/>
          <w:szCs w:val="22"/>
        </w:rPr>
      </w:pPr>
      <w:r w:rsidRPr="002D7C40">
        <w:rPr>
          <w:rFonts w:eastAsia="MS Mincho"/>
          <w:b/>
          <w:bCs/>
          <w:sz w:val="22"/>
          <w:szCs w:val="22"/>
        </w:rPr>
        <w:t>Selection criteria</w:t>
      </w:r>
    </w:p>
    <w:p w14:paraId="1F6E958F" w14:textId="77777777" w:rsidR="007E53E0" w:rsidRPr="002D7C40" w:rsidRDefault="007E53E0" w:rsidP="0024281D">
      <w:pPr>
        <w:rPr>
          <w:rFonts w:eastAsia="MS Mincho"/>
          <w:color w:val="000000"/>
          <w:sz w:val="22"/>
        </w:rPr>
      </w:pPr>
      <w:r>
        <w:rPr>
          <w:rFonts w:eastAsia="MS Mincho"/>
          <w:bCs/>
          <w:sz w:val="22"/>
          <w:szCs w:val="22"/>
        </w:rPr>
        <w:t>HC1 – Ancient Woodland Sites</w:t>
      </w:r>
    </w:p>
    <w:p w14:paraId="706C51A2" w14:textId="77777777" w:rsidR="007E53E0" w:rsidRPr="002D7C40" w:rsidRDefault="007E53E0" w:rsidP="0024281D">
      <w:pPr>
        <w:rPr>
          <w:rFonts w:eastAsia="MS Mincho"/>
          <w:color w:val="000000"/>
          <w:sz w:val="22"/>
        </w:rPr>
      </w:pPr>
    </w:p>
    <w:p w14:paraId="0684A705" w14:textId="77777777" w:rsidR="007E53E0" w:rsidRPr="002D7C40" w:rsidRDefault="007E53E0" w:rsidP="0024281D">
      <w:pPr>
        <w:rPr>
          <w:rFonts w:eastAsia="MS Mincho"/>
          <w:b/>
          <w:sz w:val="22"/>
          <w:szCs w:val="22"/>
        </w:rPr>
      </w:pPr>
      <w:r w:rsidRPr="002D7C40">
        <w:rPr>
          <w:rFonts w:eastAsia="MS Mincho"/>
          <w:b/>
          <w:color w:val="000000"/>
          <w:sz w:val="22"/>
        </w:rPr>
        <w:t>Rationale</w:t>
      </w:r>
    </w:p>
    <w:p w14:paraId="2A082556" w14:textId="77777777" w:rsidR="007E53E0" w:rsidRPr="002D7C40" w:rsidRDefault="007E53E0" w:rsidP="0024281D">
      <w:pPr>
        <w:rPr>
          <w:rFonts w:eastAsia="MS Mincho"/>
          <w:sz w:val="22"/>
          <w:szCs w:val="22"/>
        </w:rPr>
      </w:pPr>
      <w:r>
        <w:rPr>
          <w:rFonts w:eastAsia="MS Mincho"/>
          <w:sz w:val="22"/>
          <w:szCs w:val="22"/>
        </w:rPr>
        <w:t>The wood features in the Ancient Woodland Inventory</w:t>
      </w:r>
    </w:p>
    <w:p w14:paraId="158D28C4" w14:textId="77777777" w:rsidR="007E53E0" w:rsidRPr="002D7C40" w:rsidRDefault="007E53E0" w:rsidP="0024281D">
      <w:pPr>
        <w:rPr>
          <w:rFonts w:eastAsia="MS Mincho"/>
          <w:sz w:val="22"/>
          <w:szCs w:val="22"/>
        </w:rPr>
      </w:pPr>
    </w:p>
    <w:p w14:paraId="566DA00D" w14:textId="77777777" w:rsidR="000C192F" w:rsidRDefault="000C192F">
      <w:pPr>
        <w:rPr>
          <w:rFonts w:eastAsia="MS Mincho"/>
          <w:b/>
          <w:sz w:val="22"/>
          <w:szCs w:val="22"/>
        </w:rPr>
      </w:pPr>
      <w:r>
        <w:rPr>
          <w:rFonts w:eastAsia="MS Mincho"/>
          <w:b/>
          <w:sz w:val="22"/>
          <w:szCs w:val="22"/>
        </w:rPr>
        <w:br w:type="page"/>
      </w:r>
    </w:p>
    <w:p w14:paraId="6361967B" w14:textId="392B8A83" w:rsidR="007E53E0" w:rsidRPr="002D7C40" w:rsidRDefault="007E53E0" w:rsidP="0024281D">
      <w:pPr>
        <w:rPr>
          <w:rFonts w:eastAsia="MS Mincho"/>
          <w:b/>
          <w:sz w:val="22"/>
          <w:szCs w:val="22"/>
        </w:rPr>
      </w:pPr>
      <w:r w:rsidRPr="002D7C40">
        <w:rPr>
          <w:rFonts w:eastAsia="MS Mincho"/>
          <w:b/>
          <w:sz w:val="22"/>
          <w:szCs w:val="22"/>
        </w:rPr>
        <w:t>Condition Statement</w:t>
      </w:r>
    </w:p>
    <w:p w14:paraId="31D6DE20" w14:textId="77777777" w:rsidR="007E53E0" w:rsidRPr="002D7C40" w:rsidRDefault="007E53E0" w:rsidP="0024281D">
      <w:pPr>
        <w:rPr>
          <w:rFonts w:eastAsia="MS Mincho"/>
          <w:sz w:val="22"/>
          <w:szCs w:val="22"/>
        </w:rPr>
      </w:pPr>
      <w:r>
        <w:rPr>
          <w:rFonts w:eastAsia="MS Mincho"/>
          <w:sz w:val="22"/>
          <w:szCs w:val="22"/>
        </w:rPr>
        <w:t>Favourable, but low quality</w:t>
      </w:r>
    </w:p>
    <w:p w14:paraId="74A5A5A4" w14:textId="77777777" w:rsidR="007E53E0" w:rsidRPr="002D7C40" w:rsidRDefault="007E53E0" w:rsidP="0024281D">
      <w:pPr>
        <w:rPr>
          <w:rFonts w:eastAsia="MS Mincho"/>
          <w:sz w:val="22"/>
          <w:szCs w:val="22"/>
        </w:rPr>
      </w:pPr>
    </w:p>
    <w:p w14:paraId="11D07C18" w14:textId="77777777" w:rsidR="007E53E0" w:rsidRPr="002D7C40" w:rsidRDefault="007E53E0" w:rsidP="0024281D">
      <w:pPr>
        <w:rPr>
          <w:rFonts w:eastAsia="MS Mincho"/>
          <w:b/>
          <w:sz w:val="22"/>
          <w:szCs w:val="22"/>
        </w:rPr>
      </w:pPr>
      <w:r w:rsidRPr="002D7C40">
        <w:rPr>
          <w:rFonts w:eastAsia="MS Mincho"/>
          <w:b/>
          <w:sz w:val="22"/>
          <w:szCs w:val="22"/>
        </w:rPr>
        <w:t>Management Issues</w:t>
      </w:r>
    </w:p>
    <w:p w14:paraId="06354D69" w14:textId="77777777" w:rsidR="007E53E0" w:rsidRDefault="007E53E0" w:rsidP="0024281D">
      <w:pPr>
        <w:rPr>
          <w:rFonts w:eastAsia="MS Mincho"/>
          <w:sz w:val="22"/>
        </w:rPr>
      </w:pPr>
      <w:r>
        <w:rPr>
          <w:rFonts w:eastAsia="MS Mincho"/>
          <w:sz w:val="22"/>
        </w:rPr>
        <w:t xml:space="preserve">There is some small-scale management taking place.  The presence of </w:t>
      </w:r>
      <w:r w:rsidRPr="002D7C40">
        <w:rPr>
          <w:rFonts w:eastAsia="MS Mincho"/>
          <w:sz w:val="22"/>
        </w:rPr>
        <w:t>Sycamore (</w:t>
      </w:r>
      <w:r w:rsidRPr="002D7C40">
        <w:rPr>
          <w:rFonts w:eastAsia="MS Mincho"/>
          <w:i/>
          <w:sz w:val="22"/>
        </w:rPr>
        <w:t>Acer pseudoplatanus</w:t>
      </w:r>
      <w:r w:rsidRPr="002D7C40">
        <w:rPr>
          <w:rFonts w:eastAsia="MS Mincho"/>
          <w:sz w:val="22"/>
        </w:rPr>
        <w:t>)</w:t>
      </w:r>
      <w:r>
        <w:rPr>
          <w:rFonts w:eastAsia="MS Mincho"/>
          <w:sz w:val="22"/>
        </w:rPr>
        <w:t xml:space="preserve"> in the canopy is of concern.  </w:t>
      </w:r>
    </w:p>
    <w:p w14:paraId="45E75A75" w14:textId="77777777" w:rsidR="007E53E0" w:rsidRPr="002D7C40" w:rsidRDefault="007E53E0" w:rsidP="0024281D">
      <w:pPr>
        <w:rPr>
          <w:rFonts w:eastAsia="MS Mincho"/>
          <w:sz w:val="22"/>
          <w:szCs w:val="22"/>
        </w:rPr>
      </w:pPr>
    </w:p>
    <w:p w14:paraId="578625E0" w14:textId="77777777" w:rsidR="007E53E0" w:rsidRPr="002D7C40" w:rsidRDefault="007E53E0" w:rsidP="0024281D">
      <w:pPr>
        <w:tabs>
          <w:tab w:val="left" w:pos="4520"/>
        </w:tabs>
        <w:rPr>
          <w:b/>
          <w:sz w:val="22"/>
          <w:szCs w:val="22"/>
        </w:rPr>
      </w:pPr>
      <w:r w:rsidRPr="002D7C40">
        <w:rPr>
          <w:b/>
          <w:sz w:val="22"/>
          <w:szCs w:val="22"/>
        </w:rPr>
        <w:t>Review Schedule</w:t>
      </w:r>
    </w:p>
    <w:p w14:paraId="5067E761" w14:textId="77777777" w:rsidR="007E53E0" w:rsidRDefault="007E53E0" w:rsidP="0024281D">
      <w:pPr>
        <w:tabs>
          <w:tab w:val="left" w:pos="4520"/>
        </w:tabs>
        <w:rPr>
          <w:sz w:val="22"/>
          <w:szCs w:val="22"/>
        </w:rPr>
      </w:pPr>
      <w:r w:rsidRPr="002D7C40">
        <w:rPr>
          <w:sz w:val="22"/>
          <w:szCs w:val="22"/>
        </w:rPr>
        <w:t>Site Selected: 19</w:t>
      </w:r>
      <w:r>
        <w:rPr>
          <w:sz w:val="22"/>
          <w:szCs w:val="22"/>
        </w:rPr>
        <w:t>91</w:t>
      </w:r>
    </w:p>
    <w:p w14:paraId="3D244862" w14:textId="77777777" w:rsidR="007E53E0" w:rsidRPr="002D7C40" w:rsidRDefault="007E53E0" w:rsidP="0024281D">
      <w:pPr>
        <w:pStyle w:val="PlainText"/>
        <w:rPr>
          <w:rFonts w:ascii="Times New Roman" w:hAnsi="Times New Roman" w:cs="Times New Roman"/>
          <w:color w:val="FF0000"/>
          <w:sz w:val="22"/>
          <w:szCs w:val="22"/>
        </w:rPr>
      </w:pPr>
      <w:r w:rsidRPr="002D7C40">
        <w:rPr>
          <w:rFonts w:ascii="Times New Roman" w:hAnsi="Times New Roman" w:cs="Times New Roman"/>
          <w:bCs/>
          <w:sz w:val="22"/>
        </w:rPr>
        <w:t>Reviewed</w:t>
      </w:r>
      <w:r w:rsidRPr="002D7C40">
        <w:rPr>
          <w:rFonts w:ascii="Times New Roman" w:hAnsi="Times New Roman" w:cs="Times New Roman"/>
          <w:sz w:val="22"/>
          <w:szCs w:val="22"/>
        </w:rPr>
        <w:t xml:space="preserve">: 2008; 2015 </w:t>
      </w:r>
      <w:r>
        <w:rPr>
          <w:rFonts w:ascii="Times New Roman" w:hAnsi="Times New Roman" w:cs="Times New Roman"/>
          <w:sz w:val="22"/>
          <w:szCs w:val="22"/>
        </w:rPr>
        <w:t>(no change)</w:t>
      </w:r>
    </w:p>
    <w:p w14:paraId="33F9B0C4" w14:textId="77777777" w:rsidR="007E53E0" w:rsidRPr="002D7C40" w:rsidRDefault="007E53E0" w:rsidP="0024281D">
      <w:pPr>
        <w:tabs>
          <w:tab w:val="left" w:pos="4520"/>
        </w:tabs>
        <w:rPr>
          <w:sz w:val="22"/>
        </w:rPr>
      </w:pPr>
    </w:p>
    <w:p w14:paraId="5B5A8206" w14:textId="46A1F21B" w:rsidR="000C192F" w:rsidRDefault="000C192F">
      <w:r>
        <w:br w:type="page"/>
      </w:r>
    </w:p>
    <w:p w14:paraId="5CA7ADBD" w14:textId="628E7762" w:rsidR="000C192F" w:rsidRPr="00E82686" w:rsidRDefault="000C192F" w:rsidP="000C192F">
      <w:pPr>
        <w:jc w:val="center"/>
        <w:rPr>
          <w:rFonts w:eastAsia="MS Mincho"/>
          <w:b/>
          <w:bCs/>
        </w:rPr>
      </w:pPr>
      <w:r w:rsidRPr="00E82686">
        <w:rPr>
          <w:rFonts w:eastAsia="MS Mincho"/>
          <w:b/>
          <w:bCs/>
        </w:rPr>
        <w:t xml:space="preserve">APPENDIX </w:t>
      </w:r>
      <w:r>
        <w:rPr>
          <w:rFonts w:eastAsia="MS Mincho"/>
          <w:b/>
          <w:bCs/>
        </w:rPr>
        <w:t>4</w:t>
      </w:r>
      <w:r w:rsidRPr="00E82686">
        <w:rPr>
          <w:rFonts w:eastAsia="MS Mincho"/>
          <w:b/>
          <w:bCs/>
        </w:rPr>
        <w:t xml:space="preserve"> – REGISTER OF </w:t>
      </w:r>
      <w:r>
        <w:rPr>
          <w:rFonts w:eastAsia="MS Mincho"/>
          <w:b/>
          <w:bCs/>
        </w:rPr>
        <w:t>BRAINTREE</w:t>
      </w:r>
      <w:r w:rsidRPr="00E82686">
        <w:rPr>
          <w:rFonts w:eastAsia="MS Mincho"/>
          <w:b/>
          <w:bCs/>
        </w:rPr>
        <w:t xml:space="preserve"> LOCAL WILDLIFE SITES ASSESSED DURING</w:t>
      </w:r>
      <w:r>
        <w:rPr>
          <w:rFonts w:eastAsia="MS Mincho"/>
          <w:b/>
          <w:bCs/>
        </w:rPr>
        <w:t xml:space="preserve"> 2015</w:t>
      </w:r>
      <w:r w:rsidRPr="00E82686">
        <w:rPr>
          <w:rFonts w:eastAsia="MS Mincho"/>
          <w:b/>
          <w:bCs/>
        </w:rPr>
        <w:t xml:space="preserve"> SURVEY</w:t>
      </w:r>
    </w:p>
    <w:p w14:paraId="27C1019B" w14:textId="77777777" w:rsidR="000C192F" w:rsidRDefault="000C192F">
      <w:pPr>
        <w:spacing w:after="200" w:line="276" w:lineRule="auto"/>
      </w:pPr>
    </w:p>
    <w:p w14:paraId="326757E6" w14:textId="77777777" w:rsidR="000C192F" w:rsidRDefault="000C192F">
      <w:pPr>
        <w:spacing w:after="200" w:line="276" w:lineRule="auto"/>
      </w:pPr>
    </w:p>
    <w:p w14:paraId="41A3DC0F" w14:textId="77777777" w:rsidR="000C192F" w:rsidRDefault="000C192F">
      <w:pPr>
        <w:spacing w:after="200" w:line="276" w:lineRule="auto"/>
      </w:pPr>
    </w:p>
    <w:p w14:paraId="463E0C8E" w14:textId="77777777" w:rsidR="000C192F" w:rsidRDefault="000C192F">
      <w:pPr>
        <w:spacing w:after="200" w:line="276" w:lineRule="auto"/>
      </w:pPr>
    </w:p>
    <w:p w14:paraId="55748D02" w14:textId="77777777" w:rsidR="000C192F" w:rsidRDefault="000C192F">
      <w:pPr>
        <w:spacing w:after="200" w:line="276" w:lineRule="auto"/>
      </w:pPr>
    </w:p>
    <w:p w14:paraId="7352755E" w14:textId="454CB65C" w:rsidR="000C192F" w:rsidRDefault="000C192F" w:rsidP="0024281D">
      <w:pPr>
        <w:tabs>
          <w:tab w:val="left" w:pos="3553"/>
        </w:tabs>
        <w:jc w:val="center"/>
        <w:rPr>
          <w:b/>
          <w:u w:val="single"/>
        </w:rPr>
      </w:pPr>
      <w:r w:rsidRPr="00E82686">
        <w:rPr>
          <w:b/>
          <w:u w:val="single"/>
        </w:rPr>
        <w:t xml:space="preserve">KEY </w:t>
      </w:r>
      <w:r>
        <w:rPr>
          <w:b/>
          <w:u w:val="single"/>
        </w:rPr>
        <w:t>TO MAPS</w:t>
      </w:r>
    </w:p>
    <w:p w14:paraId="3D6D89B7" w14:textId="77777777" w:rsidR="000C192F" w:rsidRDefault="000C192F" w:rsidP="0024281D">
      <w:pPr>
        <w:tabs>
          <w:tab w:val="left" w:pos="3553"/>
        </w:tabs>
        <w:jc w:val="center"/>
        <w:rPr>
          <w:b/>
          <w:u w:val="single"/>
        </w:rPr>
      </w:pPr>
    </w:p>
    <w:p w14:paraId="2E4900FB" w14:textId="77777777" w:rsidR="000C192F" w:rsidRPr="00E82686" w:rsidRDefault="000C192F" w:rsidP="0024281D">
      <w:pPr>
        <w:tabs>
          <w:tab w:val="left" w:pos="3553"/>
        </w:tabs>
        <w:jc w:val="center"/>
        <w:rPr>
          <w:b/>
          <w:u w:val="single"/>
        </w:rPr>
      </w:pPr>
    </w:p>
    <w:p w14:paraId="41B76C4F" w14:textId="77777777" w:rsidR="000C192F" w:rsidRDefault="000C192F" w:rsidP="0024281D">
      <w:pPr>
        <w:spacing w:after="200" w:line="276" w:lineRule="auto"/>
        <w:jc w:val="center"/>
      </w:pPr>
      <w:r>
        <w:rPr>
          <w:noProof/>
          <w:lang w:eastAsia="en-GB"/>
        </w:rPr>
        <w:drawing>
          <wp:inline distT="0" distB="0" distL="0" distR="0" wp14:anchorId="125A91AC" wp14:editId="3793241D">
            <wp:extent cx="3708400" cy="1344557"/>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ntree Register key.emf"/>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18532" cy="1348231"/>
                    </a:xfrm>
                    <a:prstGeom prst="rect">
                      <a:avLst/>
                    </a:prstGeom>
                  </pic:spPr>
                </pic:pic>
              </a:graphicData>
            </a:graphic>
          </wp:inline>
        </w:drawing>
      </w:r>
    </w:p>
    <w:p w14:paraId="34C2E559" w14:textId="77777777" w:rsidR="000C192F" w:rsidRDefault="000C192F">
      <w:pPr>
        <w:spacing w:after="200" w:line="276" w:lineRule="auto"/>
      </w:pPr>
      <w:r>
        <w:br w:type="page"/>
      </w:r>
    </w:p>
    <w:p w14:paraId="33E54839" w14:textId="3EC164A2" w:rsidR="000C192F" w:rsidRPr="00E82686" w:rsidRDefault="000C192F" w:rsidP="0024281D">
      <w:pPr>
        <w:keepNext/>
        <w:jc w:val="center"/>
        <w:outlineLvl w:val="3"/>
        <w:rPr>
          <w:rFonts w:eastAsia="MS Mincho"/>
        </w:rPr>
      </w:pPr>
      <w:r w:rsidRPr="00E82686">
        <w:rPr>
          <w:rFonts w:eastAsia="MS Mincho"/>
          <w:b/>
          <w:bCs/>
        </w:rPr>
        <w:t>Bra225. Coggeshall Hall Farm (30.3 ha) TL 863205</w:t>
      </w:r>
    </w:p>
    <w:p w14:paraId="7E1071B8" w14:textId="1C3E7D4F" w:rsidR="000C192F" w:rsidRPr="00E82686" w:rsidRDefault="000C192F" w:rsidP="0024281D">
      <w:pPr>
        <w:jc w:val="both"/>
        <w:rPr>
          <w:sz w:val="20"/>
          <w:szCs w:val="20"/>
        </w:rPr>
      </w:pPr>
      <w:r>
        <w:rPr>
          <w:rFonts w:ascii="Courier New" w:hAnsi="Courier New" w:cs="Courier New"/>
          <w:noProof/>
          <w:sz w:val="20"/>
          <w:szCs w:val="20"/>
          <w:lang w:eastAsia="en-GB"/>
        </w:rPr>
        <w:drawing>
          <wp:anchor distT="0" distB="0" distL="114300" distR="114300" simplePos="0" relativeHeight="251664384" behindDoc="0" locked="0" layoutInCell="1" allowOverlap="1" wp14:anchorId="22DD41F5" wp14:editId="1EDB05BA">
            <wp:simplePos x="0" y="0"/>
            <wp:positionH relativeFrom="column">
              <wp:posOffset>32385</wp:posOffset>
            </wp:positionH>
            <wp:positionV relativeFrom="paragraph">
              <wp:posOffset>190500</wp:posOffset>
            </wp:positionV>
            <wp:extent cx="6048375" cy="4476750"/>
            <wp:effectExtent l="19050" t="19050" r="28575" b="19050"/>
            <wp:wrapSquare wrapText="bothSides"/>
            <wp:docPr id="128" name="Picture 128" descr="\\MADEAL\Users\Martin\Documents\EECOS\CURRENT (Home 14-12-12)\2015 10 - Colchester LoWS\Mapping\Bra22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DEAL\Users\Martin\Documents\EECOS\CURRENT (Home 14-12-12)\2015 10 - Colchester LoWS\Mapping\Bra225.emf"/>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48375" cy="44767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7E796D4" w14:textId="77777777" w:rsidR="000C192F" w:rsidRPr="00E82686" w:rsidRDefault="000C192F" w:rsidP="0024281D">
      <w:pPr>
        <w:jc w:val="center"/>
        <w:rPr>
          <w:rFonts w:eastAsia="MS Mincho"/>
          <w:b/>
          <w:bCs/>
          <w:sz w:val="16"/>
          <w:szCs w:val="16"/>
        </w:rPr>
      </w:pPr>
      <w:r w:rsidRPr="00E82686">
        <w:rPr>
          <w:sz w:val="16"/>
          <w:szCs w:val="16"/>
        </w:rPr>
        <w:t>Reproduced from the Ordnance Survey® mapping by permission of Ordnance Survey® on behalf of The Controller of Her Majesty’s Stationery Office.  © Crown Copyright.   Licence number AL 100020327</w:t>
      </w:r>
    </w:p>
    <w:p w14:paraId="6A922DF0" w14:textId="77777777" w:rsidR="000C192F" w:rsidRPr="00E82686" w:rsidRDefault="000C192F" w:rsidP="0024281D">
      <w:pPr>
        <w:rPr>
          <w:rFonts w:eastAsia="MS Mincho"/>
          <w:b/>
          <w:bCs/>
          <w:sz w:val="22"/>
        </w:rPr>
      </w:pPr>
    </w:p>
    <w:p w14:paraId="04F931C0" w14:textId="77777777" w:rsidR="000C192F" w:rsidRPr="00E82686" w:rsidRDefault="000C192F" w:rsidP="0024281D">
      <w:pPr>
        <w:jc w:val="both"/>
        <w:rPr>
          <w:sz w:val="22"/>
        </w:rPr>
      </w:pPr>
      <w:r w:rsidRPr="00E82686">
        <w:rPr>
          <w:sz w:val="22"/>
        </w:rPr>
        <w:t>This river valley site comprises a mosaic of open Cricket-bat Willow (</w:t>
      </w:r>
      <w:r w:rsidRPr="00E82686">
        <w:rPr>
          <w:i/>
          <w:iCs/>
          <w:sz w:val="22"/>
        </w:rPr>
        <w:t xml:space="preserve">Salix alba </w:t>
      </w:r>
      <w:r w:rsidRPr="00E82686">
        <w:rPr>
          <w:sz w:val="22"/>
        </w:rPr>
        <w:t xml:space="preserve">var. </w:t>
      </w:r>
      <w:r w:rsidRPr="00E82686">
        <w:rPr>
          <w:i/>
          <w:iCs/>
          <w:sz w:val="22"/>
        </w:rPr>
        <w:t>caerulea</w:t>
      </w:r>
      <w:r w:rsidRPr="00E82686">
        <w:rPr>
          <w:sz w:val="22"/>
        </w:rPr>
        <w:t>) plantations, with some flower-rich grassland and associated hedgerows.  The adjacent sections of the River Blackwater are also included.</w:t>
      </w:r>
    </w:p>
    <w:p w14:paraId="66F632E4" w14:textId="77777777" w:rsidR="000C192F" w:rsidRPr="00E82686" w:rsidRDefault="000C192F" w:rsidP="0024281D">
      <w:pPr>
        <w:jc w:val="both"/>
        <w:rPr>
          <w:sz w:val="22"/>
        </w:rPr>
      </w:pPr>
    </w:p>
    <w:p w14:paraId="0E0B521D" w14:textId="77777777" w:rsidR="000C192F" w:rsidRPr="00E82686" w:rsidRDefault="000C192F" w:rsidP="0024281D">
      <w:pPr>
        <w:jc w:val="both"/>
        <w:rPr>
          <w:i/>
          <w:iCs/>
          <w:sz w:val="22"/>
        </w:rPr>
      </w:pPr>
      <w:r w:rsidRPr="00E82686">
        <w:rPr>
          <w:sz w:val="22"/>
        </w:rPr>
        <w:t xml:space="preserve">Parts of the site have been primarily identified as a key foraging area for the nationally rare bumblebee </w:t>
      </w:r>
      <w:r w:rsidRPr="00E82686">
        <w:rPr>
          <w:i/>
          <w:iCs/>
          <w:sz w:val="22"/>
        </w:rPr>
        <w:t>Bombus ruderatus</w:t>
      </w:r>
      <w:r w:rsidRPr="00E82686">
        <w:rPr>
          <w:sz w:val="22"/>
        </w:rPr>
        <w:t>.  This bee has</w:t>
      </w:r>
      <w:r>
        <w:rPr>
          <w:sz w:val="22"/>
        </w:rPr>
        <w:t xml:space="preserve"> dramatically</w:t>
      </w:r>
      <w:r w:rsidRPr="00E82686">
        <w:rPr>
          <w:sz w:val="22"/>
        </w:rPr>
        <w:t xml:space="preserve"> declined in</w:t>
      </w:r>
      <w:r>
        <w:rPr>
          <w:sz w:val="22"/>
        </w:rPr>
        <w:t xml:space="preserve"> Britain</w:t>
      </w:r>
      <w:r w:rsidRPr="00E82686">
        <w:rPr>
          <w:sz w:val="22"/>
        </w:rPr>
        <w:t>, and is now the subject of a national Biodiversity Action Plan in order to help stabilise and increase populations.  Its key forage plants are thought to be Comfrey (</w:t>
      </w:r>
      <w:r w:rsidRPr="00E82686">
        <w:rPr>
          <w:i/>
          <w:iCs/>
          <w:sz w:val="22"/>
        </w:rPr>
        <w:t xml:space="preserve">Symphytum </w:t>
      </w:r>
      <w:r w:rsidRPr="00E82686">
        <w:rPr>
          <w:sz w:val="22"/>
        </w:rPr>
        <w:t>spp.), Marsh Woundwort (</w:t>
      </w:r>
      <w:r w:rsidRPr="00E82686">
        <w:rPr>
          <w:i/>
          <w:iCs/>
          <w:sz w:val="22"/>
        </w:rPr>
        <w:t>Stachys palustris</w:t>
      </w:r>
      <w:r w:rsidRPr="00E82686">
        <w:rPr>
          <w:sz w:val="22"/>
        </w:rPr>
        <w:t>) and, later in the year, Bindweeds (</w:t>
      </w:r>
      <w:r w:rsidRPr="00E82686">
        <w:rPr>
          <w:i/>
          <w:iCs/>
          <w:sz w:val="22"/>
        </w:rPr>
        <w:t xml:space="preserve">Calystegia </w:t>
      </w:r>
      <w:r w:rsidRPr="00E82686">
        <w:rPr>
          <w:sz w:val="22"/>
        </w:rPr>
        <w:t xml:space="preserve">spp.), all of which are widespread here. Some areas of herb-rich meadowland are included as additional foraging habitat for this and other scarce invertebrates. This includes the banks of a reservoir which supports herbs including </w:t>
      </w:r>
      <w:r w:rsidRPr="00E82686">
        <w:rPr>
          <w:color w:val="000000"/>
          <w:sz w:val="22"/>
          <w:lang w:eastAsia="en-GB"/>
        </w:rPr>
        <w:t>Wild Carrot (</w:t>
      </w:r>
      <w:r w:rsidRPr="00E82686">
        <w:rPr>
          <w:i/>
          <w:iCs/>
          <w:color w:val="000000"/>
          <w:sz w:val="22"/>
          <w:lang w:eastAsia="en-GB"/>
        </w:rPr>
        <w:t>Daucus carota</w:t>
      </w:r>
      <w:r w:rsidRPr="00E82686">
        <w:rPr>
          <w:color w:val="000000"/>
          <w:sz w:val="22"/>
          <w:lang w:eastAsia="en-GB"/>
        </w:rPr>
        <w:t xml:space="preserve">), </w:t>
      </w:r>
      <w:r w:rsidRPr="00E82686">
        <w:rPr>
          <w:color w:val="000000"/>
          <w:sz w:val="22"/>
          <w:szCs w:val="22"/>
          <w:lang w:eastAsia="en-GB"/>
        </w:rPr>
        <w:t>Common Knapweed (</w:t>
      </w:r>
      <w:r w:rsidRPr="00E82686">
        <w:rPr>
          <w:i/>
          <w:iCs/>
          <w:color w:val="000000"/>
          <w:sz w:val="22"/>
          <w:szCs w:val="22"/>
          <w:lang w:eastAsia="en-GB"/>
        </w:rPr>
        <w:t>Centaurea nigra</w:t>
      </w:r>
      <w:r w:rsidRPr="00E82686">
        <w:rPr>
          <w:color w:val="000000"/>
          <w:sz w:val="22"/>
          <w:szCs w:val="22"/>
          <w:lang w:eastAsia="en-GB"/>
        </w:rPr>
        <w:t>) and Common Fleabane (</w:t>
      </w:r>
      <w:r w:rsidRPr="00E82686">
        <w:rPr>
          <w:i/>
          <w:iCs/>
          <w:color w:val="000000"/>
          <w:sz w:val="22"/>
          <w:szCs w:val="22"/>
          <w:lang w:eastAsia="en-GB"/>
        </w:rPr>
        <w:t>Pulicaria dysenterica</w:t>
      </w:r>
      <w:r w:rsidRPr="00E82686">
        <w:rPr>
          <w:color w:val="000000"/>
          <w:sz w:val="22"/>
          <w:szCs w:val="22"/>
          <w:lang w:eastAsia="en-GB"/>
        </w:rPr>
        <w:t>)</w:t>
      </w:r>
      <w:r w:rsidRPr="00E82686">
        <w:rPr>
          <w:sz w:val="20"/>
        </w:rPr>
        <w:t xml:space="preserve">.  </w:t>
      </w:r>
      <w:r w:rsidRPr="00E82686">
        <w:rPr>
          <w:sz w:val="22"/>
        </w:rPr>
        <w:t xml:space="preserve">The fauna includes several other scarce Essex insects, listed on the Essex Red Data List.  These include the bumblebee </w:t>
      </w:r>
      <w:r w:rsidRPr="00E82686">
        <w:rPr>
          <w:i/>
          <w:iCs/>
          <w:sz w:val="22"/>
        </w:rPr>
        <w:t xml:space="preserve">Bombus rupestris </w:t>
      </w:r>
      <w:r w:rsidRPr="00E82686">
        <w:rPr>
          <w:sz w:val="22"/>
        </w:rPr>
        <w:t xml:space="preserve">and the bees </w:t>
      </w:r>
      <w:r w:rsidRPr="00E82686">
        <w:rPr>
          <w:i/>
          <w:iCs/>
          <w:sz w:val="22"/>
        </w:rPr>
        <w:t xml:space="preserve">Sphecodes niger </w:t>
      </w:r>
      <w:r w:rsidRPr="00E82686">
        <w:rPr>
          <w:sz w:val="22"/>
        </w:rPr>
        <w:t>and</w:t>
      </w:r>
      <w:r w:rsidRPr="00E82686">
        <w:rPr>
          <w:i/>
          <w:iCs/>
          <w:sz w:val="22"/>
        </w:rPr>
        <w:t xml:space="preserve"> Lasioglossum pauxillum.</w:t>
      </w:r>
    </w:p>
    <w:p w14:paraId="6359CA9F" w14:textId="77777777" w:rsidR="000C192F" w:rsidRPr="00E82686" w:rsidRDefault="000C192F" w:rsidP="0024281D">
      <w:pPr>
        <w:jc w:val="both"/>
        <w:rPr>
          <w:sz w:val="22"/>
        </w:rPr>
      </w:pPr>
    </w:p>
    <w:p w14:paraId="06BF166C" w14:textId="77777777" w:rsidR="000C192F" w:rsidRPr="00E82686" w:rsidRDefault="000C192F" w:rsidP="0024281D">
      <w:pPr>
        <w:jc w:val="both"/>
        <w:rPr>
          <w:sz w:val="22"/>
        </w:rPr>
      </w:pPr>
      <w:r w:rsidRPr="00E82686">
        <w:rPr>
          <w:sz w:val="22"/>
        </w:rPr>
        <w:t>The marshy willow plantations also support an interesting and increasingly scarce flora, including Blue Water-speedwell (</w:t>
      </w:r>
      <w:r w:rsidRPr="00E82686">
        <w:rPr>
          <w:i/>
          <w:iCs/>
          <w:sz w:val="22"/>
        </w:rPr>
        <w:t>Veronica anagallis-aquatica</w:t>
      </w:r>
      <w:r w:rsidRPr="00E82686">
        <w:rPr>
          <w:sz w:val="22"/>
        </w:rPr>
        <w:t>), Pink Water-speedwell (</w:t>
      </w:r>
      <w:r w:rsidRPr="00E82686">
        <w:rPr>
          <w:i/>
          <w:iCs/>
          <w:sz w:val="22"/>
        </w:rPr>
        <w:t>Veronica catenata</w:t>
      </w:r>
      <w:r w:rsidRPr="00E82686">
        <w:rPr>
          <w:sz w:val="22"/>
        </w:rPr>
        <w:t>), Marsh Marigold (</w:t>
      </w:r>
      <w:r w:rsidRPr="00E82686">
        <w:rPr>
          <w:i/>
          <w:iCs/>
          <w:sz w:val="22"/>
        </w:rPr>
        <w:t>Caltha palustris</w:t>
      </w:r>
      <w:r w:rsidRPr="00E82686">
        <w:rPr>
          <w:sz w:val="22"/>
        </w:rPr>
        <w:t>) and Meadowsweet (</w:t>
      </w:r>
      <w:r w:rsidRPr="00E82686">
        <w:rPr>
          <w:i/>
          <w:iCs/>
          <w:sz w:val="22"/>
        </w:rPr>
        <w:t>Filipendula ulmaria</w:t>
      </w:r>
      <w:r w:rsidRPr="00E82686">
        <w:rPr>
          <w:sz w:val="22"/>
        </w:rPr>
        <w:t>). Greater Pond-sedge (</w:t>
      </w:r>
      <w:r w:rsidRPr="00E82686">
        <w:rPr>
          <w:i/>
          <w:sz w:val="22"/>
        </w:rPr>
        <w:t>Carex riparia</w:t>
      </w:r>
      <w:r w:rsidRPr="00E82686">
        <w:rPr>
          <w:sz w:val="22"/>
        </w:rPr>
        <w:t>) is locally dominant alongside tall ruderal vegetation such as Hemp Agrimony (</w:t>
      </w:r>
      <w:r w:rsidRPr="00E82686">
        <w:rPr>
          <w:i/>
          <w:sz w:val="22"/>
        </w:rPr>
        <w:t>Eupatorium cannabinum</w:t>
      </w:r>
      <w:r w:rsidRPr="00E82686">
        <w:rPr>
          <w:sz w:val="22"/>
        </w:rPr>
        <w:t>).  The river supports a good population of the Nationally Scarce ERDL species River Water-dropwort (</w:t>
      </w:r>
      <w:r w:rsidRPr="00E82686">
        <w:rPr>
          <w:i/>
          <w:iCs/>
          <w:sz w:val="22"/>
        </w:rPr>
        <w:t>Oenanthe fluviatilis</w:t>
      </w:r>
      <w:r w:rsidRPr="00E82686">
        <w:rPr>
          <w:sz w:val="22"/>
        </w:rPr>
        <w:t>). The fauna of the site includes Otters within the river corridor and several breeding populations of Red and Amber-listed birds of conservation concern.</w:t>
      </w:r>
    </w:p>
    <w:p w14:paraId="6BCBECD9" w14:textId="77777777" w:rsidR="000C192F" w:rsidRPr="00E82686" w:rsidRDefault="000C192F" w:rsidP="0024281D">
      <w:pPr>
        <w:rPr>
          <w:rFonts w:eastAsia="MS Mincho"/>
          <w:b/>
          <w:bCs/>
          <w:sz w:val="22"/>
        </w:rPr>
      </w:pPr>
    </w:p>
    <w:p w14:paraId="094A22D8" w14:textId="77777777" w:rsidR="000C192F" w:rsidRPr="00E82686" w:rsidRDefault="000C192F" w:rsidP="0024281D">
      <w:pPr>
        <w:rPr>
          <w:rFonts w:eastAsia="MS Mincho"/>
          <w:b/>
          <w:bCs/>
          <w:sz w:val="22"/>
          <w:szCs w:val="22"/>
        </w:rPr>
      </w:pPr>
      <w:r w:rsidRPr="00E82686">
        <w:rPr>
          <w:rFonts w:eastAsia="MS Mincho"/>
          <w:b/>
          <w:bCs/>
          <w:sz w:val="22"/>
          <w:szCs w:val="22"/>
        </w:rPr>
        <w:t>Ownership and Access</w:t>
      </w:r>
    </w:p>
    <w:p w14:paraId="7C275C0E" w14:textId="77777777" w:rsidR="000C192F" w:rsidRPr="00E82686" w:rsidRDefault="000C192F" w:rsidP="0024281D">
      <w:pPr>
        <w:rPr>
          <w:rFonts w:eastAsia="MS Mincho"/>
          <w:bCs/>
          <w:sz w:val="22"/>
          <w:szCs w:val="22"/>
        </w:rPr>
      </w:pPr>
      <w:r w:rsidRPr="00E82686">
        <w:rPr>
          <w:rFonts w:eastAsia="MS Mincho"/>
          <w:bCs/>
          <w:sz w:val="22"/>
          <w:szCs w:val="22"/>
        </w:rPr>
        <w:t>The site is in private ownership.  There is no public access with the exception of a public footpath crossing the river via Old Mill Lane.</w:t>
      </w:r>
    </w:p>
    <w:p w14:paraId="0D039002" w14:textId="77777777" w:rsidR="000C192F" w:rsidRDefault="000C192F" w:rsidP="0024281D">
      <w:pPr>
        <w:rPr>
          <w:rFonts w:eastAsia="MS Mincho"/>
          <w:b/>
          <w:bCs/>
          <w:sz w:val="22"/>
          <w:szCs w:val="22"/>
        </w:rPr>
      </w:pPr>
    </w:p>
    <w:p w14:paraId="2490BC15" w14:textId="77777777" w:rsidR="000C192F" w:rsidRPr="00E82686" w:rsidRDefault="000C192F" w:rsidP="0024281D">
      <w:pPr>
        <w:tabs>
          <w:tab w:val="left" w:pos="4480"/>
        </w:tabs>
        <w:rPr>
          <w:b/>
          <w:bCs/>
          <w:sz w:val="22"/>
          <w:szCs w:val="22"/>
        </w:rPr>
      </w:pPr>
      <w:r w:rsidRPr="00E82686">
        <w:rPr>
          <w:b/>
          <w:bCs/>
          <w:sz w:val="22"/>
          <w:szCs w:val="22"/>
        </w:rPr>
        <w:t>Habitats of Principal Importance in England</w:t>
      </w:r>
    </w:p>
    <w:p w14:paraId="5F8C46D2" w14:textId="77777777" w:rsidR="000C192F" w:rsidRPr="00E82686" w:rsidRDefault="000C192F" w:rsidP="0024281D">
      <w:pPr>
        <w:jc w:val="both"/>
        <w:rPr>
          <w:sz w:val="22"/>
          <w:szCs w:val="22"/>
        </w:rPr>
      </w:pPr>
      <w:r w:rsidRPr="00E82686">
        <w:rPr>
          <w:sz w:val="22"/>
          <w:szCs w:val="22"/>
        </w:rPr>
        <w:t>Lowland Fens</w:t>
      </w:r>
    </w:p>
    <w:p w14:paraId="2385D449" w14:textId="77777777" w:rsidR="000C192F" w:rsidRPr="00E82686" w:rsidRDefault="000C192F" w:rsidP="0024281D">
      <w:pPr>
        <w:jc w:val="both"/>
        <w:rPr>
          <w:rFonts w:eastAsia="MS Mincho"/>
          <w:b/>
          <w:bCs/>
          <w:sz w:val="22"/>
          <w:szCs w:val="22"/>
        </w:rPr>
      </w:pPr>
    </w:p>
    <w:p w14:paraId="602DC0DF" w14:textId="77777777" w:rsidR="000C192F" w:rsidRPr="00E82686" w:rsidRDefault="000C192F" w:rsidP="0024281D">
      <w:pPr>
        <w:jc w:val="both"/>
        <w:rPr>
          <w:rFonts w:eastAsia="MS Mincho"/>
          <w:sz w:val="22"/>
          <w:szCs w:val="22"/>
        </w:rPr>
      </w:pPr>
      <w:r w:rsidRPr="00E82686">
        <w:rPr>
          <w:rFonts w:eastAsia="MS Mincho"/>
          <w:b/>
          <w:bCs/>
          <w:sz w:val="22"/>
          <w:szCs w:val="22"/>
        </w:rPr>
        <w:t>Selection criteria</w:t>
      </w:r>
    </w:p>
    <w:p w14:paraId="564D085F" w14:textId="77777777" w:rsidR="000C192F" w:rsidRPr="00E82686" w:rsidRDefault="000C192F" w:rsidP="0024281D">
      <w:pPr>
        <w:jc w:val="both"/>
        <w:rPr>
          <w:rFonts w:eastAsia="MS Mincho"/>
          <w:sz w:val="22"/>
        </w:rPr>
      </w:pPr>
      <w:r w:rsidRPr="00E82686">
        <w:rPr>
          <w:rFonts w:eastAsia="MS Mincho"/>
          <w:sz w:val="22"/>
        </w:rPr>
        <w:t>HC14 – Lowland Fen Vegetation</w:t>
      </w:r>
    </w:p>
    <w:p w14:paraId="64470AC9" w14:textId="77777777" w:rsidR="000C192F" w:rsidRPr="00E82686" w:rsidRDefault="000C192F" w:rsidP="0024281D">
      <w:pPr>
        <w:jc w:val="both"/>
        <w:rPr>
          <w:rFonts w:eastAsia="MS Mincho"/>
          <w:sz w:val="22"/>
        </w:rPr>
      </w:pPr>
      <w:r w:rsidRPr="00E82686">
        <w:rPr>
          <w:rFonts w:eastAsia="MS Mincho"/>
          <w:sz w:val="22"/>
        </w:rPr>
        <w:t>HC20 – Complex Riverine Habitats</w:t>
      </w:r>
    </w:p>
    <w:p w14:paraId="1475BEE7" w14:textId="77777777" w:rsidR="000C192F" w:rsidRPr="00E82686" w:rsidRDefault="000C192F" w:rsidP="0024281D">
      <w:pPr>
        <w:jc w:val="both"/>
        <w:rPr>
          <w:rFonts w:eastAsia="MS Mincho"/>
          <w:sz w:val="22"/>
        </w:rPr>
      </w:pPr>
      <w:r w:rsidRPr="00E82686">
        <w:rPr>
          <w:rFonts w:eastAsia="MS Mincho"/>
          <w:sz w:val="22"/>
        </w:rPr>
        <w:t>HC29 – Habitat Extension Mosaics</w:t>
      </w:r>
    </w:p>
    <w:p w14:paraId="04295D64" w14:textId="77777777" w:rsidR="000C192F" w:rsidRPr="00E82686" w:rsidRDefault="000C192F" w:rsidP="0024281D">
      <w:pPr>
        <w:jc w:val="both"/>
        <w:rPr>
          <w:rFonts w:eastAsia="MS Mincho"/>
          <w:sz w:val="22"/>
        </w:rPr>
      </w:pPr>
      <w:r w:rsidRPr="00E82686">
        <w:rPr>
          <w:rFonts w:eastAsia="MS Mincho"/>
          <w:sz w:val="22"/>
        </w:rPr>
        <w:t xml:space="preserve">SC1 – Vascular Plants </w:t>
      </w:r>
    </w:p>
    <w:p w14:paraId="41F08504" w14:textId="77777777" w:rsidR="000C192F" w:rsidRPr="00E82686" w:rsidRDefault="000C192F" w:rsidP="0024281D">
      <w:pPr>
        <w:jc w:val="both"/>
        <w:rPr>
          <w:rFonts w:eastAsia="MS Mincho"/>
          <w:sz w:val="22"/>
        </w:rPr>
      </w:pPr>
      <w:r w:rsidRPr="00E82686">
        <w:rPr>
          <w:rFonts w:eastAsia="MS Mincho"/>
          <w:sz w:val="22"/>
        </w:rPr>
        <w:t>SC19 – Important Invertebrate Assemblages</w:t>
      </w:r>
    </w:p>
    <w:p w14:paraId="432BD36E" w14:textId="77777777" w:rsidR="000C192F" w:rsidRPr="00E82686" w:rsidRDefault="000C192F" w:rsidP="0024281D">
      <w:pPr>
        <w:jc w:val="both"/>
        <w:rPr>
          <w:rFonts w:eastAsia="MS Mincho"/>
          <w:color w:val="000000"/>
          <w:sz w:val="22"/>
        </w:rPr>
      </w:pPr>
    </w:p>
    <w:p w14:paraId="035AE8CC" w14:textId="77777777" w:rsidR="000C192F" w:rsidRPr="00E82686" w:rsidRDefault="000C192F" w:rsidP="0024281D">
      <w:pPr>
        <w:jc w:val="both"/>
        <w:rPr>
          <w:rFonts w:eastAsia="MS Mincho"/>
          <w:b/>
          <w:sz w:val="22"/>
          <w:szCs w:val="22"/>
        </w:rPr>
      </w:pPr>
      <w:r w:rsidRPr="00E82686">
        <w:rPr>
          <w:rFonts w:eastAsia="MS Mincho"/>
          <w:b/>
          <w:color w:val="000000"/>
          <w:sz w:val="22"/>
        </w:rPr>
        <w:t>Rationale</w:t>
      </w:r>
    </w:p>
    <w:p w14:paraId="51A198AC" w14:textId="77777777" w:rsidR="000C192F" w:rsidRPr="00E82686" w:rsidRDefault="000C192F" w:rsidP="0024281D">
      <w:pPr>
        <w:jc w:val="both"/>
        <w:rPr>
          <w:rFonts w:eastAsia="MS Mincho"/>
          <w:sz w:val="22"/>
          <w:szCs w:val="22"/>
        </w:rPr>
      </w:pPr>
      <w:r w:rsidRPr="00E82686">
        <w:rPr>
          <w:sz w:val="22"/>
        </w:rPr>
        <w:t xml:space="preserve">Parts of the site have been selected as they support important foraging habitat for </w:t>
      </w:r>
      <w:r w:rsidRPr="00E82686">
        <w:rPr>
          <w:i/>
          <w:iCs/>
          <w:sz w:val="22"/>
        </w:rPr>
        <w:t xml:space="preserve">Bombus ruderatus </w:t>
      </w:r>
      <w:r w:rsidRPr="00E82686">
        <w:rPr>
          <w:iCs/>
          <w:sz w:val="22"/>
        </w:rPr>
        <w:t>and other scarce invertebrate</w:t>
      </w:r>
      <w:r>
        <w:rPr>
          <w:iCs/>
          <w:sz w:val="22"/>
        </w:rPr>
        <w:t>s, the extent defined by the use of the mosaic criterion</w:t>
      </w:r>
      <w:r w:rsidRPr="00E82686">
        <w:rPr>
          <w:iCs/>
          <w:sz w:val="22"/>
        </w:rPr>
        <w:t xml:space="preserve">.  The River Blackwater and marshy willow plantation satisfy the criteria for Lowland Fen Vegetation and Complex Riverine Habitats.  </w:t>
      </w:r>
      <w:r w:rsidRPr="00E82686">
        <w:rPr>
          <w:rFonts w:eastAsia="MS Mincho"/>
          <w:sz w:val="22"/>
          <w:szCs w:val="22"/>
        </w:rPr>
        <w:t>The presence of a good population of the ERDL species River Water-dropwort satisfies the SC1 criteria.</w:t>
      </w:r>
    </w:p>
    <w:p w14:paraId="3F6AF206" w14:textId="77777777" w:rsidR="000C192F" w:rsidRPr="00E82686" w:rsidRDefault="000C192F" w:rsidP="0024281D">
      <w:pPr>
        <w:jc w:val="both"/>
        <w:rPr>
          <w:rFonts w:eastAsia="MS Mincho"/>
          <w:b/>
          <w:sz w:val="22"/>
          <w:szCs w:val="22"/>
        </w:rPr>
      </w:pPr>
    </w:p>
    <w:p w14:paraId="04D3AD78" w14:textId="77777777" w:rsidR="000C192F" w:rsidRPr="00E82686" w:rsidRDefault="000C192F" w:rsidP="0024281D">
      <w:pPr>
        <w:jc w:val="both"/>
        <w:rPr>
          <w:rFonts w:eastAsia="MS Mincho"/>
          <w:b/>
          <w:sz w:val="22"/>
          <w:szCs w:val="22"/>
        </w:rPr>
      </w:pPr>
      <w:r w:rsidRPr="00E82686">
        <w:rPr>
          <w:rFonts w:eastAsia="MS Mincho"/>
          <w:b/>
          <w:sz w:val="22"/>
          <w:szCs w:val="22"/>
        </w:rPr>
        <w:t>Condition Statement</w:t>
      </w:r>
    </w:p>
    <w:p w14:paraId="47B28D8A" w14:textId="77777777" w:rsidR="000C192F" w:rsidRPr="00E82686" w:rsidRDefault="000C192F" w:rsidP="0024281D">
      <w:pPr>
        <w:jc w:val="both"/>
        <w:rPr>
          <w:rFonts w:eastAsia="MS Mincho"/>
          <w:sz w:val="22"/>
          <w:szCs w:val="22"/>
        </w:rPr>
      </w:pPr>
      <w:r w:rsidRPr="00E82686">
        <w:rPr>
          <w:rFonts w:eastAsia="MS Mincho"/>
          <w:sz w:val="22"/>
          <w:szCs w:val="22"/>
        </w:rPr>
        <w:t>Favourable</w:t>
      </w:r>
    </w:p>
    <w:p w14:paraId="27ECC2C6" w14:textId="77777777" w:rsidR="000C192F" w:rsidRPr="00E82686" w:rsidRDefault="000C192F" w:rsidP="0024281D">
      <w:pPr>
        <w:jc w:val="both"/>
        <w:rPr>
          <w:rFonts w:eastAsia="MS Mincho"/>
          <w:sz w:val="22"/>
          <w:szCs w:val="22"/>
        </w:rPr>
      </w:pPr>
    </w:p>
    <w:p w14:paraId="40F8DF06" w14:textId="77777777" w:rsidR="000C192F" w:rsidRPr="00E82686" w:rsidRDefault="000C192F" w:rsidP="0024281D">
      <w:pPr>
        <w:jc w:val="both"/>
        <w:rPr>
          <w:rFonts w:eastAsia="MS Mincho"/>
          <w:b/>
          <w:sz w:val="22"/>
          <w:szCs w:val="22"/>
        </w:rPr>
      </w:pPr>
      <w:r w:rsidRPr="00E82686">
        <w:rPr>
          <w:rFonts w:eastAsia="MS Mincho"/>
          <w:b/>
          <w:sz w:val="22"/>
          <w:szCs w:val="22"/>
        </w:rPr>
        <w:t>Management Issues</w:t>
      </w:r>
    </w:p>
    <w:p w14:paraId="2690D2C1" w14:textId="77777777" w:rsidR="000C192F" w:rsidRPr="00E82686" w:rsidRDefault="000C192F" w:rsidP="0024281D">
      <w:pPr>
        <w:jc w:val="both"/>
        <w:rPr>
          <w:color w:val="000000"/>
          <w:sz w:val="22"/>
          <w:szCs w:val="22"/>
          <w:lang w:eastAsia="en-GB"/>
        </w:rPr>
      </w:pPr>
      <w:r w:rsidRPr="00E82686">
        <w:rPr>
          <w:rFonts w:eastAsia="MS Mincho"/>
          <w:sz w:val="22"/>
          <w:szCs w:val="22"/>
        </w:rPr>
        <w:t xml:space="preserve">The abundance of the food plants of </w:t>
      </w:r>
      <w:r w:rsidRPr="00E82686">
        <w:rPr>
          <w:rFonts w:eastAsia="MS Mincho"/>
          <w:i/>
          <w:sz w:val="22"/>
          <w:szCs w:val="22"/>
        </w:rPr>
        <w:t>Bombus ruderatus</w:t>
      </w:r>
      <w:r w:rsidRPr="00E82686">
        <w:rPr>
          <w:rFonts w:eastAsia="MS Mincho"/>
          <w:sz w:val="22"/>
          <w:szCs w:val="22"/>
        </w:rPr>
        <w:t xml:space="preserve"> indicates that the current management regime is maintaining the site’s interest.  </w:t>
      </w:r>
      <w:r w:rsidRPr="00E82686">
        <w:rPr>
          <w:color w:val="000000"/>
          <w:sz w:val="22"/>
          <w:szCs w:val="22"/>
          <w:lang w:eastAsia="en-GB"/>
        </w:rPr>
        <w:t>Himalayan Balsam (</w:t>
      </w:r>
      <w:r w:rsidRPr="00E82686">
        <w:rPr>
          <w:i/>
          <w:iCs/>
          <w:color w:val="000000"/>
          <w:sz w:val="22"/>
          <w:szCs w:val="22"/>
          <w:lang w:eastAsia="en-GB"/>
        </w:rPr>
        <w:t>Impatiens glandulifera</w:t>
      </w:r>
      <w:r w:rsidRPr="00E82686">
        <w:rPr>
          <w:color w:val="000000"/>
          <w:sz w:val="22"/>
          <w:szCs w:val="22"/>
          <w:lang w:eastAsia="en-GB"/>
        </w:rPr>
        <w:t xml:space="preserve">) is becoming established downstream of Old Mill Lane bridge, and should be removed although this will require an organised catchment-based approach. </w:t>
      </w:r>
    </w:p>
    <w:p w14:paraId="1CF20D55" w14:textId="77777777" w:rsidR="000C192F" w:rsidRPr="00E82686" w:rsidRDefault="000C192F" w:rsidP="0024281D">
      <w:pPr>
        <w:jc w:val="both"/>
        <w:rPr>
          <w:rFonts w:eastAsia="MS Mincho"/>
          <w:sz w:val="22"/>
          <w:szCs w:val="22"/>
        </w:rPr>
      </w:pPr>
    </w:p>
    <w:p w14:paraId="0CF639D8" w14:textId="77777777" w:rsidR="000C192F" w:rsidRPr="00E82686" w:rsidRDefault="000C192F" w:rsidP="0024281D">
      <w:pPr>
        <w:tabs>
          <w:tab w:val="left" w:pos="4520"/>
        </w:tabs>
        <w:jc w:val="both"/>
        <w:rPr>
          <w:b/>
          <w:sz w:val="22"/>
          <w:szCs w:val="22"/>
        </w:rPr>
      </w:pPr>
      <w:r w:rsidRPr="00E82686">
        <w:rPr>
          <w:b/>
          <w:sz w:val="22"/>
          <w:szCs w:val="22"/>
        </w:rPr>
        <w:t>Review Schedule</w:t>
      </w:r>
    </w:p>
    <w:p w14:paraId="5D15BD47" w14:textId="77777777" w:rsidR="000C192F" w:rsidRPr="00E82686" w:rsidRDefault="000C192F" w:rsidP="0024281D">
      <w:pPr>
        <w:tabs>
          <w:tab w:val="left" w:pos="4520"/>
        </w:tabs>
        <w:jc w:val="both"/>
        <w:rPr>
          <w:sz w:val="22"/>
        </w:rPr>
      </w:pPr>
      <w:r w:rsidRPr="00E82686">
        <w:rPr>
          <w:sz w:val="22"/>
          <w:szCs w:val="22"/>
        </w:rPr>
        <w:t>Site Selected: 1991</w:t>
      </w:r>
      <w:r w:rsidRPr="00E82686">
        <w:rPr>
          <w:sz w:val="22"/>
        </w:rPr>
        <w:tab/>
      </w:r>
    </w:p>
    <w:p w14:paraId="260B3445" w14:textId="77777777" w:rsidR="000C192F" w:rsidRPr="00E82686" w:rsidRDefault="000C192F" w:rsidP="0024281D">
      <w:pPr>
        <w:jc w:val="both"/>
        <w:rPr>
          <w:sz w:val="22"/>
          <w:szCs w:val="22"/>
        </w:rPr>
      </w:pPr>
      <w:r w:rsidRPr="00E82686">
        <w:rPr>
          <w:bCs/>
          <w:sz w:val="22"/>
        </w:rPr>
        <w:t>Reviewed</w:t>
      </w:r>
      <w:r w:rsidRPr="00E82686">
        <w:rPr>
          <w:sz w:val="22"/>
          <w:szCs w:val="22"/>
        </w:rPr>
        <w:t xml:space="preserve">: 2008; 2015 </w:t>
      </w:r>
    </w:p>
    <w:p w14:paraId="16E10EFD" w14:textId="77777777" w:rsidR="000C192F" w:rsidRPr="00E82686" w:rsidRDefault="000C192F" w:rsidP="0024281D"/>
    <w:p w14:paraId="5308C42B" w14:textId="77777777" w:rsidR="000C192F" w:rsidRPr="001307FA" w:rsidRDefault="000C192F" w:rsidP="0024281D">
      <w:pPr>
        <w:pStyle w:val="Heading4"/>
        <w:rPr>
          <w:sz w:val="22"/>
          <w:szCs w:val="22"/>
        </w:rPr>
      </w:pPr>
    </w:p>
    <w:p w14:paraId="4DD1D86A" w14:textId="77777777" w:rsidR="001D69D7" w:rsidRDefault="001D69D7" w:rsidP="002848A9">
      <w:pPr>
        <w:pStyle w:val="BodyTextIndent"/>
        <w:ind w:left="0"/>
      </w:pPr>
    </w:p>
    <w:sectPr w:rsidR="001D69D7">
      <w:footerReference w:type="default" r:id="rId140"/>
      <w:pgSz w:w="11907" w:h="16840" w:code="9"/>
      <w:pgMar w:top="1134" w:right="1134" w:bottom="1247" w:left="1134" w:header="720" w:footer="720" w:gutter="0"/>
      <w:pgNumType w:start="1"/>
      <w:cols w:space="708"/>
      <w:docGrid w:linePitch="2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EE6402" w14:textId="77777777" w:rsidR="0024281D" w:rsidRDefault="0024281D">
      <w:r>
        <w:separator/>
      </w:r>
    </w:p>
  </w:endnote>
  <w:endnote w:type="continuationSeparator" w:id="0">
    <w:p w14:paraId="322ED71B" w14:textId="77777777" w:rsidR="0024281D" w:rsidRDefault="0024281D">
      <w:r>
        <w:continuationSeparator/>
      </w:r>
    </w:p>
  </w:endnote>
  <w:endnote w:type="continuationNotice" w:id="1">
    <w:p w14:paraId="56A073C9" w14:textId="77777777" w:rsidR="0024281D" w:rsidRDefault="002428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F8C01" w14:textId="77777777" w:rsidR="0024281D" w:rsidRDefault="0024281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BAD90E" w14:textId="77777777" w:rsidR="0024281D" w:rsidRDefault="0024281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C764A" w14:textId="77777777" w:rsidR="0024281D" w:rsidRDefault="0024281D">
    <w:pPr>
      <w:tabs>
        <w:tab w:val="center" w:pos="4731"/>
        <w:tab w:val="right" w:pos="9633"/>
      </w:tabs>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7ABCE" w14:textId="77777777" w:rsidR="0024281D" w:rsidRDefault="0024281D" w:rsidP="00333C98">
    <w:pPr>
      <w:pStyle w:val="Footer"/>
      <w:rPr>
        <w:rStyle w:val="PageNumber"/>
      </w:rPr>
    </w:pPr>
    <w:r>
      <w:rPr>
        <w:rStyle w:val="PageNumber"/>
      </w:rPr>
      <w:t>________________________________________________________________________________</w:t>
    </w:r>
  </w:p>
  <w:p w14:paraId="3BA6C6E4" w14:textId="14815EDC" w:rsidR="0024281D" w:rsidRDefault="0024281D" w:rsidP="00076E0B">
    <w:pPr>
      <w:tabs>
        <w:tab w:val="left" w:pos="3075"/>
        <w:tab w:val="center" w:pos="4820"/>
        <w:tab w:val="right" w:pos="9639"/>
      </w:tabs>
      <w:rPr>
        <w:rStyle w:val="PageNumber"/>
        <w:i/>
        <w:iCs/>
        <w:sz w:val="20"/>
      </w:rPr>
    </w:pPr>
    <w:r w:rsidRPr="00AA3220">
      <w:rPr>
        <w:i/>
        <w:sz w:val="20"/>
        <w:szCs w:val="20"/>
      </w:rPr>
      <w:t xml:space="preserve">EECOS, </w:t>
    </w:r>
    <w:r>
      <w:rPr>
        <w:i/>
        <w:sz w:val="20"/>
        <w:szCs w:val="20"/>
      </w:rPr>
      <w:t>November 2017</w:t>
    </w:r>
    <w:r>
      <w:tab/>
    </w:r>
    <w:r>
      <w:tab/>
    </w:r>
    <w:r>
      <w:rPr>
        <w:rStyle w:val="PageNumber"/>
      </w:rPr>
      <w:tab/>
    </w:r>
    <w:r>
      <w:rPr>
        <w:rStyle w:val="PageNumber"/>
        <w:i/>
        <w:iCs/>
        <w:sz w:val="20"/>
      </w:rPr>
      <w:t>Colchester Borough</w:t>
    </w:r>
  </w:p>
  <w:p w14:paraId="0828F67E" w14:textId="5BF0F6D4" w:rsidR="0024281D" w:rsidRDefault="0024281D" w:rsidP="00333C98">
    <w:pPr>
      <w:pStyle w:val="Heading6"/>
    </w:pPr>
    <w:r>
      <w:rPr>
        <w:rStyle w:val="PageNumber"/>
        <w:i w:val="0"/>
        <w:iCs w:val="0"/>
      </w:rPr>
      <w:tab/>
    </w:r>
    <w:r>
      <w:rPr>
        <w:rStyle w:val="PageNumber"/>
        <w:i w:val="0"/>
        <w:iCs w:val="0"/>
      </w:rPr>
      <w:tab/>
    </w:r>
    <w:r>
      <w:rPr>
        <w:rStyle w:val="PageNumber"/>
      </w:rPr>
      <w:t>Local Wildlife Sites Review 2015, Final Report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F6C8F" w14:textId="77777777" w:rsidR="0024281D" w:rsidRDefault="0024281D" w:rsidP="00333C98">
    <w:pPr>
      <w:pStyle w:val="Footer"/>
      <w:rPr>
        <w:rStyle w:val="PageNumber"/>
      </w:rPr>
    </w:pPr>
    <w:r>
      <w:rPr>
        <w:rStyle w:val="PageNumber"/>
      </w:rPr>
      <w:t>________________________________________________________________________________________________________________________________</w:t>
    </w:r>
  </w:p>
  <w:p w14:paraId="2BB48B48" w14:textId="74CA0C0A" w:rsidR="0024281D" w:rsidRDefault="0024281D" w:rsidP="00076E0B">
    <w:pPr>
      <w:tabs>
        <w:tab w:val="left" w:pos="3075"/>
        <w:tab w:val="center" w:pos="4820"/>
        <w:tab w:val="right" w:pos="15309"/>
      </w:tabs>
      <w:rPr>
        <w:rStyle w:val="PageNumber"/>
        <w:i/>
        <w:iCs/>
        <w:sz w:val="20"/>
      </w:rPr>
    </w:pPr>
    <w:r w:rsidRPr="00AA3220">
      <w:rPr>
        <w:i/>
        <w:sz w:val="20"/>
        <w:szCs w:val="20"/>
      </w:rPr>
      <w:t xml:space="preserve">EECOS, </w:t>
    </w:r>
    <w:r>
      <w:rPr>
        <w:i/>
        <w:sz w:val="20"/>
        <w:szCs w:val="20"/>
      </w:rPr>
      <w:t>November 2017</w:t>
    </w:r>
    <w:r>
      <w:tab/>
    </w:r>
    <w:r>
      <w:tab/>
    </w:r>
    <w:r>
      <w:rPr>
        <w:rStyle w:val="PageNumber"/>
      </w:rPr>
      <w:tab/>
    </w:r>
    <w:r>
      <w:rPr>
        <w:rStyle w:val="PageNumber"/>
        <w:i/>
        <w:iCs/>
        <w:sz w:val="20"/>
      </w:rPr>
      <w:t>Colchester Borough</w:t>
    </w:r>
  </w:p>
  <w:p w14:paraId="4850211F" w14:textId="77777777" w:rsidR="0024281D" w:rsidRDefault="0024281D" w:rsidP="00076E0B">
    <w:pPr>
      <w:pStyle w:val="Heading6"/>
      <w:tabs>
        <w:tab w:val="clear" w:pos="9633"/>
        <w:tab w:val="right" w:pos="15309"/>
      </w:tabs>
    </w:pPr>
    <w:r>
      <w:rPr>
        <w:rStyle w:val="PageNumber"/>
        <w:i w:val="0"/>
        <w:iCs w:val="0"/>
      </w:rPr>
      <w:tab/>
    </w:r>
    <w:r>
      <w:rPr>
        <w:rStyle w:val="PageNumber"/>
        <w:i w:val="0"/>
        <w:iCs w:val="0"/>
      </w:rPr>
      <w:tab/>
    </w:r>
    <w:r>
      <w:rPr>
        <w:rStyle w:val="PageNumber"/>
      </w:rPr>
      <w:t>Local Wildlife Sites Review 2015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F6F2D3" w14:textId="77777777" w:rsidR="0024281D" w:rsidRDefault="0024281D" w:rsidP="00333C98">
    <w:pPr>
      <w:pStyle w:val="Footer"/>
      <w:rPr>
        <w:rStyle w:val="PageNumber"/>
      </w:rPr>
    </w:pPr>
    <w:r>
      <w:rPr>
        <w:rStyle w:val="PageNumber"/>
      </w:rPr>
      <w:t>________________________________________________________________________________</w:t>
    </w:r>
  </w:p>
  <w:p w14:paraId="54CE4D83" w14:textId="0B7BBC3E" w:rsidR="0024281D" w:rsidRDefault="0024281D" w:rsidP="00076E0B">
    <w:pPr>
      <w:tabs>
        <w:tab w:val="left" w:pos="3075"/>
        <w:tab w:val="center" w:pos="4820"/>
        <w:tab w:val="right" w:pos="9639"/>
      </w:tabs>
      <w:rPr>
        <w:rStyle w:val="PageNumber"/>
        <w:i/>
        <w:iCs/>
        <w:sz w:val="20"/>
      </w:rPr>
    </w:pPr>
    <w:r w:rsidRPr="00AA3220">
      <w:rPr>
        <w:i/>
        <w:sz w:val="20"/>
        <w:szCs w:val="20"/>
      </w:rPr>
      <w:t xml:space="preserve">EECOS, </w:t>
    </w:r>
    <w:r>
      <w:rPr>
        <w:i/>
        <w:sz w:val="20"/>
        <w:szCs w:val="20"/>
      </w:rPr>
      <w:t>November 2017</w:t>
    </w:r>
    <w:r>
      <w:tab/>
    </w:r>
    <w:r>
      <w:tab/>
    </w:r>
    <w:r>
      <w:rPr>
        <w:rStyle w:val="PageNumber"/>
      </w:rPr>
      <w:tab/>
    </w:r>
    <w:r>
      <w:rPr>
        <w:rStyle w:val="PageNumber"/>
        <w:i/>
        <w:iCs/>
        <w:sz w:val="20"/>
      </w:rPr>
      <w:t>Colchester Borough</w:t>
    </w:r>
  </w:p>
  <w:p w14:paraId="098071A9" w14:textId="77777777" w:rsidR="0024281D" w:rsidRDefault="0024281D" w:rsidP="00333C98">
    <w:pPr>
      <w:pStyle w:val="Heading6"/>
    </w:pPr>
    <w:r>
      <w:rPr>
        <w:rStyle w:val="PageNumber"/>
        <w:i w:val="0"/>
        <w:iCs w:val="0"/>
      </w:rPr>
      <w:tab/>
    </w:r>
    <w:r>
      <w:rPr>
        <w:rStyle w:val="PageNumber"/>
        <w:i w:val="0"/>
        <w:iCs w:val="0"/>
      </w:rPr>
      <w:tab/>
    </w:r>
    <w:r>
      <w:rPr>
        <w:rStyle w:val="PageNumber"/>
      </w:rPr>
      <w:t>Local Wildlife Sites Review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D16378" w14:textId="77777777" w:rsidR="0024281D" w:rsidRDefault="0024281D">
      <w:r>
        <w:separator/>
      </w:r>
    </w:p>
  </w:footnote>
  <w:footnote w:type="continuationSeparator" w:id="0">
    <w:p w14:paraId="11BF9561" w14:textId="77777777" w:rsidR="0024281D" w:rsidRDefault="0024281D">
      <w:r>
        <w:continuationSeparator/>
      </w:r>
    </w:p>
  </w:footnote>
  <w:footnote w:type="continuationNotice" w:id="1">
    <w:p w14:paraId="0B0B9F87" w14:textId="77777777" w:rsidR="0024281D" w:rsidRDefault="0024281D"/>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F9C4687E"/>
    <w:lvl w:ilvl="0">
      <w:start w:val="1"/>
      <w:numFmt w:val="decimal"/>
      <w:pStyle w:val="ListNumber"/>
      <w:lvlText w:val="%1."/>
      <w:lvlJc w:val="left"/>
      <w:pPr>
        <w:tabs>
          <w:tab w:val="num" w:pos="360"/>
        </w:tabs>
        <w:ind w:left="360" w:hanging="360"/>
      </w:pPr>
    </w:lvl>
  </w:abstractNum>
  <w:abstractNum w:abstractNumId="1" w15:restartNumberingAfterBreak="0">
    <w:nsid w:val="01EE3B4A"/>
    <w:multiLevelType w:val="hybridMultilevel"/>
    <w:tmpl w:val="9774EC0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3481216"/>
    <w:multiLevelType w:val="hybridMultilevel"/>
    <w:tmpl w:val="11F678F0"/>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3" w15:restartNumberingAfterBreak="0">
    <w:nsid w:val="054D7D76"/>
    <w:multiLevelType w:val="hybridMultilevel"/>
    <w:tmpl w:val="C0E8F56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088E6063"/>
    <w:multiLevelType w:val="hybridMultilevel"/>
    <w:tmpl w:val="03785858"/>
    <w:lvl w:ilvl="0" w:tplc="08090001">
      <w:start w:val="1"/>
      <w:numFmt w:val="bullet"/>
      <w:lvlText w:val=""/>
      <w:lvlJc w:val="left"/>
      <w:pPr>
        <w:ind w:left="1493" w:hanging="360"/>
      </w:pPr>
      <w:rPr>
        <w:rFonts w:ascii="Symbol" w:hAnsi="Symbol" w:hint="default"/>
      </w:rPr>
    </w:lvl>
    <w:lvl w:ilvl="1" w:tplc="08090003" w:tentative="1">
      <w:start w:val="1"/>
      <w:numFmt w:val="bullet"/>
      <w:lvlText w:val="o"/>
      <w:lvlJc w:val="left"/>
      <w:pPr>
        <w:ind w:left="2213" w:hanging="360"/>
      </w:pPr>
      <w:rPr>
        <w:rFonts w:ascii="Courier New" w:hAnsi="Courier New" w:cs="Courier New" w:hint="default"/>
      </w:rPr>
    </w:lvl>
    <w:lvl w:ilvl="2" w:tplc="08090005" w:tentative="1">
      <w:start w:val="1"/>
      <w:numFmt w:val="bullet"/>
      <w:lvlText w:val=""/>
      <w:lvlJc w:val="left"/>
      <w:pPr>
        <w:ind w:left="2933" w:hanging="360"/>
      </w:pPr>
      <w:rPr>
        <w:rFonts w:ascii="Wingdings" w:hAnsi="Wingdings" w:hint="default"/>
      </w:rPr>
    </w:lvl>
    <w:lvl w:ilvl="3" w:tplc="08090001" w:tentative="1">
      <w:start w:val="1"/>
      <w:numFmt w:val="bullet"/>
      <w:lvlText w:val=""/>
      <w:lvlJc w:val="left"/>
      <w:pPr>
        <w:ind w:left="3653" w:hanging="360"/>
      </w:pPr>
      <w:rPr>
        <w:rFonts w:ascii="Symbol" w:hAnsi="Symbol" w:hint="default"/>
      </w:rPr>
    </w:lvl>
    <w:lvl w:ilvl="4" w:tplc="08090003" w:tentative="1">
      <w:start w:val="1"/>
      <w:numFmt w:val="bullet"/>
      <w:lvlText w:val="o"/>
      <w:lvlJc w:val="left"/>
      <w:pPr>
        <w:ind w:left="4373" w:hanging="360"/>
      </w:pPr>
      <w:rPr>
        <w:rFonts w:ascii="Courier New" w:hAnsi="Courier New" w:cs="Courier New" w:hint="default"/>
      </w:rPr>
    </w:lvl>
    <w:lvl w:ilvl="5" w:tplc="08090005" w:tentative="1">
      <w:start w:val="1"/>
      <w:numFmt w:val="bullet"/>
      <w:lvlText w:val=""/>
      <w:lvlJc w:val="left"/>
      <w:pPr>
        <w:ind w:left="5093" w:hanging="360"/>
      </w:pPr>
      <w:rPr>
        <w:rFonts w:ascii="Wingdings" w:hAnsi="Wingdings" w:hint="default"/>
      </w:rPr>
    </w:lvl>
    <w:lvl w:ilvl="6" w:tplc="08090001" w:tentative="1">
      <w:start w:val="1"/>
      <w:numFmt w:val="bullet"/>
      <w:lvlText w:val=""/>
      <w:lvlJc w:val="left"/>
      <w:pPr>
        <w:ind w:left="5813" w:hanging="360"/>
      </w:pPr>
      <w:rPr>
        <w:rFonts w:ascii="Symbol" w:hAnsi="Symbol" w:hint="default"/>
      </w:rPr>
    </w:lvl>
    <w:lvl w:ilvl="7" w:tplc="08090003" w:tentative="1">
      <w:start w:val="1"/>
      <w:numFmt w:val="bullet"/>
      <w:lvlText w:val="o"/>
      <w:lvlJc w:val="left"/>
      <w:pPr>
        <w:ind w:left="6533" w:hanging="360"/>
      </w:pPr>
      <w:rPr>
        <w:rFonts w:ascii="Courier New" w:hAnsi="Courier New" w:cs="Courier New" w:hint="default"/>
      </w:rPr>
    </w:lvl>
    <w:lvl w:ilvl="8" w:tplc="08090005" w:tentative="1">
      <w:start w:val="1"/>
      <w:numFmt w:val="bullet"/>
      <w:lvlText w:val=""/>
      <w:lvlJc w:val="left"/>
      <w:pPr>
        <w:ind w:left="7253" w:hanging="360"/>
      </w:pPr>
      <w:rPr>
        <w:rFonts w:ascii="Wingdings" w:hAnsi="Wingdings" w:hint="default"/>
      </w:rPr>
    </w:lvl>
  </w:abstractNum>
  <w:abstractNum w:abstractNumId="5" w15:restartNumberingAfterBreak="0">
    <w:nsid w:val="0D2A2DB6"/>
    <w:multiLevelType w:val="hybridMultilevel"/>
    <w:tmpl w:val="B278395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11093799"/>
    <w:multiLevelType w:val="hybridMultilevel"/>
    <w:tmpl w:val="5ECC0E3E"/>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7" w15:restartNumberingAfterBreak="0">
    <w:nsid w:val="11C026B8"/>
    <w:multiLevelType w:val="hybridMultilevel"/>
    <w:tmpl w:val="5E50B680"/>
    <w:lvl w:ilvl="0" w:tplc="D15A2610">
      <w:start w:val="1"/>
      <w:numFmt w:val="bullet"/>
      <w:pStyle w:val="Bullets"/>
      <w:lvlText w:val=""/>
      <w:lvlJc w:val="left"/>
      <w:pPr>
        <w:tabs>
          <w:tab w:val="num" w:pos="2028"/>
        </w:tabs>
        <w:ind w:left="2028" w:hanging="360"/>
      </w:pPr>
      <w:rPr>
        <w:rFonts w:ascii="Wingdings" w:hAnsi="Wingdings"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8" w15:restartNumberingAfterBreak="0">
    <w:nsid w:val="12BC749C"/>
    <w:multiLevelType w:val="hybridMultilevel"/>
    <w:tmpl w:val="B130140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 w15:restartNumberingAfterBreak="0">
    <w:nsid w:val="204C32B4"/>
    <w:multiLevelType w:val="hybridMultilevel"/>
    <w:tmpl w:val="AC32972E"/>
    <w:lvl w:ilvl="0" w:tplc="08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10" w15:restartNumberingAfterBreak="0">
    <w:nsid w:val="210E5E65"/>
    <w:multiLevelType w:val="hybridMultilevel"/>
    <w:tmpl w:val="053C4F14"/>
    <w:lvl w:ilvl="0" w:tplc="64EC2AAC">
      <w:start w:val="1"/>
      <w:numFmt w:val="bullet"/>
      <w:lvlText w:val=""/>
      <w:lvlJc w:val="left"/>
      <w:pPr>
        <w:tabs>
          <w:tab w:val="num" w:pos="1287"/>
        </w:tabs>
        <w:ind w:left="1287" w:hanging="360"/>
      </w:pPr>
      <w:rPr>
        <w:rFonts w:ascii="Symbol" w:hAnsi="Symbol" w:hint="default"/>
        <w:color w:val="auto"/>
      </w:rPr>
    </w:lvl>
    <w:lvl w:ilvl="1" w:tplc="04090003">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1" w15:restartNumberingAfterBreak="0">
    <w:nsid w:val="28475EE6"/>
    <w:multiLevelType w:val="multilevel"/>
    <w:tmpl w:val="3AC29678"/>
    <w:lvl w:ilvl="0">
      <w:start w:val="1"/>
      <w:numFmt w:val="decimal"/>
      <w:pStyle w:val="Heading1"/>
      <w:suff w:val="space"/>
      <w:lvlText w:val="%1."/>
      <w:lvlJc w:val="left"/>
      <w:pPr>
        <w:ind w:left="4557" w:hanging="567"/>
      </w:pPr>
      <w:rPr>
        <w:rFonts w:ascii="Times New Roman" w:hAnsi="Times New Roman" w:hint="default"/>
        <w:b/>
        <w:i w:val="0"/>
      </w:rPr>
    </w:lvl>
    <w:lvl w:ilvl="1">
      <w:start w:val="1"/>
      <w:numFmt w:val="decimal"/>
      <w:pStyle w:val="Heading2"/>
      <w:lvlText w:val="%1.%2"/>
      <w:lvlJc w:val="left"/>
      <w:pPr>
        <w:tabs>
          <w:tab w:val="num" w:pos="567"/>
        </w:tabs>
        <w:ind w:left="567" w:hanging="567"/>
      </w:pPr>
      <w:rPr>
        <w:rFonts w:hint="default"/>
        <w:b/>
        <w:i w:val="0"/>
      </w:rPr>
    </w:lvl>
    <w:lvl w:ilvl="2">
      <w:start w:val="1"/>
      <w:numFmt w:val="decimal"/>
      <w:pStyle w:val="Heading3"/>
      <w:lvlText w:val="%1.%2.%3"/>
      <w:lvlJc w:val="left"/>
      <w:pPr>
        <w:tabs>
          <w:tab w:val="num" w:pos="993"/>
        </w:tabs>
        <w:ind w:left="993" w:hanging="567"/>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lvlText w:val="%1.%2.%3.%4.%5"/>
      <w:lvlJc w:val="left"/>
      <w:pPr>
        <w:tabs>
          <w:tab w:val="num" w:pos="1080"/>
        </w:tabs>
        <w:ind w:left="1080" w:hanging="1080"/>
      </w:pPr>
      <w:rPr>
        <w:rFonts w:hint="default"/>
        <w:b w:val="0"/>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12" w15:restartNumberingAfterBreak="0">
    <w:nsid w:val="2B93664D"/>
    <w:multiLevelType w:val="hybridMultilevel"/>
    <w:tmpl w:val="A880D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1319A7"/>
    <w:multiLevelType w:val="hybridMultilevel"/>
    <w:tmpl w:val="22F439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3E341CFC"/>
    <w:multiLevelType w:val="hybridMultilevel"/>
    <w:tmpl w:val="58C00E78"/>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15" w15:restartNumberingAfterBreak="0">
    <w:nsid w:val="3FC40F93"/>
    <w:multiLevelType w:val="hybridMultilevel"/>
    <w:tmpl w:val="809665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 w15:restartNumberingAfterBreak="0">
    <w:nsid w:val="41C7345B"/>
    <w:multiLevelType w:val="hybridMultilevel"/>
    <w:tmpl w:val="85848D8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44EE11D5"/>
    <w:multiLevelType w:val="hybridMultilevel"/>
    <w:tmpl w:val="7BB67F5E"/>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18" w15:restartNumberingAfterBreak="0">
    <w:nsid w:val="44F52B33"/>
    <w:multiLevelType w:val="hybridMultilevel"/>
    <w:tmpl w:val="3528C43C"/>
    <w:lvl w:ilvl="0" w:tplc="1C821D38">
      <w:start w:val="1"/>
      <w:numFmt w:val="decimal"/>
      <w:lvlText w:val="1.1.%1"/>
      <w:lvlJc w:val="left"/>
      <w:pPr>
        <w:ind w:left="1146"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9" w15:restartNumberingAfterBreak="0">
    <w:nsid w:val="4AA60BE9"/>
    <w:multiLevelType w:val="hybridMultilevel"/>
    <w:tmpl w:val="3FBA1D5E"/>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0" w15:restartNumberingAfterBreak="0">
    <w:nsid w:val="556A78CA"/>
    <w:multiLevelType w:val="hybridMultilevel"/>
    <w:tmpl w:val="9E1ABE96"/>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1" w15:restartNumberingAfterBreak="0">
    <w:nsid w:val="5B035444"/>
    <w:multiLevelType w:val="hybridMultilevel"/>
    <w:tmpl w:val="B7ACF96A"/>
    <w:lvl w:ilvl="0" w:tplc="FBD2409C">
      <w:start w:val="1"/>
      <w:numFmt w:val="decimal"/>
      <w:pStyle w:val="ExecSumm"/>
      <w:lvlText w:val="1.%1"/>
      <w:lvlJc w:val="left"/>
      <w:pPr>
        <w:ind w:left="1070" w:hanging="360"/>
      </w:pPr>
      <w:rPr>
        <w:rFonts w:hint="default"/>
        <w:b w:val="0"/>
        <w:i w:val="0"/>
      </w:rPr>
    </w:lvl>
    <w:lvl w:ilvl="1" w:tplc="08090019" w:tentative="1">
      <w:start w:val="1"/>
      <w:numFmt w:val="lowerLetter"/>
      <w:lvlText w:val="%2."/>
      <w:lvlJc w:val="left"/>
      <w:pPr>
        <w:ind w:left="1790" w:hanging="360"/>
      </w:pPr>
    </w:lvl>
    <w:lvl w:ilvl="2" w:tplc="0809001B" w:tentative="1">
      <w:start w:val="1"/>
      <w:numFmt w:val="lowerRoman"/>
      <w:lvlText w:val="%3."/>
      <w:lvlJc w:val="right"/>
      <w:pPr>
        <w:ind w:left="2510" w:hanging="180"/>
      </w:pPr>
    </w:lvl>
    <w:lvl w:ilvl="3" w:tplc="0809000F" w:tentative="1">
      <w:start w:val="1"/>
      <w:numFmt w:val="decimal"/>
      <w:lvlText w:val="%4."/>
      <w:lvlJc w:val="left"/>
      <w:pPr>
        <w:ind w:left="3230" w:hanging="360"/>
      </w:pPr>
    </w:lvl>
    <w:lvl w:ilvl="4" w:tplc="08090019" w:tentative="1">
      <w:start w:val="1"/>
      <w:numFmt w:val="lowerLetter"/>
      <w:lvlText w:val="%5."/>
      <w:lvlJc w:val="left"/>
      <w:pPr>
        <w:ind w:left="3950" w:hanging="360"/>
      </w:pPr>
    </w:lvl>
    <w:lvl w:ilvl="5" w:tplc="0809001B" w:tentative="1">
      <w:start w:val="1"/>
      <w:numFmt w:val="lowerRoman"/>
      <w:lvlText w:val="%6."/>
      <w:lvlJc w:val="right"/>
      <w:pPr>
        <w:ind w:left="4670" w:hanging="180"/>
      </w:pPr>
    </w:lvl>
    <w:lvl w:ilvl="6" w:tplc="0809000F" w:tentative="1">
      <w:start w:val="1"/>
      <w:numFmt w:val="decimal"/>
      <w:lvlText w:val="%7."/>
      <w:lvlJc w:val="left"/>
      <w:pPr>
        <w:ind w:left="5390" w:hanging="360"/>
      </w:pPr>
    </w:lvl>
    <w:lvl w:ilvl="7" w:tplc="08090019" w:tentative="1">
      <w:start w:val="1"/>
      <w:numFmt w:val="lowerLetter"/>
      <w:lvlText w:val="%8."/>
      <w:lvlJc w:val="left"/>
      <w:pPr>
        <w:ind w:left="6110" w:hanging="360"/>
      </w:pPr>
    </w:lvl>
    <w:lvl w:ilvl="8" w:tplc="0809001B" w:tentative="1">
      <w:start w:val="1"/>
      <w:numFmt w:val="lowerRoman"/>
      <w:lvlText w:val="%9."/>
      <w:lvlJc w:val="right"/>
      <w:pPr>
        <w:ind w:left="6830" w:hanging="180"/>
      </w:pPr>
    </w:lvl>
  </w:abstractNum>
  <w:abstractNum w:abstractNumId="22" w15:restartNumberingAfterBreak="0">
    <w:nsid w:val="5DB40821"/>
    <w:multiLevelType w:val="hybridMultilevel"/>
    <w:tmpl w:val="0026266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15:restartNumberingAfterBreak="0">
    <w:nsid w:val="5F882B93"/>
    <w:multiLevelType w:val="hybridMultilevel"/>
    <w:tmpl w:val="B2001C8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 w15:restartNumberingAfterBreak="0">
    <w:nsid w:val="6102509E"/>
    <w:multiLevelType w:val="hybridMultilevel"/>
    <w:tmpl w:val="0EECC8B2"/>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5" w15:restartNumberingAfterBreak="0">
    <w:nsid w:val="64D63272"/>
    <w:multiLevelType w:val="hybridMultilevel"/>
    <w:tmpl w:val="EFE82FEE"/>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6" w15:restartNumberingAfterBreak="0">
    <w:nsid w:val="69B87E41"/>
    <w:multiLevelType w:val="hybridMultilevel"/>
    <w:tmpl w:val="A9A0EBC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6B5160B6"/>
    <w:multiLevelType w:val="hybridMultilevel"/>
    <w:tmpl w:val="C798AFC2"/>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8" w15:restartNumberingAfterBreak="0">
    <w:nsid w:val="6D5644FB"/>
    <w:multiLevelType w:val="hybridMultilevel"/>
    <w:tmpl w:val="1D5218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9" w15:restartNumberingAfterBreak="0">
    <w:nsid w:val="6F6C606E"/>
    <w:multiLevelType w:val="hybridMultilevel"/>
    <w:tmpl w:val="5BE84384"/>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30" w15:restartNumberingAfterBreak="0">
    <w:nsid w:val="73AC5346"/>
    <w:multiLevelType w:val="hybridMultilevel"/>
    <w:tmpl w:val="5B4E20C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1" w15:restartNumberingAfterBreak="0">
    <w:nsid w:val="760D1BA8"/>
    <w:multiLevelType w:val="hybridMultilevel"/>
    <w:tmpl w:val="569E576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2" w15:restartNumberingAfterBreak="0">
    <w:nsid w:val="77E71936"/>
    <w:multiLevelType w:val="hybridMultilevel"/>
    <w:tmpl w:val="CE6EE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7"/>
  </w:num>
  <w:num w:numId="4">
    <w:abstractNumId w:val="26"/>
  </w:num>
  <w:num w:numId="5">
    <w:abstractNumId w:val="5"/>
  </w:num>
  <w:num w:numId="6">
    <w:abstractNumId w:val="3"/>
  </w:num>
  <w:num w:numId="7">
    <w:abstractNumId w:val="15"/>
  </w:num>
  <w:num w:numId="8">
    <w:abstractNumId w:val="30"/>
  </w:num>
  <w:num w:numId="9">
    <w:abstractNumId w:val="23"/>
  </w:num>
  <w:num w:numId="10">
    <w:abstractNumId w:val="13"/>
  </w:num>
  <w:num w:numId="11">
    <w:abstractNumId w:val="31"/>
  </w:num>
  <w:num w:numId="12">
    <w:abstractNumId w:val="28"/>
  </w:num>
  <w:num w:numId="13">
    <w:abstractNumId w:val="0"/>
  </w:num>
  <w:num w:numId="14">
    <w:abstractNumId w:val="21"/>
  </w:num>
  <w:num w:numId="15">
    <w:abstractNumId w:val="16"/>
  </w:num>
  <w:num w:numId="16">
    <w:abstractNumId w:val="8"/>
  </w:num>
  <w:num w:numId="17">
    <w:abstractNumId w:val="1"/>
  </w:num>
  <w:num w:numId="18">
    <w:abstractNumId w:val="18"/>
  </w:num>
  <w:num w:numId="19">
    <w:abstractNumId w:val="19"/>
  </w:num>
  <w:num w:numId="20">
    <w:abstractNumId w:val="2"/>
  </w:num>
  <w:num w:numId="21">
    <w:abstractNumId w:val="29"/>
  </w:num>
  <w:num w:numId="22">
    <w:abstractNumId w:val="24"/>
  </w:num>
  <w:num w:numId="23">
    <w:abstractNumId w:val="32"/>
  </w:num>
  <w:num w:numId="24">
    <w:abstractNumId w:val="12"/>
  </w:num>
  <w:num w:numId="25">
    <w:abstractNumId w:val="17"/>
  </w:num>
  <w:num w:numId="26">
    <w:abstractNumId w:val="14"/>
  </w:num>
  <w:num w:numId="27">
    <w:abstractNumId w:val="27"/>
  </w:num>
  <w:num w:numId="28">
    <w:abstractNumId w:val="20"/>
  </w:num>
  <w:num w:numId="29">
    <w:abstractNumId w:val="25"/>
  </w:num>
  <w:num w:numId="30">
    <w:abstractNumId w:val="6"/>
  </w:num>
  <w:num w:numId="31">
    <w:abstractNumId w:val="9"/>
  </w:num>
  <w:num w:numId="32">
    <w:abstractNumId w:val="22"/>
  </w:num>
  <w:num w:numId="33">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rawingGridVerticalSpacing w:val="106"/>
  <w:displayVerticalDrawingGridEvery w:val="2"/>
  <w:noPunctuationKerning/>
  <w:characterSpacingControl w:val="doNotCompress"/>
  <w:hdrShapeDefaults>
    <o:shapedefaults v:ext="edit" spidmax="235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360F"/>
    <w:rsid w:val="0000066E"/>
    <w:rsid w:val="00011F6E"/>
    <w:rsid w:val="000125E1"/>
    <w:rsid w:val="00015AD6"/>
    <w:rsid w:val="00025E97"/>
    <w:rsid w:val="000306F9"/>
    <w:rsid w:val="000364DD"/>
    <w:rsid w:val="0004112F"/>
    <w:rsid w:val="00042F52"/>
    <w:rsid w:val="0004349D"/>
    <w:rsid w:val="00044617"/>
    <w:rsid w:val="0005742C"/>
    <w:rsid w:val="00062B13"/>
    <w:rsid w:val="00076E0B"/>
    <w:rsid w:val="00096F3B"/>
    <w:rsid w:val="000B423B"/>
    <w:rsid w:val="000B5133"/>
    <w:rsid w:val="000B6B9C"/>
    <w:rsid w:val="000B7C36"/>
    <w:rsid w:val="000C0248"/>
    <w:rsid w:val="000C192F"/>
    <w:rsid w:val="000C61C1"/>
    <w:rsid w:val="000D37B9"/>
    <w:rsid w:val="000D4619"/>
    <w:rsid w:val="000E54E9"/>
    <w:rsid w:val="0010096A"/>
    <w:rsid w:val="00103E30"/>
    <w:rsid w:val="00103F57"/>
    <w:rsid w:val="00105AB0"/>
    <w:rsid w:val="00105E85"/>
    <w:rsid w:val="00113B83"/>
    <w:rsid w:val="001242FD"/>
    <w:rsid w:val="00133EF7"/>
    <w:rsid w:val="00136CBA"/>
    <w:rsid w:val="00145CDE"/>
    <w:rsid w:val="001467EE"/>
    <w:rsid w:val="00153E73"/>
    <w:rsid w:val="00156359"/>
    <w:rsid w:val="00164810"/>
    <w:rsid w:val="001650F1"/>
    <w:rsid w:val="00171156"/>
    <w:rsid w:val="00172D8B"/>
    <w:rsid w:val="00174966"/>
    <w:rsid w:val="001756B2"/>
    <w:rsid w:val="001826BD"/>
    <w:rsid w:val="00182E15"/>
    <w:rsid w:val="001859FC"/>
    <w:rsid w:val="00185B62"/>
    <w:rsid w:val="001A7FCB"/>
    <w:rsid w:val="001B3D7F"/>
    <w:rsid w:val="001B64F0"/>
    <w:rsid w:val="001B754C"/>
    <w:rsid w:val="001D69D7"/>
    <w:rsid w:val="001D74B1"/>
    <w:rsid w:val="001E2608"/>
    <w:rsid w:val="001E52CC"/>
    <w:rsid w:val="00201A1F"/>
    <w:rsid w:val="00207C5F"/>
    <w:rsid w:val="00212ACD"/>
    <w:rsid w:val="00220902"/>
    <w:rsid w:val="00222240"/>
    <w:rsid w:val="00232312"/>
    <w:rsid w:val="00232385"/>
    <w:rsid w:val="00234FB4"/>
    <w:rsid w:val="0023547C"/>
    <w:rsid w:val="002369A7"/>
    <w:rsid w:val="002415B0"/>
    <w:rsid w:val="0024281D"/>
    <w:rsid w:val="00246812"/>
    <w:rsid w:val="00255B47"/>
    <w:rsid w:val="00256F7F"/>
    <w:rsid w:val="002609D7"/>
    <w:rsid w:val="00261D02"/>
    <w:rsid w:val="00263AD1"/>
    <w:rsid w:val="002848A9"/>
    <w:rsid w:val="002928CE"/>
    <w:rsid w:val="002A1508"/>
    <w:rsid w:val="002A1CD9"/>
    <w:rsid w:val="002A7F5B"/>
    <w:rsid w:val="002B1C96"/>
    <w:rsid w:val="002B645D"/>
    <w:rsid w:val="002D58FA"/>
    <w:rsid w:val="002E1BCA"/>
    <w:rsid w:val="002E3047"/>
    <w:rsid w:val="002E36AA"/>
    <w:rsid w:val="002E7755"/>
    <w:rsid w:val="002F10E2"/>
    <w:rsid w:val="002F2BC2"/>
    <w:rsid w:val="00302D23"/>
    <w:rsid w:val="0031006C"/>
    <w:rsid w:val="00310774"/>
    <w:rsid w:val="00317A63"/>
    <w:rsid w:val="00320127"/>
    <w:rsid w:val="00324F6B"/>
    <w:rsid w:val="00324FFA"/>
    <w:rsid w:val="0033159C"/>
    <w:rsid w:val="00331A53"/>
    <w:rsid w:val="00333C98"/>
    <w:rsid w:val="0035242D"/>
    <w:rsid w:val="003621C1"/>
    <w:rsid w:val="003655FC"/>
    <w:rsid w:val="00377772"/>
    <w:rsid w:val="003820A4"/>
    <w:rsid w:val="0039078D"/>
    <w:rsid w:val="003941B3"/>
    <w:rsid w:val="00395CC0"/>
    <w:rsid w:val="00397E1A"/>
    <w:rsid w:val="003A0B44"/>
    <w:rsid w:val="003A167C"/>
    <w:rsid w:val="003A25B4"/>
    <w:rsid w:val="003A59CD"/>
    <w:rsid w:val="003A7658"/>
    <w:rsid w:val="003B0DBD"/>
    <w:rsid w:val="003C3D65"/>
    <w:rsid w:val="003C5BC3"/>
    <w:rsid w:val="003D06D7"/>
    <w:rsid w:val="003E1C6D"/>
    <w:rsid w:val="003E4247"/>
    <w:rsid w:val="003F0397"/>
    <w:rsid w:val="003F6094"/>
    <w:rsid w:val="003F61D9"/>
    <w:rsid w:val="003F6352"/>
    <w:rsid w:val="00406C53"/>
    <w:rsid w:val="004212C2"/>
    <w:rsid w:val="00433271"/>
    <w:rsid w:val="00441C07"/>
    <w:rsid w:val="00455D0A"/>
    <w:rsid w:val="004567E2"/>
    <w:rsid w:val="00474906"/>
    <w:rsid w:val="00485132"/>
    <w:rsid w:val="00490C1B"/>
    <w:rsid w:val="0049606A"/>
    <w:rsid w:val="004A6307"/>
    <w:rsid w:val="004A7BBA"/>
    <w:rsid w:val="004B07F2"/>
    <w:rsid w:val="004C6C53"/>
    <w:rsid w:val="004D5839"/>
    <w:rsid w:val="004F0045"/>
    <w:rsid w:val="004F0980"/>
    <w:rsid w:val="004F141D"/>
    <w:rsid w:val="004F252D"/>
    <w:rsid w:val="004F62B8"/>
    <w:rsid w:val="004F6CED"/>
    <w:rsid w:val="0050007B"/>
    <w:rsid w:val="00502779"/>
    <w:rsid w:val="0050403B"/>
    <w:rsid w:val="00507605"/>
    <w:rsid w:val="00517104"/>
    <w:rsid w:val="00521793"/>
    <w:rsid w:val="00556DA2"/>
    <w:rsid w:val="00557AC2"/>
    <w:rsid w:val="00564963"/>
    <w:rsid w:val="00570103"/>
    <w:rsid w:val="00576919"/>
    <w:rsid w:val="005825C6"/>
    <w:rsid w:val="005829C9"/>
    <w:rsid w:val="00583511"/>
    <w:rsid w:val="005851C4"/>
    <w:rsid w:val="00593997"/>
    <w:rsid w:val="005967CF"/>
    <w:rsid w:val="005A205E"/>
    <w:rsid w:val="005A6CAA"/>
    <w:rsid w:val="005B09D3"/>
    <w:rsid w:val="005B4EE1"/>
    <w:rsid w:val="005C472D"/>
    <w:rsid w:val="005C4BDC"/>
    <w:rsid w:val="005D0C54"/>
    <w:rsid w:val="005D1C2F"/>
    <w:rsid w:val="005D3099"/>
    <w:rsid w:val="005E0E0B"/>
    <w:rsid w:val="005F1D16"/>
    <w:rsid w:val="005F2852"/>
    <w:rsid w:val="005F3B4B"/>
    <w:rsid w:val="006048FA"/>
    <w:rsid w:val="00606058"/>
    <w:rsid w:val="00606601"/>
    <w:rsid w:val="0060697E"/>
    <w:rsid w:val="006074AB"/>
    <w:rsid w:val="00611CA4"/>
    <w:rsid w:val="00615E66"/>
    <w:rsid w:val="00617BAE"/>
    <w:rsid w:val="0063096F"/>
    <w:rsid w:val="00630EA3"/>
    <w:rsid w:val="0063107F"/>
    <w:rsid w:val="006323A9"/>
    <w:rsid w:val="00640684"/>
    <w:rsid w:val="006515A1"/>
    <w:rsid w:val="00652D0D"/>
    <w:rsid w:val="006552BA"/>
    <w:rsid w:val="00663751"/>
    <w:rsid w:val="00666EC7"/>
    <w:rsid w:val="00677A67"/>
    <w:rsid w:val="00684D98"/>
    <w:rsid w:val="006904F9"/>
    <w:rsid w:val="00696881"/>
    <w:rsid w:val="006B003E"/>
    <w:rsid w:val="006B167E"/>
    <w:rsid w:val="006C024A"/>
    <w:rsid w:val="006C32A3"/>
    <w:rsid w:val="006C6C52"/>
    <w:rsid w:val="006D3F9D"/>
    <w:rsid w:val="006D49BB"/>
    <w:rsid w:val="006E0025"/>
    <w:rsid w:val="006E0D8A"/>
    <w:rsid w:val="006F160E"/>
    <w:rsid w:val="006F1B1D"/>
    <w:rsid w:val="006F374D"/>
    <w:rsid w:val="00701372"/>
    <w:rsid w:val="0070360F"/>
    <w:rsid w:val="00704743"/>
    <w:rsid w:val="0071003B"/>
    <w:rsid w:val="007119A5"/>
    <w:rsid w:val="007124E2"/>
    <w:rsid w:val="0073292A"/>
    <w:rsid w:val="00734E55"/>
    <w:rsid w:val="00745408"/>
    <w:rsid w:val="0075370E"/>
    <w:rsid w:val="00757506"/>
    <w:rsid w:val="007617DF"/>
    <w:rsid w:val="00762B6D"/>
    <w:rsid w:val="00762FBC"/>
    <w:rsid w:val="007661DA"/>
    <w:rsid w:val="0076680C"/>
    <w:rsid w:val="0077436E"/>
    <w:rsid w:val="00775DF9"/>
    <w:rsid w:val="00784ABC"/>
    <w:rsid w:val="00790509"/>
    <w:rsid w:val="007A2622"/>
    <w:rsid w:val="007B0399"/>
    <w:rsid w:val="007B204A"/>
    <w:rsid w:val="007B5FEF"/>
    <w:rsid w:val="007B7F37"/>
    <w:rsid w:val="007B7F4A"/>
    <w:rsid w:val="007C3CAE"/>
    <w:rsid w:val="007D2262"/>
    <w:rsid w:val="007D2F76"/>
    <w:rsid w:val="007D37D4"/>
    <w:rsid w:val="007D56F7"/>
    <w:rsid w:val="007E53E0"/>
    <w:rsid w:val="00801651"/>
    <w:rsid w:val="00802867"/>
    <w:rsid w:val="0080561D"/>
    <w:rsid w:val="00805E92"/>
    <w:rsid w:val="00811969"/>
    <w:rsid w:val="00816BD3"/>
    <w:rsid w:val="00816D30"/>
    <w:rsid w:val="008231B9"/>
    <w:rsid w:val="00827DF1"/>
    <w:rsid w:val="008313D8"/>
    <w:rsid w:val="008352E8"/>
    <w:rsid w:val="00837BC2"/>
    <w:rsid w:val="00844E74"/>
    <w:rsid w:val="00847125"/>
    <w:rsid w:val="00852517"/>
    <w:rsid w:val="008617E2"/>
    <w:rsid w:val="008658F8"/>
    <w:rsid w:val="00875766"/>
    <w:rsid w:val="00877A6B"/>
    <w:rsid w:val="00887E76"/>
    <w:rsid w:val="008922E5"/>
    <w:rsid w:val="00895097"/>
    <w:rsid w:val="00897FA7"/>
    <w:rsid w:val="008A3CAD"/>
    <w:rsid w:val="008A3F0E"/>
    <w:rsid w:val="008A76B4"/>
    <w:rsid w:val="008B0BF3"/>
    <w:rsid w:val="008B1F2D"/>
    <w:rsid w:val="008B6B49"/>
    <w:rsid w:val="008D0064"/>
    <w:rsid w:val="008D01CE"/>
    <w:rsid w:val="00900A85"/>
    <w:rsid w:val="00912245"/>
    <w:rsid w:val="009222C4"/>
    <w:rsid w:val="009226FE"/>
    <w:rsid w:val="00931D0F"/>
    <w:rsid w:val="0093627F"/>
    <w:rsid w:val="00942B5F"/>
    <w:rsid w:val="00946895"/>
    <w:rsid w:val="00954F8B"/>
    <w:rsid w:val="00962E06"/>
    <w:rsid w:val="00963133"/>
    <w:rsid w:val="00966B76"/>
    <w:rsid w:val="0097263B"/>
    <w:rsid w:val="0097744A"/>
    <w:rsid w:val="009836A6"/>
    <w:rsid w:val="00991C6E"/>
    <w:rsid w:val="00993122"/>
    <w:rsid w:val="009B511F"/>
    <w:rsid w:val="009C5FD6"/>
    <w:rsid w:val="009D39C4"/>
    <w:rsid w:val="009D469F"/>
    <w:rsid w:val="009E0CDC"/>
    <w:rsid w:val="009E78A7"/>
    <w:rsid w:val="009F73F0"/>
    <w:rsid w:val="00A004F4"/>
    <w:rsid w:val="00A0418D"/>
    <w:rsid w:val="00A04401"/>
    <w:rsid w:val="00A10400"/>
    <w:rsid w:val="00A13F9F"/>
    <w:rsid w:val="00A1663B"/>
    <w:rsid w:val="00A23285"/>
    <w:rsid w:val="00A25CF9"/>
    <w:rsid w:val="00A32287"/>
    <w:rsid w:val="00A326C1"/>
    <w:rsid w:val="00A33A8E"/>
    <w:rsid w:val="00A41637"/>
    <w:rsid w:val="00A6039B"/>
    <w:rsid w:val="00A613BA"/>
    <w:rsid w:val="00A81DB8"/>
    <w:rsid w:val="00A85A2C"/>
    <w:rsid w:val="00A91AC3"/>
    <w:rsid w:val="00AA794E"/>
    <w:rsid w:val="00AB40C7"/>
    <w:rsid w:val="00AD4C90"/>
    <w:rsid w:val="00AD4D63"/>
    <w:rsid w:val="00AF0165"/>
    <w:rsid w:val="00AF107B"/>
    <w:rsid w:val="00B02169"/>
    <w:rsid w:val="00B03161"/>
    <w:rsid w:val="00B07335"/>
    <w:rsid w:val="00B10E14"/>
    <w:rsid w:val="00B13086"/>
    <w:rsid w:val="00B27F5B"/>
    <w:rsid w:val="00B3269C"/>
    <w:rsid w:val="00B35CC4"/>
    <w:rsid w:val="00B37D3D"/>
    <w:rsid w:val="00B40A6B"/>
    <w:rsid w:val="00B4269B"/>
    <w:rsid w:val="00B54C31"/>
    <w:rsid w:val="00B55386"/>
    <w:rsid w:val="00B566CB"/>
    <w:rsid w:val="00B57D75"/>
    <w:rsid w:val="00B65302"/>
    <w:rsid w:val="00B702A8"/>
    <w:rsid w:val="00B71A3F"/>
    <w:rsid w:val="00B77003"/>
    <w:rsid w:val="00B802FA"/>
    <w:rsid w:val="00B8033F"/>
    <w:rsid w:val="00B84CE3"/>
    <w:rsid w:val="00B908C3"/>
    <w:rsid w:val="00B927B0"/>
    <w:rsid w:val="00B93F37"/>
    <w:rsid w:val="00BA7CFF"/>
    <w:rsid w:val="00BB04DF"/>
    <w:rsid w:val="00BB5C33"/>
    <w:rsid w:val="00BB673B"/>
    <w:rsid w:val="00BB6870"/>
    <w:rsid w:val="00BB7678"/>
    <w:rsid w:val="00BD4E74"/>
    <w:rsid w:val="00BE5B1A"/>
    <w:rsid w:val="00BF2E44"/>
    <w:rsid w:val="00BF3C14"/>
    <w:rsid w:val="00BF49DD"/>
    <w:rsid w:val="00C04D4A"/>
    <w:rsid w:val="00C05A15"/>
    <w:rsid w:val="00C06E8A"/>
    <w:rsid w:val="00C079B7"/>
    <w:rsid w:val="00C11073"/>
    <w:rsid w:val="00C15AD5"/>
    <w:rsid w:val="00C16C41"/>
    <w:rsid w:val="00C2012F"/>
    <w:rsid w:val="00C22DF0"/>
    <w:rsid w:val="00C23E97"/>
    <w:rsid w:val="00C31761"/>
    <w:rsid w:val="00C36A5A"/>
    <w:rsid w:val="00C41248"/>
    <w:rsid w:val="00C438CF"/>
    <w:rsid w:val="00C50685"/>
    <w:rsid w:val="00C506E2"/>
    <w:rsid w:val="00C63B13"/>
    <w:rsid w:val="00C6701C"/>
    <w:rsid w:val="00C83109"/>
    <w:rsid w:val="00C83797"/>
    <w:rsid w:val="00C87AD5"/>
    <w:rsid w:val="00CA0E34"/>
    <w:rsid w:val="00CA4948"/>
    <w:rsid w:val="00CB1FB4"/>
    <w:rsid w:val="00CC2300"/>
    <w:rsid w:val="00CC7C65"/>
    <w:rsid w:val="00CD0C4F"/>
    <w:rsid w:val="00CD1AB9"/>
    <w:rsid w:val="00CD2D16"/>
    <w:rsid w:val="00CE2309"/>
    <w:rsid w:val="00CE2B38"/>
    <w:rsid w:val="00D01E79"/>
    <w:rsid w:val="00D0612C"/>
    <w:rsid w:val="00D1069E"/>
    <w:rsid w:val="00D22565"/>
    <w:rsid w:val="00D32452"/>
    <w:rsid w:val="00D40F5E"/>
    <w:rsid w:val="00D41200"/>
    <w:rsid w:val="00D43AC3"/>
    <w:rsid w:val="00D50E83"/>
    <w:rsid w:val="00D5708F"/>
    <w:rsid w:val="00D6003C"/>
    <w:rsid w:val="00D64AE6"/>
    <w:rsid w:val="00D64B1F"/>
    <w:rsid w:val="00D704FE"/>
    <w:rsid w:val="00D755AF"/>
    <w:rsid w:val="00D76E40"/>
    <w:rsid w:val="00D94B51"/>
    <w:rsid w:val="00D96C4B"/>
    <w:rsid w:val="00D978E5"/>
    <w:rsid w:val="00DB17B7"/>
    <w:rsid w:val="00DB1818"/>
    <w:rsid w:val="00DB30F2"/>
    <w:rsid w:val="00DB5EFE"/>
    <w:rsid w:val="00DC035A"/>
    <w:rsid w:val="00DD1ECB"/>
    <w:rsid w:val="00DD2AD1"/>
    <w:rsid w:val="00DD3C8F"/>
    <w:rsid w:val="00DD5182"/>
    <w:rsid w:val="00DD5672"/>
    <w:rsid w:val="00DD6172"/>
    <w:rsid w:val="00DE0370"/>
    <w:rsid w:val="00DE29C2"/>
    <w:rsid w:val="00DE4EF1"/>
    <w:rsid w:val="00DE4FBC"/>
    <w:rsid w:val="00DE547C"/>
    <w:rsid w:val="00DE56B3"/>
    <w:rsid w:val="00DE6816"/>
    <w:rsid w:val="00DF6630"/>
    <w:rsid w:val="00E0273B"/>
    <w:rsid w:val="00E11D63"/>
    <w:rsid w:val="00E1255B"/>
    <w:rsid w:val="00E20A7A"/>
    <w:rsid w:val="00E218CB"/>
    <w:rsid w:val="00E2584B"/>
    <w:rsid w:val="00E25EE6"/>
    <w:rsid w:val="00E30080"/>
    <w:rsid w:val="00E51D35"/>
    <w:rsid w:val="00E529BC"/>
    <w:rsid w:val="00E60B7A"/>
    <w:rsid w:val="00E60F9F"/>
    <w:rsid w:val="00E663B3"/>
    <w:rsid w:val="00E712C9"/>
    <w:rsid w:val="00E83A81"/>
    <w:rsid w:val="00E83D9D"/>
    <w:rsid w:val="00E84F5B"/>
    <w:rsid w:val="00E91A93"/>
    <w:rsid w:val="00E93D17"/>
    <w:rsid w:val="00EA1861"/>
    <w:rsid w:val="00EA4E73"/>
    <w:rsid w:val="00EA52C8"/>
    <w:rsid w:val="00EA6E7C"/>
    <w:rsid w:val="00EB11D0"/>
    <w:rsid w:val="00EC3DEC"/>
    <w:rsid w:val="00ED0A10"/>
    <w:rsid w:val="00ED5152"/>
    <w:rsid w:val="00ED693A"/>
    <w:rsid w:val="00EE1E72"/>
    <w:rsid w:val="00EE3BAF"/>
    <w:rsid w:val="00EE6543"/>
    <w:rsid w:val="00EE72AF"/>
    <w:rsid w:val="00EF5BA1"/>
    <w:rsid w:val="00EF7166"/>
    <w:rsid w:val="00F13489"/>
    <w:rsid w:val="00F22385"/>
    <w:rsid w:val="00F23491"/>
    <w:rsid w:val="00F30F6B"/>
    <w:rsid w:val="00F57E00"/>
    <w:rsid w:val="00F60A5A"/>
    <w:rsid w:val="00F67696"/>
    <w:rsid w:val="00F759DF"/>
    <w:rsid w:val="00F7612B"/>
    <w:rsid w:val="00F80D7F"/>
    <w:rsid w:val="00F83339"/>
    <w:rsid w:val="00F848A6"/>
    <w:rsid w:val="00F851C1"/>
    <w:rsid w:val="00F9165D"/>
    <w:rsid w:val="00F91FC6"/>
    <w:rsid w:val="00F93710"/>
    <w:rsid w:val="00FA2D19"/>
    <w:rsid w:val="00FA3544"/>
    <w:rsid w:val="00FA6EF1"/>
    <w:rsid w:val="00FA74E2"/>
    <w:rsid w:val="00FA7FDD"/>
    <w:rsid w:val="00FB06D7"/>
    <w:rsid w:val="00FC112F"/>
    <w:rsid w:val="00FC6687"/>
    <w:rsid w:val="00FD240F"/>
    <w:rsid w:val="00FD444B"/>
    <w:rsid w:val="00FE6092"/>
    <w:rsid w:val="00FE7765"/>
    <w:rsid w:val="00FE7A37"/>
    <w:rsid w:val="00FF0561"/>
    <w:rsid w:val="00FF39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3553"/>
    <o:shapelayout v:ext="edit">
      <o:idmap v:ext="edit" data="1"/>
    </o:shapelayout>
  </w:shapeDefaults>
  <w:decimalSymbol w:val="."/>
  <w:listSeparator w:val=","/>
  <w14:docId w14:val="531E0146"/>
  <w15:docId w15:val="{21CB7090-4B3F-460C-9EEC-8777EDBD1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paragraph" w:styleId="Heading1">
    <w:name w:val="heading 1"/>
    <w:basedOn w:val="Normal"/>
    <w:next w:val="Normal"/>
    <w:qFormat/>
    <w:rsid w:val="00FF39BD"/>
    <w:pPr>
      <w:keepNext/>
      <w:numPr>
        <w:numId w:val="1"/>
      </w:numPr>
      <w:spacing w:line="360" w:lineRule="auto"/>
      <w:ind w:left="0" w:firstLine="0"/>
      <w:jc w:val="center"/>
      <w:outlineLvl w:val="0"/>
    </w:pPr>
    <w:rPr>
      <w:b/>
      <w:kern w:val="28"/>
      <w:szCs w:val="20"/>
      <w:u w:val="single"/>
    </w:rPr>
  </w:style>
  <w:style w:type="paragraph" w:styleId="Heading2">
    <w:name w:val="heading 2"/>
    <w:basedOn w:val="Normal"/>
    <w:next w:val="Normal"/>
    <w:link w:val="Heading2Char"/>
    <w:qFormat/>
    <w:rsid w:val="00015AD6"/>
    <w:pPr>
      <w:keepNext/>
      <w:numPr>
        <w:ilvl w:val="1"/>
        <w:numId w:val="1"/>
      </w:numPr>
      <w:tabs>
        <w:tab w:val="clear" w:pos="567"/>
      </w:tabs>
      <w:spacing w:line="360" w:lineRule="auto"/>
      <w:jc w:val="both"/>
      <w:outlineLvl w:val="1"/>
    </w:pPr>
    <w:rPr>
      <w:b/>
      <w:szCs w:val="20"/>
      <w:u w:val="single"/>
    </w:rPr>
  </w:style>
  <w:style w:type="paragraph" w:styleId="Heading3">
    <w:name w:val="heading 3"/>
    <w:basedOn w:val="Normal"/>
    <w:next w:val="Normal"/>
    <w:link w:val="Heading3Char"/>
    <w:qFormat/>
    <w:rsid w:val="00F60A5A"/>
    <w:pPr>
      <w:keepNext/>
      <w:numPr>
        <w:ilvl w:val="2"/>
        <w:numId w:val="1"/>
      </w:numPr>
      <w:tabs>
        <w:tab w:val="clear" w:pos="993"/>
        <w:tab w:val="left" w:pos="3744"/>
        <w:tab w:val="left" w:pos="7020"/>
      </w:tabs>
      <w:spacing w:line="360" w:lineRule="auto"/>
      <w:ind w:left="567"/>
      <w:jc w:val="both"/>
      <w:outlineLvl w:val="2"/>
    </w:pPr>
    <w:rPr>
      <w:u w:val="single"/>
    </w:rPr>
  </w:style>
  <w:style w:type="paragraph" w:styleId="Heading4">
    <w:name w:val="heading 4"/>
    <w:basedOn w:val="Normal"/>
    <w:next w:val="Normal"/>
    <w:link w:val="Heading4Char"/>
    <w:qFormat/>
    <w:pPr>
      <w:keepNext/>
      <w:jc w:val="center"/>
      <w:outlineLvl w:val="3"/>
    </w:pPr>
    <w:rPr>
      <w:b/>
      <w:bCs/>
      <w:sz w:val="36"/>
    </w:rPr>
  </w:style>
  <w:style w:type="paragraph" w:styleId="Heading5">
    <w:name w:val="heading 5"/>
    <w:basedOn w:val="Normal"/>
    <w:next w:val="Normal"/>
    <w:link w:val="Heading5Char"/>
    <w:uiPriority w:val="9"/>
    <w:qFormat/>
    <w:pPr>
      <w:keepNext/>
      <w:jc w:val="center"/>
      <w:outlineLvl w:val="4"/>
    </w:pPr>
    <w:rPr>
      <w:i/>
      <w:iCs/>
      <w:sz w:val="28"/>
    </w:rPr>
  </w:style>
  <w:style w:type="paragraph" w:styleId="Heading6">
    <w:name w:val="heading 6"/>
    <w:basedOn w:val="Normal"/>
    <w:next w:val="Normal"/>
    <w:pPr>
      <w:keepNext/>
      <w:tabs>
        <w:tab w:val="center" w:pos="4731"/>
        <w:tab w:val="right" w:pos="9633"/>
      </w:tabs>
      <w:outlineLvl w:val="5"/>
    </w:pPr>
    <w:rPr>
      <w: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pPr>
      <w:jc w:val="center"/>
    </w:pPr>
    <w:rPr>
      <w:b/>
      <w:bCs/>
      <w:caps/>
      <w:u w:val="single"/>
    </w:rPr>
  </w:style>
  <w:style w:type="paragraph" w:styleId="BodyTextIndent">
    <w:name w:val="Body Text Indent"/>
    <w:basedOn w:val="Normal"/>
    <w:link w:val="BodyTextIndentChar"/>
    <w:pPr>
      <w:spacing w:line="360" w:lineRule="auto"/>
      <w:ind w:left="567"/>
      <w:jc w:val="both"/>
    </w:pPr>
  </w:style>
  <w:style w:type="paragraph" w:styleId="BodyText">
    <w:name w:val="Body Text"/>
    <w:basedOn w:val="Normal"/>
    <w:pPr>
      <w:tabs>
        <w:tab w:val="left" w:pos="3744"/>
        <w:tab w:val="left" w:pos="7020"/>
      </w:tabs>
      <w:jc w:val="both"/>
    </w:pPr>
  </w:style>
  <w:style w:type="character" w:styleId="PageNumber">
    <w:name w:val="page number"/>
    <w:basedOn w:val="DefaultParagraphFont"/>
  </w:style>
  <w:style w:type="paragraph" w:styleId="Footer">
    <w:name w:val="footer"/>
    <w:basedOn w:val="Normal"/>
    <w:pPr>
      <w:tabs>
        <w:tab w:val="center" w:pos="4320"/>
        <w:tab w:val="right" w:pos="8640"/>
      </w:tabs>
    </w:pPr>
  </w:style>
  <w:style w:type="paragraph" w:styleId="Header">
    <w:name w:val="header"/>
    <w:basedOn w:val="Normal"/>
    <w:pPr>
      <w:tabs>
        <w:tab w:val="center" w:pos="4153"/>
        <w:tab w:val="right" w:pos="8306"/>
      </w:tabs>
    </w:pPr>
  </w:style>
  <w:style w:type="paragraph" w:customStyle="1" w:styleId="Bullets">
    <w:name w:val="Bullets"/>
    <w:basedOn w:val="BodyTextIndent"/>
    <w:rsid w:val="00377772"/>
    <w:pPr>
      <w:numPr>
        <w:numId w:val="3"/>
      </w:numPr>
      <w:tabs>
        <w:tab w:val="clear" w:pos="2028"/>
        <w:tab w:val="num" w:pos="1311"/>
      </w:tabs>
      <w:ind w:left="1311" w:hanging="285"/>
    </w:pPr>
  </w:style>
  <w:style w:type="character" w:customStyle="1" w:styleId="BodyTextIndentChar">
    <w:name w:val="Body Text Indent Char"/>
    <w:link w:val="BodyTextIndent"/>
    <w:rsid w:val="00BB5C33"/>
    <w:rPr>
      <w:sz w:val="24"/>
      <w:szCs w:val="24"/>
      <w:lang w:val="en-GB" w:eastAsia="en-US" w:bidi="ar-SA"/>
    </w:rPr>
  </w:style>
  <w:style w:type="character" w:customStyle="1" w:styleId="CharChar">
    <w:name w:val="Char Char"/>
    <w:rsid w:val="00EE72AF"/>
    <w:rPr>
      <w:sz w:val="24"/>
      <w:szCs w:val="24"/>
      <w:lang w:val="en-GB" w:eastAsia="en-US" w:bidi="ar-SA"/>
    </w:rPr>
  </w:style>
  <w:style w:type="character" w:styleId="Hyperlink">
    <w:name w:val="Hyperlink"/>
    <w:uiPriority w:val="99"/>
    <w:unhideWhenUsed/>
    <w:rsid w:val="0035242D"/>
    <w:rPr>
      <w:color w:val="0000FF"/>
      <w:u w:val="single"/>
    </w:rPr>
  </w:style>
  <w:style w:type="paragraph" w:styleId="NormalWeb">
    <w:name w:val="Normal (Web)"/>
    <w:basedOn w:val="Normal"/>
    <w:uiPriority w:val="99"/>
    <w:unhideWhenUsed/>
    <w:rsid w:val="0035242D"/>
    <w:pPr>
      <w:spacing w:before="100" w:beforeAutospacing="1" w:after="100" w:afterAutospacing="1"/>
    </w:pPr>
    <w:rPr>
      <w:lang w:eastAsia="en-GB"/>
    </w:rPr>
  </w:style>
  <w:style w:type="paragraph" w:styleId="ListParagraph">
    <w:name w:val="List Paragraph"/>
    <w:basedOn w:val="Normal"/>
    <w:uiPriority w:val="34"/>
    <w:qFormat/>
    <w:rsid w:val="00EA4E73"/>
    <w:pPr>
      <w:ind w:left="720"/>
    </w:pPr>
  </w:style>
  <w:style w:type="character" w:styleId="Emphasis">
    <w:name w:val="Emphasis"/>
    <w:uiPriority w:val="20"/>
    <w:qFormat/>
    <w:rsid w:val="00B37D3D"/>
    <w:rPr>
      <w:i/>
      <w:iCs/>
    </w:rPr>
  </w:style>
  <w:style w:type="paragraph" w:customStyle="1" w:styleId="Paragraph">
    <w:name w:val="Paragraph"/>
    <w:basedOn w:val="BodyTextIndent"/>
    <w:link w:val="ParagraphChar"/>
    <w:qFormat/>
    <w:rsid w:val="0071003B"/>
  </w:style>
  <w:style w:type="character" w:customStyle="1" w:styleId="ParagraphChar">
    <w:name w:val="Paragraph Char"/>
    <w:basedOn w:val="BodyTextIndentChar"/>
    <w:link w:val="Paragraph"/>
    <w:rsid w:val="0071003B"/>
    <w:rPr>
      <w:sz w:val="24"/>
      <w:szCs w:val="24"/>
      <w:lang w:val="en-GB" w:eastAsia="en-US" w:bidi="ar-SA"/>
    </w:rPr>
  </w:style>
  <w:style w:type="character" w:styleId="CommentReference">
    <w:name w:val="annotation reference"/>
    <w:basedOn w:val="DefaultParagraphFont"/>
    <w:rsid w:val="00171156"/>
    <w:rPr>
      <w:sz w:val="16"/>
      <w:szCs w:val="16"/>
    </w:rPr>
  </w:style>
  <w:style w:type="paragraph" w:styleId="CommentText">
    <w:name w:val="annotation text"/>
    <w:basedOn w:val="Normal"/>
    <w:link w:val="CommentTextChar"/>
    <w:rsid w:val="00171156"/>
    <w:rPr>
      <w:sz w:val="20"/>
      <w:szCs w:val="20"/>
    </w:rPr>
  </w:style>
  <w:style w:type="character" w:customStyle="1" w:styleId="CommentTextChar">
    <w:name w:val="Comment Text Char"/>
    <w:basedOn w:val="DefaultParagraphFont"/>
    <w:link w:val="CommentText"/>
    <w:rsid w:val="00171156"/>
    <w:rPr>
      <w:lang w:eastAsia="en-US"/>
    </w:rPr>
  </w:style>
  <w:style w:type="paragraph" w:styleId="CommentSubject">
    <w:name w:val="annotation subject"/>
    <w:basedOn w:val="CommentText"/>
    <w:next w:val="CommentText"/>
    <w:link w:val="CommentSubjectChar"/>
    <w:rsid w:val="00171156"/>
    <w:rPr>
      <w:b/>
      <w:bCs/>
    </w:rPr>
  </w:style>
  <w:style w:type="character" w:customStyle="1" w:styleId="CommentSubjectChar">
    <w:name w:val="Comment Subject Char"/>
    <w:basedOn w:val="CommentTextChar"/>
    <w:link w:val="CommentSubject"/>
    <w:rsid w:val="00171156"/>
    <w:rPr>
      <w:b/>
      <w:bCs/>
      <w:lang w:eastAsia="en-US"/>
    </w:rPr>
  </w:style>
  <w:style w:type="paragraph" w:styleId="BalloonText">
    <w:name w:val="Balloon Text"/>
    <w:basedOn w:val="Normal"/>
    <w:link w:val="BalloonTextChar"/>
    <w:uiPriority w:val="99"/>
    <w:rsid w:val="00171156"/>
    <w:rPr>
      <w:rFonts w:ascii="Tahoma" w:hAnsi="Tahoma" w:cs="Tahoma"/>
      <w:sz w:val="16"/>
      <w:szCs w:val="16"/>
    </w:rPr>
  </w:style>
  <w:style w:type="character" w:customStyle="1" w:styleId="BalloonTextChar">
    <w:name w:val="Balloon Text Char"/>
    <w:basedOn w:val="DefaultParagraphFont"/>
    <w:link w:val="BalloonText"/>
    <w:uiPriority w:val="99"/>
    <w:rsid w:val="00171156"/>
    <w:rPr>
      <w:rFonts w:ascii="Tahoma" w:hAnsi="Tahoma" w:cs="Tahoma"/>
      <w:sz w:val="16"/>
      <w:szCs w:val="16"/>
      <w:lang w:eastAsia="en-US"/>
    </w:rPr>
  </w:style>
  <w:style w:type="paragraph" w:customStyle="1" w:styleId="Indent">
    <w:name w:val="Indent"/>
    <w:basedOn w:val="Paragraph"/>
    <w:link w:val="IndentChar"/>
    <w:qFormat/>
    <w:rsid w:val="00875766"/>
  </w:style>
  <w:style w:type="character" w:customStyle="1" w:styleId="IndentChar">
    <w:name w:val="Indent Char"/>
    <w:basedOn w:val="ParagraphChar"/>
    <w:link w:val="Indent"/>
    <w:rsid w:val="00875766"/>
    <w:rPr>
      <w:sz w:val="24"/>
      <w:szCs w:val="24"/>
      <w:lang w:val="en-GB" w:eastAsia="en-US" w:bidi="ar-SA"/>
    </w:rPr>
  </w:style>
  <w:style w:type="character" w:customStyle="1" w:styleId="Heading3Char">
    <w:name w:val="Heading 3 Char"/>
    <w:basedOn w:val="DefaultParagraphFont"/>
    <w:link w:val="Heading3"/>
    <w:rsid w:val="00F60A5A"/>
    <w:rPr>
      <w:sz w:val="24"/>
      <w:szCs w:val="24"/>
      <w:u w:val="single"/>
      <w:lang w:eastAsia="en-US"/>
    </w:rPr>
  </w:style>
  <w:style w:type="paragraph" w:customStyle="1" w:styleId="ExecSumm">
    <w:name w:val="Exec Summ"/>
    <w:basedOn w:val="ListNumber"/>
    <w:link w:val="ExecSummChar"/>
    <w:qFormat/>
    <w:rsid w:val="00FF39BD"/>
    <w:pPr>
      <w:numPr>
        <w:numId w:val="14"/>
      </w:numPr>
      <w:spacing w:line="360" w:lineRule="auto"/>
      <w:ind w:left="426" w:hanging="397"/>
      <w:jc w:val="both"/>
    </w:pPr>
    <w:rPr>
      <w:i/>
    </w:rPr>
  </w:style>
  <w:style w:type="character" w:customStyle="1" w:styleId="Heading2Char">
    <w:name w:val="Heading 2 Char"/>
    <w:basedOn w:val="DefaultParagraphFont"/>
    <w:link w:val="Heading2"/>
    <w:rsid w:val="00015AD6"/>
    <w:rPr>
      <w:b/>
      <w:sz w:val="24"/>
      <w:u w:val="single"/>
      <w:lang w:eastAsia="en-US"/>
    </w:rPr>
  </w:style>
  <w:style w:type="character" w:customStyle="1" w:styleId="ExecSummChar">
    <w:name w:val="Exec Summ Char"/>
    <w:basedOn w:val="Heading2Char"/>
    <w:link w:val="ExecSumm"/>
    <w:rsid w:val="00FF39BD"/>
    <w:rPr>
      <w:b w:val="0"/>
      <w:i/>
      <w:sz w:val="24"/>
      <w:szCs w:val="24"/>
      <w:u w:val="single"/>
      <w:lang w:eastAsia="en-US"/>
    </w:rPr>
  </w:style>
  <w:style w:type="paragraph" w:styleId="TOCHeading">
    <w:name w:val="TOC Heading"/>
    <w:basedOn w:val="Heading1"/>
    <w:next w:val="Normal"/>
    <w:uiPriority w:val="39"/>
    <w:unhideWhenUsed/>
    <w:qFormat/>
    <w:rsid w:val="00A85A2C"/>
    <w:pPr>
      <w:keepLines/>
      <w:numPr>
        <w:numId w:val="0"/>
      </w:numPr>
      <w:spacing w:before="480" w:line="276" w:lineRule="auto"/>
      <w:jc w:val="left"/>
      <w:outlineLvl w:val="9"/>
    </w:pPr>
    <w:rPr>
      <w:rFonts w:asciiTheme="majorHAnsi" w:eastAsiaTheme="majorEastAsia" w:hAnsiTheme="majorHAnsi" w:cstheme="majorBidi"/>
      <w:bCs/>
      <w:caps/>
      <w:color w:val="365F91" w:themeColor="accent1" w:themeShade="BF"/>
      <w:kern w:val="0"/>
      <w:sz w:val="28"/>
      <w:szCs w:val="28"/>
      <w:u w:val="none"/>
      <w:lang w:val="en-US" w:eastAsia="ja-JP"/>
    </w:rPr>
  </w:style>
  <w:style w:type="paragraph" w:styleId="TOC1">
    <w:name w:val="toc 1"/>
    <w:basedOn w:val="Normal"/>
    <w:next w:val="Normal"/>
    <w:autoRedefine/>
    <w:uiPriority w:val="39"/>
    <w:qFormat/>
    <w:rsid w:val="00A85A2C"/>
    <w:pPr>
      <w:tabs>
        <w:tab w:val="right" w:leader="dot" w:pos="9629"/>
      </w:tabs>
      <w:spacing w:after="100"/>
    </w:pPr>
  </w:style>
  <w:style w:type="paragraph" w:styleId="TOC2">
    <w:name w:val="toc 2"/>
    <w:basedOn w:val="Normal"/>
    <w:next w:val="Normal"/>
    <w:autoRedefine/>
    <w:uiPriority w:val="39"/>
    <w:qFormat/>
    <w:rsid w:val="00A85A2C"/>
    <w:pPr>
      <w:spacing w:after="100"/>
      <w:ind w:left="240"/>
    </w:pPr>
  </w:style>
  <w:style w:type="paragraph" w:styleId="TOC3">
    <w:name w:val="toc 3"/>
    <w:basedOn w:val="Normal"/>
    <w:next w:val="Normal"/>
    <w:autoRedefine/>
    <w:uiPriority w:val="39"/>
    <w:qFormat/>
    <w:rsid w:val="00A85A2C"/>
    <w:pPr>
      <w:spacing w:after="100"/>
      <w:ind w:left="480"/>
    </w:pPr>
  </w:style>
  <w:style w:type="paragraph" w:styleId="ListNumber">
    <w:name w:val="List Number"/>
    <w:basedOn w:val="Normal"/>
    <w:rsid w:val="005F2852"/>
    <w:pPr>
      <w:numPr>
        <w:numId w:val="13"/>
      </w:numPr>
      <w:contextualSpacing/>
    </w:pPr>
  </w:style>
  <w:style w:type="paragraph" w:styleId="EndnoteText">
    <w:name w:val="endnote text"/>
    <w:basedOn w:val="Normal"/>
    <w:link w:val="EndnoteTextChar"/>
    <w:rsid w:val="005829C9"/>
    <w:rPr>
      <w:sz w:val="20"/>
      <w:szCs w:val="20"/>
    </w:rPr>
  </w:style>
  <w:style w:type="character" w:customStyle="1" w:styleId="EndnoteTextChar">
    <w:name w:val="Endnote Text Char"/>
    <w:basedOn w:val="DefaultParagraphFont"/>
    <w:link w:val="EndnoteText"/>
    <w:rsid w:val="005829C9"/>
    <w:rPr>
      <w:lang w:eastAsia="en-US"/>
    </w:rPr>
  </w:style>
  <w:style w:type="character" w:styleId="EndnoteReference">
    <w:name w:val="endnote reference"/>
    <w:basedOn w:val="DefaultParagraphFont"/>
    <w:rsid w:val="005829C9"/>
    <w:rPr>
      <w:vertAlign w:val="superscript"/>
    </w:rPr>
  </w:style>
  <w:style w:type="paragraph" w:styleId="FootnoteText">
    <w:name w:val="footnote text"/>
    <w:basedOn w:val="Normal"/>
    <w:link w:val="FootnoteTextChar"/>
    <w:rsid w:val="005829C9"/>
    <w:rPr>
      <w:sz w:val="20"/>
      <w:szCs w:val="20"/>
    </w:rPr>
  </w:style>
  <w:style w:type="character" w:customStyle="1" w:styleId="FootnoteTextChar">
    <w:name w:val="Footnote Text Char"/>
    <w:basedOn w:val="DefaultParagraphFont"/>
    <w:link w:val="FootnoteText"/>
    <w:rsid w:val="005829C9"/>
    <w:rPr>
      <w:lang w:eastAsia="en-US"/>
    </w:rPr>
  </w:style>
  <w:style w:type="character" w:styleId="FootnoteReference">
    <w:name w:val="footnote reference"/>
    <w:basedOn w:val="DefaultParagraphFont"/>
    <w:rsid w:val="005829C9"/>
    <w:rPr>
      <w:vertAlign w:val="superscript"/>
    </w:rPr>
  </w:style>
  <w:style w:type="paragraph" w:styleId="TOC4">
    <w:name w:val="toc 4"/>
    <w:basedOn w:val="Normal"/>
    <w:next w:val="Normal"/>
    <w:autoRedefine/>
    <w:uiPriority w:val="39"/>
    <w:unhideWhenUsed/>
    <w:rsid w:val="008313D8"/>
    <w:pPr>
      <w:spacing w:after="100" w:line="276"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8313D8"/>
    <w:pPr>
      <w:spacing w:after="100" w:line="276"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8313D8"/>
    <w:pPr>
      <w:spacing w:after="100" w:line="276"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313D8"/>
    <w:pPr>
      <w:spacing w:after="100" w:line="276"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313D8"/>
    <w:pPr>
      <w:spacing w:after="100" w:line="276"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8313D8"/>
    <w:pPr>
      <w:spacing w:after="100" w:line="276" w:lineRule="auto"/>
      <w:ind w:left="1760"/>
    </w:pPr>
    <w:rPr>
      <w:rFonts w:asciiTheme="minorHAnsi" w:eastAsiaTheme="minorEastAsia" w:hAnsiTheme="minorHAnsi" w:cstheme="minorBidi"/>
      <w:sz w:val="22"/>
      <w:szCs w:val="22"/>
      <w:lang w:eastAsia="en-GB"/>
    </w:rPr>
  </w:style>
  <w:style w:type="character" w:customStyle="1" w:styleId="legaddition5">
    <w:name w:val="legaddition5"/>
    <w:basedOn w:val="DefaultParagraphFont"/>
    <w:rsid w:val="00207C5F"/>
    <w:rPr>
      <w:sz w:val="24"/>
      <w:szCs w:val="24"/>
    </w:rPr>
  </w:style>
  <w:style w:type="paragraph" w:customStyle="1" w:styleId="legclearfix">
    <w:name w:val="legclearfix"/>
    <w:basedOn w:val="Normal"/>
    <w:rsid w:val="00E91A93"/>
    <w:pPr>
      <w:spacing w:before="100" w:beforeAutospacing="1" w:after="100" w:afterAutospacing="1"/>
    </w:pPr>
    <w:rPr>
      <w:lang w:eastAsia="en-GB"/>
    </w:rPr>
  </w:style>
  <w:style w:type="character" w:customStyle="1" w:styleId="legds">
    <w:name w:val="legds"/>
    <w:basedOn w:val="DefaultParagraphFont"/>
    <w:rsid w:val="00E91A93"/>
  </w:style>
  <w:style w:type="paragraph" w:customStyle="1" w:styleId="legclearfix2">
    <w:name w:val="legclearfix2"/>
    <w:basedOn w:val="Normal"/>
    <w:rsid w:val="00757506"/>
    <w:pPr>
      <w:shd w:val="clear" w:color="auto" w:fill="FFFFFF"/>
      <w:spacing w:after="120" w:line="360" w:lineRule="atLeast"/>
    </w:pPr>
    <w:rPr>
      <w:color w:val="000000"/>
      <w:sz w:val="19"/>
      <w:szCs w:val="19"/>
      <w:lang w:eastAsia="en-GB"/>
    </w:rPr>
  </w:style>
  <w:style w:type="character" w:customStyle="1" w:styleId="legds2">
    <w:name w:val="legds2"/>
    <w:basedOn w:val="DefaultParagraphFont"/>
    <w:rsid w:val="00757506"/>
    <w:rPr>
      <w:vanish w:val="0"/>
      <w:webHidden w:val="0"/>
      <w:specVanish w:val="0"/>
    </w:rPr>
  </w:style>
  <w:style w:type="paragraph" w:customStyle="1" w:styleId="Comment">
    <w:name w:val="Comment"/>
    <w:basedOn w:val="Indent"/>
    <w:link w:val="CommentChar"/>
    <w:qFormat/>
    <w:rsid w:val="008922E5"/>
    <w:rPr>
      <w:i/>
    </w:rPr>
  </w:style>
  <w:style w:type="paragraph" w:customStyle="1" w:styleId="footnote">
    <w:name w:val="footnote"/>
    <w:basedOn w:val="Indent"/>
    <w:link w:val="footnoteChar"/>
    <w:qFormat/>
    <w:rsid w:val="008922E5"/>
    <w:rPr>
      <w:sz w:val="20"/>
      <w:szCs w:val="20"/>
    </w:rPr>
  </w:style>
  <w:style w:type="character" w:customStyle="1" w:styleId="CommentChar">
    <w:name w:val="Comment Char"/>
    <w:basedOn w:val="IndentChar"/>
    <w:link w:val="Comment"/>
    <w:rsid w:val="008922E5"/>
    <w:rPr>
      <w:i/>
      <w:sz w:val="24"/>
      <w:szCs w:val="24"/>
      <w:lang w:val="en-GB" w:eastAsia="en-US" w:bidi="ar-SA"/>
    </w:rPr>
  </w:style>
  <w:style w:type="character" w:customStyle="1" w:styleId="footnoteChar">
    <w:name w:val="footnote Char"/>
    <w:basedOn w:val="IndentChar"/>
    <w:link w:val="footnote"/>
    <w:rsid w:val="008922E5"/>
    <w:rPr>
      <w:sz w:val="24"/>
      <w:szCs w:val="24"/>
      <w:lang w:val="en-GB" w:eastAsia="en-US" w:bidi="ar-SA"/>
    </w:rPr>
  </w:style>
  <w:style w:type="paragraph" w:styleId="PlainText">
    <w:name w:val="Plain Text"/>
    <w:basedOn w:val="Normal"/>
    <w:link w:val="PlainTextChar"/>
    <w:rsid w:val="005C472D"/>
    <w:rPr>
      <w:rFonts w:ascii="Courier New" w:hAnsi="Courier New" w:cs="Courier New"/>
      <w:sz w:val="20"/>
      <w:szCs w:val="20"/>
    </w:rPr>
  </w:style>
  <w:style w:type="character" w:customStyle="1" w:styleId="PlainTextChar">
    <w:name w:val="Plain Text Char"/>
    <w:basedOn w:val="DefaultParagraphFont"/>
    <w:link w:val="PlainText"/>
    <w:rsid w:val="005C472D"/>
    <w:rPr>
      <w:rFonts w:ascii="Courier New" w:hAnsi="Courier New" w:cs="Courier New"/>
      <w:lang w:eastAsia="en-US"/>
    </w:rPr>
  </w:style>
  <w:style w:type="character" w:customStyle="1" w:styleId="Heading5Char">
    <w:name w:val="Heading 5 Char"/>
    <w:basedOn w:val="DefaultParagraphFont"/>
    <w:link w:val="Heading5"/>
    <w:uiPriority w:val="9"/>
    <w:rsid w:val="005C472D"/>
    <w:rPr>
      <w:i/>
      <w:iCs/>
      <w:sz w:val="28"/>
      <w:szCs w:val="24"/>
      <w:lang w:eastAsia="en-US"/>
    </w:rPr>
  </w:style>
  <w:style w:type="numbering" w:customStyle="1" w:styleId="NoList1">
    <w:name w:val="No List1"/>
    <w:next w:val="NoList"/>
    <w:uiPriority w:val="99"/>
    <w:semiHidden/>
    <w:unhideWhenUsed/>
    <w:rsid w:val="005C472D"/>
  </w:style>
  <w:style w:type="character" w:customStyle="1" w:styleId="TitleChar">
    <w:name w:val="Title Char"/>
    <w:basedOn w:val="DefaultParagraphFont"/>
    <w:link w:val="Title"/>
    <w:rsid w:val="005C472D"/>
    <w:rPr>
      <w:b/>
      <w:bCs/>
      <w:caps/>
      <w:sz w:val="24"/>
      <w:szCs w:val="24"/>
      <w:u w:val="single"/>
      <w:lang w:eastAsia="en-US"/>
    </w:rPr>
  </w:style>
  <w:style w:type="character" w:customStyle="1" w:styleId="st">
    <w:name w:val="st"/>
    <w:rsid w:val="005C472D"/>
  </w:style>
  <w:style w:type="character" w:customStyle="1" w:styleId="Heading4Char">
    <w:name w:val="Heading 4 Char"/>
    <w:basedOn w:val="DefaultParagraphFont"/>
    <w:link w:val="Heading4"/>
    <w:rsid w:val="000C192F"/>
    <w:rPr>
      <w:b/>
      <w:bCs/>
      <w:sz w:val="36"/>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7733">
      <w:bodyDiv w:val="1"/>
      <w:marLeft w:val="0"/>
      <w:marRight w:val="0"/>
      <w:marTop w:val="0"/>
      <w:marBottom w:val="0"/>
      <w:divBdr>
        <w:top w:val="none" w:sz="0" w:space="0" w:color="auto"/>
        <w:left w:val="none" w:sz="0" w:space="0" w:color="auto"/>
        <w:bottom w:val="none" w:sz="0" w:space="0" w:color="auto"/>
        <w:right w:val="none" w:sz="0" w:space="0" w:color="auto"/>
      </w:divBdr>
    </w:div>
    <w:div w:id="9182061">
      <w:bodyDiv w:val="1"/>
      <w:marLeft w:val="0"/>
      <w:marRight w:val="0"/>
      <w:marTop w:val="0"/>
      <w:marBottom w:val="0"/>
      <w:divBdr>
        <w:top w:val="none" w:sz="0" w:space="0" w:color="auto"/>
        <w:left w:val="none" w:sz="0" w:space="0" w:color="auto"/>
        <w:bottom w:val="none" w:sz="0" w:space="0" w:color="auto"/>
        <w:right w:val="none" w:sz="0" w:space="0" w:color="auto"/>
      </w:divBdr>
    </w:div>
    <w:div w:id="269944276">
      <w:bodyDiv w:val="1"/>
      <w:marLeft w:val="0"/>
      <w:marRight w:val="0"/>
      <w:marTop w:val="0"/>
      <w:marBottom w:val="0"/>
      <w:divBdr>
        <w:top w:val="none" w:sz="0" w:space="0" w:color="auto"/>
        <w:left w:val="none" w:sz="0" w:space="0" w:color="auto"/>
        <w:bottom w:val="none" w:sz="0" w:space="0" w:color="auto"/>
        <w:right w:val="none" w:sz="0" w:space="0" w:color="auto"/>
      </w:divBdr>
    </w:div>
    <w:div w:id="385300426">
      <w:bodyDiv w:val="1"/>
      <w:marLeft w:val="0"/>
      <w:marRight w:val="0"/>
      <w:marTop w:val="0"/>
      <w:marBottom w:val="0"/>
      <w:divBdr>
        <w:top w:val="none" w:sz="0" w:space="0" w:color="auto"/>
        <w:left w:val="none" w:sz="0" w:space="0" w:color="auto"/>
        <w:bottom w:val="none" w:sz="0" w:space="0" w:color="auto"/>
        <w:right w:val="none" w:sz="0" w:space="0" w:color="auto"/>
      </w:divBdr>
      <w:divsChild>
        <w:div w:id="1881671287">
          <w:marLeft w:val="0"/>
          <w:marRight w:val="0"/>
          <w:marTop w:val="0"/>
          <w:marBottom w:val="0"/>
          <w:divBdr>
            <w:top w:val="none" w:sz="0" w:space="0" w:color="auto"/>
            <w:left w:val="none" w:sz="0" w:space="0" w:color="auto"/>
            <w:bottom w:val="none" w:sz="0" w:space="0" w:color="auto"/>
            <w:right w:val="none" w:sz="0" w:space="0" w:color="auto"/>
          </w:divBdr>
          <w:divsChild>
            <w:div w:id="2127771218">
              <w:marLeft w:val="0"/>
              <w:marRight w:val="0"/>
              <w:marTop w:val="0"/>
              <w:marBottom w:val="0"/>
              <w:divBdr>
                <w:top w:val="single" w:sz="2" w:space="0" w:color="FFFFFF"/>
                <w:left w:val="single" w:sz="6" w:space="0" w:color="FFFFFF"/>
                <w:bottom w:val="single" w:sz="6" w:space="0" w:color="FFFFFF"/>
                <w:right w:val="single" w:sz="6" w:space="0" w:color="FFFFFF"/>
              </w:divBdr>
              <w:divsChild>
                <w:div w:id="1131897936">
                  <w:marLeft w:val="0"/>
                  <w:marRight w:val="0"/>
                  <w:marTop w:val="0"/>
                  <w:marBottom w:val="0"/>
                  <w:divBdr>
                    <w:top w:val="single" w:sz="6" w:space="1" w:color="D3D3D3"/>
                    <w:left w:val="none" w:sz="0" w:space="0" w:color="auto"/>
                    <w:bottom w:val="none" w:sz="0" w:space="0" w:color="auto"/>
                    <w:right w:val="none" w:sz="0" w:space="0" w:color="auto"/>
                  </w:divBdr>
                  <w:divsChild>
                    <w:div w:id="1995991996">
                      <w:marLeft w:val="0"/>
                      <w:marRight w:val="0"/>
                      <w:marTop w:val="0"/>
                      <w:marBottom w:val="0"/>
                      <w:divBdr>
                        <w:top w:val="none" w:sz="0" w:space="0" w:color="auto"/>
                        <w:left w:val="none" w:sz="0" w:space="0" w:color="auto"/>
                        <w:bottom w:val="none" w:sz="0" w:space="0" w:color="auto"/>
                        <w:right w:val="none" w:sz="0" w:space="0" w:color="auto"/>
                      </w:divBdr>
                      <w:divsChild>
                        <w:div w:id="18430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4768543">
      <w:bodyDiv w:val="1"/>
      <w:marLeft w:val="0"/>
      <w:marRight w:val="0"/>
      <w:marTop w:val="0"/>
      <w:marBottom w:val="0"/>
      <w:divBdr>
        <w:top w:val="none" w:sz="0" w:space="0" w:color="auto"/>
        <w:left w:val="none" w:sz="0" w:space="0" w:color="auto"/>
        <w:bottom w:val="none" w:sz="0" w:space="0" w:color="auto"/>
        <w:right w:val="none" w:sz="0" w:space="0" w:color="auto"/>
      </w:divBdr>
    </w:div>
    <w:div w:id="525171936">
      <w:bodyDiv w:val="1"/>
      <w:marLeft w:val="0"/>
      <w:marRight w:val="0"/>
      <w:marTop w:val="0"/>
      <w:marBottom w:val="0"/>
      <w:divBdr>
        <w:top w:val="none" w:sz="0" w:space="0" w:color="auto"/>
        <w:left w:val="none" w:sz="0" w:space="0" w:color="auto"/>
        <w:bottom w:val="none" w:sz="0" w:space="0" w:color="auto"/>
        <w:right w:val="none" w:sz="0" w:space="0" w:color="auto"/>
      </w:divBdr>
    </w:div>
    <w:div w:id="541600291">
      <w:bodyDiv w:val="1"/>
      <w:marLeft w:val="0"/>
      <w:marRight w:val="0"/>
      <w:marTop w:val="0"/>
      <w:marBottom w:val="0"/>
      <w:divBdr>
        <w:top w:val="none" w:sz="0" w:space="0" w:color="auto"/>
        <w:left w:val="none" w:sz="0" w:space="0" w:color="auto"/>
        <w:bottom w:val="none" w:sz="0" w:space="0" w:color="auto"/>
        <w:right w:val="none" w:sz="0" w:space="0" w:color="auto"/>
      </w:divBdr>
    </w:div>
    <w:div w:id="574778134">
      <w:bodyDiv w:val="1"/>
      <w:marLeft w:val="0"/>
      <w:marRight w:val="0"/>
      <w:marTop w:val="0"/>
      <w:marBottom w:val="0"/>
      <w:divBdr>
        <w:top w:val="none" w:sz="0" w:space="0" w:color="auto"/>
        <w:left w:val="none" w:sz="0" w:space="0" w:color="auto"/>
        <w:bottom w:val="none" w:sz="0" w:space="0" w:color="auto"/>
        <w:right w:val="none" w:sz="0" w:space="0" w:color="auto"/>
      </w:divBdr>
    </w:div>
    <w:div w:id="1323503312">
      <w:bodyDiv w:val="1"/>
      <w:marLeft w:val="0"/>
      <w:marRight w:val="0"/>
      <w:marTop w:val="0"/>
      <w:marBottom w:val="0"/>
      <w:divBdr>
        <w:top w:val="none" w:sz="0" w:space="0" w:color="auto"/>
        <w:left w:val="none" w:sz="0" w:space="0" w:color="auto"/>
        <w:bottom w:val="none" w:sz="0" w:space="0" w:color="auto"/>
        <w:right w:val="none" w:sz="0" w:space="0" w:color="auto"/>
      </w:divBdr>
    </w:div>
    <w:div w:id="1330208846">
      <w:bodyDiv w:val="1"/>
      <w:marLeft w:val="0"/>
      <w:marRight w:val="0"/>
      <w:marTop w:val="0"/>
      <w:marBottom w:val="0"/>
      <w:divBdr>
        <w:top w:val="none" w:sz="0" w:space="0" w:color="auto"/>
        <w:left w:val="none" w:sz="0" w:space="0" w:color="auto"/>
        <w:bottom w:val="none" w:sz="0" w:space="0" w:color="auto"/>
        <w:right w:val="none" w:sz="0" w:space="0" w:color="auto"/>
      </w:divBdr>
      <w:divsChild>
        <w:div w:id="2095201850">
          <w:marLeft w:val="0"/>
          <w:marRight w:val="0"/>
          <w:marTop w:val="0"/>
          <w:marBottom w:val="0"/>
          <w:divBdr>
            <w:top w:val="none" w:sz="0" w:space="0" w:color="auto"/>
            <w:left w:val="none" w:sz="0" w:space="0" w:color="auto"/>
            <w:bottom w:val="none" w:sz="0" w:space="0" w:color="auto"/>
            <w:right w:val="none" w:sz="0" w:space="0" w:color="auto"/>
          </w:divBdr>
          <w:divsChild>
            <w:div w:id="3675527">
              <w:marLeft w:val="0"/>
              <w:marRight w:val="0"/>
              <w:marTop w:val="0"/>
              <w:marBottom w:val="0"/>
              <w:divBdr>
                <w:top w:val="none" w:sz="0" w:space="0" w:color="auto"/>
                <w:left w:val="none" w:sz="0" w:space="0" w:color="auto"/>
                <w:bottom w:val="none" w:sz="0" w:space="0" w:color="auto"/>
                <w:right w:val="none" w:sz="0" w:space="0" w:color="auto"/>
              </w:divBdr>
              <w:divsChild>
                <w:div w:id="601961379">
                  <w:marLeft w:val="0"/>
                  <w:marRight w:val="0"/>
                  <w:marTop w:val="0"/>
                  <w:marBottom w:val="0"/>
                  <w:divBdr>
                    <w:top w:val="none" w:sz="0" w:space="0" w:color="auto"/>
                    <w:left w:val="none" w:sz="0" w:space="0" w:color="auto"/>
                    <w:bottom w:val="none" w:sz="0" w:space="0" w:color="auto"/>
                    <w:right w:val="none" w:sz="0" w:space="0" w:color="auto"/>
                  </w:divBdr>
                  <w:divsChild>
                    <w:div w:id="77818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381900">
      <w:bodyDiv w:val="1"/>
      <w:marLeft w:val="0"/>
      <w:marRight w:val="0"/>
      <w:marTop w:val="0"/>
      <w:marBottom w:val="0"/>
      <w:divBdr>
        <w:top w:val="none" w:sz="0" w:space="0" w:color="auto"/>
        <w:left w:val="none" w:sz="0" w:space="0" w:color="auto"/>
        <w:bottom w:val="none" w:sz="0" w:space="0" w:color="auto"/>
        <w:right w:val="none" w:sz="0" w:space="0" w:color="auto"/>
      </w:divBdr>
    </w:div>
    <w:div w:id="1435706832">
      <w:bodyDiv w:val="1"/>
      <w:marLeft w:val="0"/>
      <w:marRight w:val="0"/>
      <w:marTop w:val="0"/>
      <w:marBottom w:val="0"/>
      <w:divBdr>
        <w:top w:val="none" w:sz="0" w:space="0" w:color="auto"/>
        <w:left w:val="none" w:sz="0" w:space="0" w:color="auto"/>
        <w:bottom w:val="none" w:sz="0" w:space="0" w:color="auto"/>
        <w:right w:val="none" w:sz="0" w:space="0" w:color="auto"/>
      </w:divBdr>
    </w:div>
    <w:div w:id="1508592729">
      <w:bodyDiv w:val="1"/>
      <w:marLeft w:val="0"/>
      <w:marRight w:val="0"/>
      <w:marTop w:val="0"/>
      <w:marBottom w:val="0"/>
      <w:divBdr>
        <w:top w:val="none" w:sz="0" w:space="0" w:color="auto"/>
        <w:left w:val="none" w:sz="0" w:space="0" w:color="auto"/>
        <w:bottom w:val="none" w:sz="0" w:space="0" w:color="auto"/>
        <w:right w:val="none" w:sz="0" w:space="0" w:color="auto"/>
      </w:divBdr>
    </w:div>
    <w:div w:id="1557660563">
      <w:bodyDiv w:val="1"/>
      <w:marLeft w:val="0"/>
      <w:marRight w:val="0"/>
      <w:marTop w:val="0"/>
      <w:marBottom w:val="0"/>
      <w:divBdr>
        <w:top w:val="none" w:sz="0" w:space="0" w:color="auto"/>
        <w:left w:val="none" w:sz="0" w:space="0" w:color="auto"/>
        <w:bottom w:val="none" w:sz="0" w:space="0" w:color="auto"/>
        <w:right w:val="none" w:sz="0" w:space="0" w:color="auto"/>
      </w:divBdr>
    </w:div>
    <w:div w:id="1989090505">
      <w:bodyDiv w:val="1"/>
      <w:marLeft w:val="0"/>
      <w:marRight w:val="0"/>
      <w:marTop w:val="0"/>
      <w:marBottom w:val="0"/>
      <w:divBdr>
        <w:top w:val="none" w:sz="0" w:space="0" w:color="auto"/>
        <w:left w:val="none" w:sz="0" w:space="0" w:color="auto"/>
        <w:bottom w:val="none" w:sz="0" w:space="0" w:color="auto"/>
        <w:right w:val="none" w:sz="0" w:space="0" w:color="auto"/>
      </w:divBdr>
    </w:div>
    <w:div w:id="2058161394">
      <w:bodyDiv w:val="1"/>
      <w:marLeft w:val="0"/>
      <w:marRight w:val="0"/>
      <w:marTop w:val="0"/>
      <w:marBottom w:val="0"/>
      <w:divBdr>
        <w:top w:val="none" w:sz="0" w:space="0" w:color="auto"/>
        <w:left w:val="none" w:sz="0" w:space="0" w:color="auto"/>
        <w:bottom w:val="none" w:sz="0" w:space="0" w:color="auto"/>
        <w:right w:val="none" w:sz="0" w:space="0" w:color="auto"/>
      </w:divBdr>
    </w:div>
    <w:div w:id="2063558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emf"/><Relationship Id="rId21" Type="http://schemas.openxmlformats.org/officeDocument/2006/relationships/image" Target="media/image10.emf"/><Relationship Id="rId42" Type="http://schemas.openxmlformats.org/officeDocument/2006/relationships/image" Target="media/image31.emf"/><Relationship Id="rId63" Type="http://schemas.openxmlformats.org/officeDocument/2006/relationships/image" Target="media/image52.emf"/><Relationship Id="rId84" Type="http://schemas.openxmlformats.org/officeDocument/2006/relationships/image" Target="media/image73.emf"/><Relationship Id="rId138" Type="http://schemas.openxmlformats.org/officeDocument/2006/relationships/image" Target="media/image127.emf"/><Relationship Id="rId107" Type="http://schemas.openxmlformats.org/officeDocument/2006/relationships/image" Target="media/image96.emf"/><Relationship Id="rId11" Type="http://schemas.openxmlformats.org/officeDocument/2006/relationships/footer" Target="footer3.xml"/><Relationship Id="rId32" Type="http://schemas.openxmlformats.org/officeDocument/2006/relationships/image" Target="media/image21.emf"/><Relationship Id="rId53" Type="http://schemas.openxmlformats.org/officeDocument/2006/relationships/image" Target="media/image42.emf"/><Relationship Id="rId74" Type="http://schemas.openxmlformats.org/officeDocument/2006/relationships/image" Target="media/image63.emf"/><Relationship Id="rId128" Type="http://schemas.openxmlformats.org/officeDocument/2006/relationships/image" Target="media/image117.emf"/><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2.emf"/><Relationship Id="rId118" Type="http://schemas.openxmlformats.org/officeDocument/2006/relationships/image" Target="media/image107.emf"/><Relationship Id="rId134" Type="http://schemas.openxmlformats.org/officeDocument/2006/relationships/image" Target="media/image123.emf"/><Relationship Id="rId139" Type="http://schemas.openxmlformats.org/officeDocument/2006/relationships/image" Target="media/image128.emf"/><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2.jpeg"/><Relationship Id="rId17" Type="http://schemas.openxmlformats.org/officeDocument/2006/relationships/image" Target="media/image6.emf"/><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image" Target="media/image92.emf"/><Relationship Id="rId108" Type="http://schemas.openxmlformats.org/officeDocument/2006/relationships/image" Target="media/image97.emf"/><Relationship Id="rId124" Type="http://schemas.openxmlformats.org/officeDocument/2006/relationships/image" Target="media/image113.emf"/><Relationship Id="rId129" Type="http://schemas.openxmlformats.org/officeDocument/2006/relationships/image" Target="media/image118.emf"/><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40" Type="http://schemas.openxmlformats.org/officeDocument/2006/relationships/footer" Target="footer5.xml"/><Relationship Id="rId14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3.emf"/><Relationship Id="rId119" Type="http://schemas.openxmlformats.org/officeDocument/2006/relationships/image" Target="media/image108.emf"/><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70.emf"/><Relationship Id="rId86" Type="http://schemas.openxmlformats.org/officeDocument/2006/relationships/image" Target="media/image75.emf"/><Relationship Id="rId130" Type="http://schemas.openxmlformats.org/officeDocument/2006/relationships/image" Target="media/image119.emf"/><Relationship Id="rId135" Type="http://schemas.openxmlformats.org/officeDocument/2006/relationships/image" Target="media/image124.emf"/><Relationship Id="rId13" Type="http://schemas.openxmlformats.org/officeDocument/2006/relationships/footer" Target="footer4.xml"/><Relationship Id="rId18" Type="http://schemas.openxmlformats.org/officeDocument/2006/relationships/image" Target="media/image7.emf"/><Relationship Id="rId39" Type="http://schemas.openxmlformats.org/officeDocument/2006/relationships/image" Target="media/image28.emf"/><Relationship Id="rId109" Type="http://schemas.openxmlformats.org/officeDocument/2006/relationships/image" Target="media/image98.emf"/><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9.emf"/><Relationship Id="rId125" Type="http://schemas.openxmlformats.org/officeDocument/2006/relationships/image" Target="media/image114.emf"/><Relationship Id="rId141" Type="http://schemas.openxmlformats.org/officeDocument/2006/relationships/fontTable" Target="fontTable.xml"/><Relationship Id="rId146" Type="http://schemas.openxmlformats.org/officeDocument/2006/relationships/customXml" Target="../customXml/item5.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jpeg"/><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emf"/><Relationship Id="rId110" Type="http://schemas.openxmlformats.org/officeDocument/2006/relationships/image" Target="media/image99.emf"/><Relationship Id="rId115" Type="http://schemas.openxmlformats.org/officeDocument/2006/relationships/image" Target="media/image104.emf"/><Relationship Id="rId131" Type="http://schemas.openxmlformats.org/officeDocument/2006/relationships/image" Target="media/image120.emf"/><Relationship Id="rId136" Type="http://schemas.openxmlformats.org/officeDocument/2006/relationships/image" Target="media/image125.emf"/><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8.emf"/><Relationship Id="rId14" Type="http://schemas.openxmlformats.org/officeDocument/2006/relationships/image" Target="media/image3.emf"/><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emf"/><Relationship Id="rId105" Type="http://schemas.openxmlformats.org/officeDocument/2006/relationships/image" Target="media/image94.emf"/><Relationship Id="rId126" Type="http://schemas.openxmlformats.org/officeDocument/2006/relationships/image" Target="media/image115.emf"/><Relationship Id="rId147" Type="http://schemas.openxmlformats.org/officeDocument/2006/relationships/customXml" Target="../customXml/item6.xml"/><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10.emf"/><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105.emf"/><Relationship Id="rId137" Type="http://schemas.openxmlformats.org/officeDocument/2006/relationships/image" Target="media/image126.emf"/><Relationship Id="rId20" Type="http://schemas.openxmlformats.org/officeDocument/2006/relationships/image" Target="media/image9.emf"/><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image" Target="media/image100.emf"/><Relationship Id="rId132" Type="http://schemas.openxmlformats.org/officeDocument/2006/relationships/image" Target="media/image121.emf"/><Relationship Id="rId15" Type="http://schemas.openxmlformats.org/officeDocument/2006/relationships/image" Target="media/image4.emf"/><Relationship Id="rId36" Type="http://schemas.openxmlformats.org/officeDocument/2006/relationships/image" Target="media/image25.emf"/><Relationship Id="rId57" Type="http://schemas.openxmlformats.org/officeDocument/2006/relationships/image" Target="media/image46.emf"/><Relationship Id="rId106" Type="http://schemas.openxmlformats.org/officeDocument/2006/relationships/image" Target="media/image95.emf"/><Relationship Id="rId127" Type="http://schemas.openxmlformats.org/officeDocument/2006/relationships/image" Target="media/image116.emf"/><Relationship Id="rId10" Type="http://schemas.openxmlformats.org/officeDocument/2006/relationships/footer" Target="footer2.xml"/><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2.emf"/><Relationship Id="rId78" Type="http://schemas.openxmlformats.org/officeDocument/2006/relationships/image" Target="media/image67.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jpeg"/><Relationship Id="rId14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emf"/><Relationship Id="rId47" Type="http://schemas.openxmlformats.org/officeDocument/2006/relationships/image" Target="media/image36.emf"/><Relationship Id="rId68" Type="http://schemas.openxmlformats.org/officeDocument/2006/relationships/image" Target="media/image57.emf"/><Relationship Id="rId89" Type="http://schemas.openxmlformats.org/officeDocument/2006/relationships/image" Target="media/image78.emf"/><Relationship Id="rId112" Type="http://schemas.openxmlformats.org/officeDocument/2006/relationships/image" Target="media/image101.emf"/><Relationship Id="rId133" Type="http://schemas.openxmlformats.org/officeDocument/2006/relationships/image" Target="media/image122.emf"/><Relationship Id="rId16" Type="http://schemas.openxmlformats.org/officeDocument/2006/relationships/image" Target="media/image5.emf"/><Relationship Id="rId37" Type="http://schemas.openxmlformats.org/officeDocument/2006/relationships/image" Target="media/image26.emf"/><Relationship Id="rId58" Type="http://schemas.openxmlformats.org/officeDocument/2006/relationships/image" Target="media/image47.emf"/><Relationship Id="rId79" Type="http://schemas.openxmlformats.org/officeDocument/2006/relationships/image" Target="media/image68.emf"/><Relationship Id="rId102" Type="http://schemas.openxmlformats.org/officeDocument/2006/relationships/image" Target="media/image91.emf"/><Relationship Id="rId123" Type="http://schemas.openxmlformats.org/officeDocument/2006/relationships/image" Target="media/image112.jpeg"/><Relationship Id="rId144"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Word document" ma:contentTypeID="0x010100DEF63E84F7CF3E44B8CA05A9E86E2D90001F96E313274F9946B4616423FCC19B3F" ma:contentTypeVersion="106" ma:contentTypeDescription="" ma:contentTypeScope="" ma:versionID="1319255691b52141e719038c9b24e0e9">
  <xsd:schema xmlns:xsd="http://www.w3.org/2001/XMLSchema" xmlns:xs="http://www.w3.org/2001/XMLSchema" xmlns:p="http://schemas.microsoft.com/office/2006/metadata/properties" xmlns:ns1="http://schemas.microsoft.com/sharepoint/v3" xmlns:ns2="5e16f40f-57a9-4b90-848a-39c7e948f3ef" xmlns:ns6="f561d15e-8b7f-48a8-a0f6-c66dc3124138" targetNamespace="http://schemas.microsoft.com/office/2006/metadata/properties" ma:root="true" ma:fieldsID="504f31989e371b6b8664f06767f792db" ns1:_="" ns2:_="" ns6:_="">
    <xsd:import namespace="http://schemas.microsoft.com/sharepoint/v3"/>
    <xsd:import namespace="5e16f40f-57a9-4b90-848a-39c7e948f3ef"/>
    <xsd:import namespace="f561d15e-8b7f-48a8-a0f6-c66dc3124138"/>
    <xsd:element name="properties">
      <xsd:complexType>
        <xsd:sequence>
          <xsd:element name="documentManagement">
            <xsd:complexType>
              <xsd:all>
                <xsd:element ref="ns2:n6a19218271e4db7a5a4286a810c9e6a" minOccurs="0"/>
                <xsd:element ref="ns2:TaxCatchAll" minOccurs="0"/>
                <xsd:element ref="ns2:TaxCatchAllLabel" minOccurs="0"/>
                <xsd:element ref="ns2:j3d195f0515f4d46ab708af3df3209cb" minOccurs="0"/>
                <xsd:element ref="ns2:Retention_x0020_Policy" minOccurs="0"/>
                <xsd:element ref="ns2:Retention_x0020_Date" minOccurs="0"/>
                <xsd:element ref="ns1:_dlc_Exempt" minOccurs="0"/>
                <xsd:element ref="ns1:_dlc_ExpireDateSaved" minOccurs="0"/>
                <xsd:element ref="ns1:_dlc_ExpireDate" minOccurs="0"/>
                <xsd:element ref="ns2:Only_x0020_Me" minOccurs="0"/>
                <xsd:element ref="ns2:Fin_x0020_Year" minOccurs="0"/>
                <xsd:element ref="ns2:Month" minOccurs="0"/>
                <xsd:element ref="ns2:Year" minOccurs="0"/>
                <xsd:element ref="ns6:Views" minOccurs="0"/>
                <xsd:element ref="ns6:Group_x0020_1" minOccurs="0"/>
                <xsd:element ref="ns6:MediaServiceMetadata" minOccurs="0"/>
                <xsd:element ref="ns6: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6" nillable="true" ma:displayName="Exempt from Policy" ma:hidden="true" ma:internalName="_dlc_Exempt" ma:readOnly="true">
      <xsd:simpleType>
        <xsd:restriction base="dms:Unknown"/>
      </xsd:simpleType>
    </xsd:element>
    <xsd:element name="_dlc_ExpireDateSaved" ma:index="17" nillable="true" ma:displayName="Original Expiration Date" ma:hidden="true" ma:internalName="_dlc_ExpireDateSaved" ma:readOnly="true">
      <xsd:simpleType>
        <xsd:restriction base="dms:DateTime"/>
      </xsd:simpleType>
    </xsd:element>
    <xsd:element name="_dlc_ExpireDate" ma:index="18" nillable="true" ma:displayName="Expiration Date" ma:description="" ma:hidden="true" ma:indexed="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5e16f40f-57a9-4b90-848a-39c7e948f3ef" elementFormDefault="qualified">
    <xsd:import namespace="http://schemas.microsoft.com/office/2006/documentManagement/types"/>
    <xsd:import namespace="http://schemas.microsoft.com/office/infopath/2007/PartnerControls"/>
    <xsd:element name="n6a19218271e4db7a5a4286a810c9e6a" ma:index="8" nillable="true" ma:taxonomy="true" ma:internalName="n6a19218271e4db7a5a4286a810c9e6a" ma:taxonomyFieldName="Main_x0020_Function" ma:displayName="Main Function" ma:readOnly="false" ma:default="" ma:fieldId="{76a19218-271e-4db7-a5a4-286a810c9e6a}" ma:sspId="fd9a2491-53b4-4758-aea7-53a838132af7" ma:termSetId="cb9993e3-d3bb-4185-b69b-de5c03c17443"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7d4fdf52-79f6-414e-aeff-e722f867d591}" ma:internalName="TaxCatchAll" ma:showField="CatchAllData" ma:web="5e16f40f-57a9-4b90-848a-39c7e948f3e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d4fdf52-79f6-414e-aeff-e722f867d591}" ma:internalName="TaxCatchAllLabel" ma:readOnly="true" ma:showField="CatchAllDataLabel" ma:web="5e16f40f-57a9-4b90-848a-39c7e948f3ef">
      <xsd:complexType>
        <xsd:complexContent>
          <xsd:extension base="dms:MultiChoiceLookup">
            <xsd:sequence>
              <xsd:element name="Value" type="dms:Lookup" maxOccurs="unbounded" minOccurs="0" nillable="true"/>
            </xsd:sequence>
          </xsd:extension>
        </xsd:complexContent>
      </xsd:complexType>
    </xsd:element>
    <xsd:element name="j3d195f0515f4d46ab708af3df3209cb" ma:index="12" nillable="true" ma:taxonomy="true" ma:internalName="j3d195f0515f4d46ab708af3df3209cb" ma:taxonomyFieldName="Interested_x0020_Functions" ma:displayName="Interested Functions" ma:readOnly="false" ma:default="" ma:fieldId="{33d195f0-515f-4d46-ab70-8af3df3209cb}" ma:taxonomyMulti="true" ma:sspId="fd9a2491-53b4-4758-aea7-53a838132af7" ma:termSetId="cb9993e3-d3bb-4185-b69b-de5c03c17443" ma:anchorId="00000000-0000-0000-0000-000000000000" ma:open="false" ma:isKeyword="false">
      <xsd:complexType>
        <xsd:sequence>
          <xsd:element ref="pc:Terms" minOccurs="0" maxOccurs="1"/>
        </xsd:sequence>
      </xsd:complexType>
    </xsd:element>
    <xsd:element name="Retention_x0020_Policy" ma:index="14" nillable="true" ma:displayName="Retention Policy" ma:default="Standard" ma:format="Dropdown" ma:internalName="Retention_x0020_Policy">
      <xsd:simpleType>
        <xsd:restriction base="dms:Choice">
          <xsd:enumeration value="Standard"/>
          <xsd:enumeration value="Private Sector Housing - HMO"/>
          <xsd:enumeration value="Legal - Contracts Sealed"/>
          <xsd:enumeration value="Estates - Property Documents"/>
          <xsd:enumeration value="Building - H&amp;S Documents"/>
          <xsd:enumeration value="Playground Inspection Sheet"/>
          <xsd:enumeration value="Council Information"/>
        </xsd:restriction>
      </xsd:simpleType>
    </xsd:element>
    <xsd:element name="Retention_x0020_Date" ma:index="15" nillable="true" ma:displayName="Retention Date" ma:format="DateOnly" ma:hidden="true" ma:internalName="Retention_x0020_Date" ma:readOnly="false">
      <xsd:simpleType>
        <xsd:restriction base="dms:DateTime"/>
      </xsd:simpleType>
    </xsd:element>
    <xsd:element name="Only_x0020_Me" ma:index="19" nillable="true" ma:displayName="Only Me" ma:default="No" ma:format="Dropdown" ma:hidden="true" ma:internalName="Only_x0020_Me" ma:readOnly="false">
      <xsd:simpleType>
        <xsd:restriction base="dms:Choice">
          <xsd:enumeration value="Yes"/>
          <xsd:enumeration value="No"/>
        </xsd:restriction>
      </xsd:simpleType>
    </xsd:element>
    <xsd:element name="Fin_x0020_Year" ma:index="20" nillable="true" ma:displayName="Financial Year" ma:default="2019/20" ma:format="Dropdown" ma:internalName="Fin_x0020_Year">
      <xsd:simpleType>
        <xsd:restriction base="dms:Choice">
          <xsd:enumeration value="2005/06"/>
          <xsd:enumeration value="2006/07"/>
          <xsd:enumeration value="2007/08"/>
          <xsd:enumeration value="2008/09"/>
          <xsd:enumeration value="2009/10"/>
          <xsd:enumeration value="2010/11"/>
          <xsd:enumeration value="2011/12"/>
          <xsd:enumeration value="2012/13"/>
          <xsd:enumeration value="2013/14"/>
          <xsd:enumeration value="2014/15"/>
          <xsd:enumeration value="2015/16"/>
          <xsd:enumeration value="2016/17"/>
          <xsd:enumeration value="2017/18"/>
          <xsd:enumeration value="2018/19"/>
          <xsd:enumeration value="2019/20"/>
          <xsd:enumeration value="2020/21"/>
          <xsd:enumeration value="2021/22"/>
          <xsd:enumeration value="2022/23"/>
          <xsd:enumeration value="2023/24"/>
          <xsd:enumeration value="2024/25"/>
          <xsd:enumeration value="2025/26"/>
        </xsd:restriction>
      </xsd:simpleType>
    </xsd:element>
    <xsd:element name="Month" ma:index="21" nillable="true" ma:displayName="Month" ma:format="Dropdown" ma:hidden="true" ma:internalName="Month" ma:readOnly="false">
      <xsd:simpleType>
        <xsd:restriction base="dms:Choice">
          <xsd:enumeration value="January"/>
          <xsd:enumeration value="February"/>
          <xsd:enumeration value="March"/>
          <xsd:enumeration value="April"/>
          <xsd:enumeration value="May"/>
          <xsd:enumeration value="June"/>
          <xsd:enumeration value="July"/>
          <xsd:enumeration value="August"/>
          <xsd:enumeration value="September"/>
          <xsd:enumeration value="October"/>
          <xsd:enumeration value="November"/>
          <xsd:enumeration value="December"/>
        </xsd:restriction>
      </xsd:simpleType>
    </xsd:element>
    <xsd:element name="Year" ma:index="22" nillable="true" ma:displayName="Year" ma:default="2019" ma:format="Dropdown" ma:internalName="Year">
      <xsd:simpleType>
        <xsd:restriction base="dms:Choice">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restriction>
      </xsd:simpleType>
    </xsd:element>
  </xsd:schema>
  <xsd:schema xmlns:xsd="http://www.w3.org/2001/XMLSchema" xmlns:xs="http://www.w3.org/2001/XMLSchema" xmlns:dms="http://schemas.microsoft.com/office/2006/documentManagement/types" xmlns:pc="http://schemas.microsoft.com/office/infopath/2007/PartnerControls" targetNamespace="f561d15e-8b7f-48a8-a0f6-c66dc3124138" elementFormDefault="qualified">
    <xsd:import namespace="http://schemas.microsoft.com/office/2006/documentManagement/types"/>
    <xsd:import namespace="http://schemas.microsoft.com/office/infopath/2007/PartnerControls"/>
    <xsd:element name="Views" ma:index="30" nillable="true" ma:displayName="Theme" ma:format="Dropdown" ma:internalName="Views">
      <xsd:simpleType>
        <xsd:restriction base="dms:Choice">
          <xsd:enumeration value="Economic"/>
          <xsd:enumeration value="Environment"/>
          <xsd:enumeration value="Garden communities"/>
          <xsd:enumeration value="Infrastructure"/>
          <xsd:enumeration value="Population &amp; housing"/>
          <xsd:enumeration value="Viability"/>
        </xsd:restriction>
      </xsd:simpleType>
    </xsd:element>
    <xsd:element name="Group_x0020_1" ma:index="31" nillable="true" ma:displayName="Year Group" ma:format="Dropdown" ma:internalName="Group_x0020_1">
      <xsd:simpleType>
        <xsd:restriction base="dms:Choice">
          <xsd:enumeration value="2014"/>
          <xsd:enumeration value="2015"/>
          <xsd:enumeration value="2016"/>
          <xsd:enumeration value="2017"/>
          <xsd:enumeration value="2018"/>
          <xsd:enumeration value="LDF"/>
          <xsd:enumeration value="SLAA sites"/>
        </xsd:restriction>
      </xsd:simpleType>
    </xsd:element>
    <xsd:element name="MediaServiceMetadata" ma:index="32" nillable="true" ma:displayName="MediaServiceMetadata" ma:hidden="true" ma:internalName="MediaServiceMetadata" ma:readOnly="true">
      <xsd:simpleType>
        <xsd:restriction base="dms:Note"/>
      </xsd:simpleType>
    </xsd:element>
    <xsd:element name="MediaServiceFastMetadata" ma:index="33"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Microsoft.Office.RecordsManagement.PolicyFeatures.ExpirationEventReceiver</Name>
    <Synchronization>Synchronous</Synchronization>
    <Type>10001</Type>
    <SequenceNumber>101</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Version=16.0.0.0, Culture=neutral, PublicKeyToken=71e9bce111e9429c</Assembly>
    <Class>Microsoft.Office.RecordsManagement.Internal.UpdateExpireDate</Class>
    <Data/>
    <Filter/>
  </Receiver>
</spe:Receivers>
</file>

<file path=customXml/item4.xml><?xml version="1.0" encoding="utf-8"?>
<?mso-contentType ?>
<p:Policy xmlns:p="office.server.policy" id="" local="true">
  <p:Name>Functions Document</p:Name>
  <p:Description/>
  <p:Statement/>
  <p:PolicyItems>
    <p:PolicyItem featureId="Microsoft.Office.RecordsManagement.PolicyFeatures.Expiration" staticId="0x010100DEF63E84F7CF3E44B8CA05A9E86E2D90|-1822785031" UniqueId="69787c66-1f7c-48cd-b7a2-f609b4880b9b">
      <p:Name>Retention</p:Name>
      <p:Description>Automatic scheduling of content for processing, and performing a retention action on content that has reached its due date.</p:Description>
      <p:CustomData>
        <Schedules nextStageId="2">
          <Schedule type="Default">
            <stages>
              <data stageId="1">
                <formula id="Microsoft.Office.RecordsManagement.PolicyFeatures.Expiration.Formula.BuiltIn">
                  <number>1</number>
                  <property>Retention_x0020_Date</property>
                  <propertyId>16d847c8-9d0e-47d2-8433-98137e215a49</propertyId>
                  <period>days</period>
                </formula>
                <action type="action" id="Microsoft.Office.RecordsManagement.PolicyFeatures.Expiration.Action.SubmitFileMove" destnExplanation="Transferred due to organizational policy" destnId="5dc5cac6-c97a-428b-8484-27c78b40cfda" destnName="Function Document Archive" destnUrl="https://colch.sharepoint.com/sites/Functions-Archive/_vti_bin/OfficialFile.asmx"/>
              </data>
            </stages>
          </Schedule>
        </Schedules>
      </p:CustomData>
    </p:PolicyItem>
  </p:PolicyItems>
</p:Policy>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n6a19218271e4db7a5a4286a810c9e6a xmlns="5e16f40f-57a9-4b90-848a-39c7e948f3ef">
      <Terms xmlns="http://schemas.microsoft.com/office/infopath/2007/PartnerControls"/>
    </n6a19218271e4db7a5a4286a810c9e6a>
    <j3d195f0515f4d46ab708af3df3209cb xmlns="5e16f40f-57a9-4b90-848a-39c7e948f3ef">
      <Terms xmlns="http://schemas.microsoft.com/office/infopath/2007/PartnerControls"/>
    </j3d195f0515f4d46ab708af3df3209cb>
    <Only_x0020_Me xmlns="5e16f40f-57a9-4b90-848a-39c7e948f3ef">No</Only_x0020_Me>
    <Month xmlns="5e16f40f-57a9-4b90-848a-39c7e948f3ef" xsi:nil="true"/>
    <Year xmlns="5e16f40f-57a9-4b90-848a-39c7e948f3ef">2019</Year>
    <Views xmlns="f561d15e-8b7f-48a8-a0f6-c66dc3124138">Environment</Views>
    <Retention_x0020_Policy xmlns="5e16f40f-57a9-4b90-848a-39c7e948f3ef">Standard</Retention_x0020_Policy>
    <TaxCatchAll xmlns="5e16f40f-57a9-4b90-848a-39c7e948f3ef"/>
    <Fin_x0020_Year xmlns="5e16f40f-57a9-4b90-848a-39c7e948f3ef">2019/20</Fin_x0020_Year>
    <Retention_x0020_Date xmlns="5e16f40f-57a9-4b90-848a-39c7e948f3ef">2025-05-01T15:20:31+00:00</Retention_x0020_Date>
    <Group_x0020_1 xmlns="f561d15e-8b7f-48a8-a0f6-c66dc3124138">2017</Group_x0020_1>
    <_dlc_ExpireDateSaved xmlns="http://schemas.microsoft.com/sharepoint/v3" xsi:nil="true"/>
    <_dlc_ExpireDate xmlns="http://schemas.microsoft.com/sharepoint/v3">2025-05-02T15:20:31+00:00</_dlc_ExpireDate>
  </documentManagement>
</p:properties>
</file>

<file path=customXml/itemProps1.xml><?xml version="1.0" encoding="utf-8"?>
<ds:datastoreItem xmlns:ds="http://schemas.openxmlformats.org/officeDocument/2006/customXml" ds:itemID="{C53EA2FA-5BFD-45E7-9B0F-C75F8239B3F0}">
  <ds:schemaRefs>
    <ds:schemaRef ds:uri="http://schemas.openxmlformats.org/officeDocument/2006/bibliography"/>
  </ds:schemaRefs>
</ds:datastoreItem>
</file>

<file path=customXml/itemProps2.xml><?xml version="1.0" encoding="utf-8"?>
<ds:datastoreItem xmlns:ds="http://schemas.openxmlformats.org/officeDocument/2006/customXml" ds:itemID="{E1957760-3E7A-49D2-BB14-9D6D1FBBB96B}"/>
</file>

<file path=customXml/itemProps3.xml><?xml version="1.0" encoding="utf-8"?>
<ds:datastoreItem xmlns:ds="http://schemas.openxmlformats.org/officeDocument/2006/customXml" ds:itemID="{4D742E84-BFF0-475F-8D28-84B335D267AA}"/>
</file>

<file path=customXml/itemProps4.xml><?xml version="1.0" encoding="utf-8"?>
<ds:datastoreItem xmlns:ds="http://schemas.openxmlformats.org/officeDocument/2006/customXml" ds:itemID="{37AE1EE5-95ED-40A9-857F-24BBE2FA7727}"/>
</file>

<file path=customXml/itemProps5.xml><?xml version="1.0" encoding="utf-8"?>
<ds:datastoreItem xmlns:ds="http://schemas.openxmlformats.org/officeDocument/2006/customXml" ds:itemID="{42850788-CEB5-4F74-90E2-7E84323FF545}"/>
</file>

<file path=customXml/itemProps6.xml><?xml version="1.0" encoding="utf-8"?>
<ds:datastoreItem xmlns:ds="http://schemas.openxmlformats.org/officeDocument/2006/customXml" ds:itemID="{938F95E9-C5F8-40D7-9542-64D62AFE26B1}"/>
</file>

<file path=docProps/app.xml><?xml version="1.0" encoding="utf-8"?>
<Properties xmlns="http://schemas.openxmlformats.org/officeDocument/2006/extended-properties" xmlns:vt="http://schemas.openxmlformats.org/officeDocument/2006/docPropsVTypes">
  <Template>Normal</Template>
  <TotalTime>6</TotalTime>
  <Pages>267</Pages>
  <Words>51835</Words>
  <Characters>313389</Characters>
  <Application>Microsoft Office Word</Application>
  <DocSecurity>0</DocSecurity>
  <Lines>2611</Lines>
  <Paragraphs>728</Paragraphs>
  <ScaleCrop>false</ScaleCrop>
  <HeadingPairs>
    <vt:vector size="2" baseType="variant">
      <vt:variant>
        <vt:lpstr>Title</vt:lpstr>
      </vt:variant>
      <vt:variant>
        <vt:i4>1</vt:i4>
      </vt:variant>
    </vt:vector>
  </HeadingPairs>
  <TitlesOfParts>
    <vt:vector size="1" baseType="lpstr">
      <vt:lpstr>SITE NAME</vt:lpstr>
    </vt:vector>
  </TitlesOfParts>
  <Company>EWT</Company>
  <LinksUpToDate>false</LinksUpToDate>
  <CharactersWithSpaces>364496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SITE NAME</dc:title>
  <dc:creator>Adrian Knowles</dc:creator>
  <cp:lastModifiedBy>Sean Tofts</cp:lastModifiedBy>
  <cp:revision>3</cp:revision>
  <cp:lastPrinted>2018-01-11T14:49:00Z</cp:lastPrinted>
  <dcterms:created xsi:type="dcterms:W3CDTF">2017-12-06T17:00:00Z</dcterms:created>
  <dcterms:modified xsi:type="dcterms:W3CDTF">2018-01-11T14:50:00Z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0x010100DEF63E84F7CF3E44B8CA05A9E86E2D90001F96E313274F9946B4616423FCC19B3F</vt:lpwstr>
  </property>
  <property fmtid="{D5CDD505-2E9C-101B-9397-08002B2CF9AE}" pid="3" name="_dlc_policyId">
    <vt:lpwstr>0x010100DEF63E84F7CF3E44B8CA05A9E86E2D90|-1822785031</vt:lpwstr>
  </property>
  <property fmtid="{D5CDD505-2E9C-101B-9397-08002B2CF9AE}" pid="4" name="ItemRetentionFormula">
    <vt:lpwstr>&lt;formula id="Microsoft.Office.RecordsManagement.PolicyFeatures.Expiration.Formula.BuiltIn"&gt;&lt;number&gt;1&lt;/number&gt;&lt;property&gt;Retention_x005f_x0020_Date&lt;/property&gt;&lt;propertyId&gt;16d847c8-9d0e-47d2-8433-98137e215a49&lt;/propertyId&gt;&lt;period&gt;days&lt;/period&gt;&lt;/formula&gt;</vt:lpwstr>
  </property>
  <property fmtid="{D5CDD505-2E9C-101B-9397-08002B2CF9AE}" pid="5" name="Main Function">
    <vt:lpwstr/>
  </property>
  <property fmtid="{D5CDD505-2E9C-101B-9397-08002B2CF9AE}" pid="6" name="Interested Functions">
    <vt:lpwstr/>
  </property>
  <property fmtid="{D5CDD505-2E9C-101B-9397-08002B2CF9AE}" pid="7" name="WorkflowChangePath">
    <vt:lpwstr>ee1b5d98-8996-43a6-a006-dcd8e97c276d,4;</vt:lpwstr>
  </property>
</Properties>
</file>